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62" w:rsidRPr="009565F8" w:rsidRDefault="002A07BE" w:rsidP="00FC0F62">
      <w:pPr>
        <w:spacing w:line="520" w:lineRule="exact"/>
        <w:rPr>
          <w:rFonts w:ascii="仿宋_GB2312" w:eastAsia="仿宋_GB2312" w:hAnsi="仿宋" w:cs="仿宋"/>
          <w:b/>
          <w:bCs/>
          <w:sz w:val="28"/>
          <w:szCs w:val="28"/>
        </w:rPr>
      </w:pPr>
      <w:r>
        <w:rPr>
          <w:rFonts w:ascii="仿宋_GB2312" w:eastAsia="仿宋_GB2312" w:hAnsi="仿宋" w:cs="仿宋"/>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6.85pt;margin-top:34.7pt;width:405pt;height:70.2pt;z-index:251660288" fillcolor="red" stroked="f">
            <v:shadow color="#868686"/>
            <v:textpath style="font-family:&quot;华文行楷&quot;;font-weight:bold" trim="t" string="资本市场信息要报"/>
            <o:lock v:ext="edit" text="f"/>
            <w10:anchorlock/>
          </v:shape>
        </w:pict>
      </w:r>
    </w:p>
    <w:p w:rsidR="00FC0F62" w:rsidRPr="009565F8" w:rsidRDefault="00FC0F62" w:rsidP="00FC0F62">
      <w:pPr>
        <w:spacing w:line="520" w:lineRule="exact"/>
        <w:rPr>
          <w:rFonts w:ascii="仿宋_GB2312" w:eastAsia="仿宋_GB2312" w:hAnsi="仿宋" w:cs="仿宋"/>
          <w:b/>
          <w:bCs/>
          <w:sz w:val="28"/>
          <w:szCs w:val="28"/>
        </w:rPr>
      </w:pPr>
    </w:p>
    <w:p w:rsidR="00FC0F62" w:rsidRPr="009565F8" w:rsidRDefault="00FC0F62" w:rsidP="00FC0F62">
      <w:pPr>
        <w:spacing w:line="520" w:lineRule="exact"/>
        <w:rPr>
          <w:rFonts w:ascii="仿宋_GB2312" w:eastAsia="仿宋_GB2312" w:hAnsi="仿宋" w:cs="仿宋"/>
          <w:b/>
          <w:bCs/>
          <w:sz w:val="28"/>
          <w:szCs w:val="28"/>
        </w:rPr>
      </w:pPr>
    </w:p>
    <w:p w:rsidR="00FC0F62" w:rsidRPr="009565F8" w:rsidRDefault="00FC0F62" w:rsidP="00FC0F62">
      <w:pPr>
        <w:spacing w:line="520" w:lineRule="exact"/>
        <w:rPr>
          <w:rFonts w:ascii="仿宋_GB2312" w:eastAsia="仿宋_GB2312" w:hAnsi="仿宋" w:cs="仿宋"/>
          <w:b/>
          <w:bCs/>
          <w:sz w:val="28"/>
          <w:szCs w:val="28"/>
        </w:rPr>
      </w:pPr>
    </w:p>
    <w:p w:rsidR="00FC0F62" w:rsidRPr="009565F8" w:rsidRDefault="00FC0F62" w:rsidP="00FC0F62">
      <w:pPr>
        <w:spacing w:line="520" w:lineRule="exact"/>
        <w:rPr>
          <w:rFonts w:ascii="仿宋_GB2312" w:eastAsia="仿宋_GB2312" w:hAnsi="仿宋" w:cs="仿宋"/>
          <w:b/>
          <w:bCs/>
          <w:sz w:val="28"/>
          <w:szCs w:val="28"/>
        </w:rPr>
      </w:pPr>
    </w:p>
    <w:p w:rsidR="00FC0F62" w:rsidRPr="009565F8" w:rsidRDefault="00FC0F62" w:rsidP="00FC0F62">
      <w:pPr>
        <w:spacing w:line="520" w:lineRule="exact"/>
        <w:ind w:firstLineChars="1200" w:firstLine="3360"/>
        <w:rPr>
          <w:rFonts w:ascii="仿宋_GB2312" w:eastAsia="仿宋_GB2312" w:cs="仿宋_GB2312"/>
          <w:sz w:val="28"/>
          <w:szCs w:val="28"/>
        </w:rPr>
      </w:pPr>
      <w:r w:rsidRPr="009565F8">
        <w:rPr>
          <w:rFonts w:ascii="仿宋_GB2312" w:eastAsia="仿宋_GB2312" w:cs="仿宋_GB2312" w:hint="eastAsia"/>
          <w:sz w:val="28"/>
          <w:szCs w:val="28"/>
        </w:rPr>
        <w:t>201</w:t>
      </w:r>
      <w:r>
        <w:rPr>
          <w:rFonts w:ascii="仿宋_GB2312" w:eastAsia="仿宋_GB2312" w:cs="仿宋_GB2312" w:hint="eastAsia"/>
          <w:sz w:val="28"/>
          <w:szCs w:val="28"/>
        </w:rPr>
        <w:t>7</w:t>
      </w:r>
      <w:r w:rsidRPr="009565F8">
        <w:rPr>
          <w:rFonts w:ascii="仿宋_GB2312" w:eastAsia="仿宋_GB2312" w:cs="仿宋_GB2312" w:hint="eastAsia"/>
          <w:sz w:val="28"/>
          <w:szCs w:val="28"/>
        </w:rPr>
        <w:t>年第</w:t>
      </w:r>
      <w:r>
        <w:rPr>
          <w:rFonts w:ascii="仿宋_GB2312" w:eastAsia="仿宋_GB2312" w:cs="仿宋_GB2312" w:hint="eastAsia"/>
          <w:sz w:val="28"/>
          <w:szCs w:val="28"/>
        </w:rPr>
        <w:t>15</w:t>
      </w:r>
      <w:r w:rsidRPr="009565F8">
        <w:rPr>
          <w:rFonts w:ascii="仿宋_GB2312" w:eastAsia="仿宋_GB2312" w:cs="仿宋_GB2312" w:hint="eastAsia"/>
          <w:sz w:val="28"/>
          <w:szCs w:val="28"/>
        </w:rPr>
        <w:t>期</w:t>
      </w:r>
    </w:p>
    <w:p w:rsidR="00FC0F62" w:rsidRPr="009565F8" w:rsidRDefault="00FC0F62" w:rsidP="00E4704E">
      <w:pPr>
        <w:jc w:val="center"/>
        <w:rPr>
          <w:rFonts w:ascii="仿宋_GB2312" w:eastAsia="仿宋_GB2312" w:hAnsi="仿宋" w:cs="仿宋"/>
          <w:b/>
          <w:bCs/>
          <w:sz w:val="28"/>
          <w:szCs w:val="28"/>
        </w:rPr>
      </w:pPr>
      <w:r w:rsidRPr="009565F8">
        <w:rPr>
          <w:rFonts w:ascii="仿宋_GB2312" w:eastAsia="仿宋_GB2312" w:hAnsi="仿宋" w:cs="仿宋"/>
          <w:b/>
          <w:bCs/>
          <w:sz w:val="28"/>
          <w:szCs w:val="28"/>
        </w:rPr>
        <w:tab/>
      </w:r>
    </w:p>
    <w:p w:rsidR="00FC0F62" w:rsidRPr="009565F8" w:rsidRDefault="002A07BE" w:rsidP="00FC0F62">
      <w:pPr>
        <w:spacing w:line="520" w:lineRule="exact"/>
        <w:rPr>
          <w:rFonts w:ascii="仿宋_GB2312" w:eastAsia="仿宋_GB2312"/>
          <w:sz w:val="28"/>
          <w:szCs w:val="28"/>
        </w:rPr>
      </w:pPr>
      <w:r>
        <w:rPr>
          <w:rFonts w:ascii="仿宋_GB2312" w:eastAsia="仿宋_GB2312"/>
          <w:sz w:val="28"/>
          <w:szCs w:val="28"/>
        </w:rPr>
        <w:pict>
          <v:line id="Line 3" o:spid="_x0000_s1027" style="position:absolute;left:0;text-align:left;z-index:251661312;mso-position-horizontal:center" from="0,33.95pt" to="425.2pt,33.95pt" o:allowincell="f" strokeweight="2.25pt">
            <w10:anchorlock/>
          </v:line>
        </w:pict>
      </w:r>
      <w:r w:rsidR="00FC0F62" w:rsidRPr="009565F8">
        <w:rPr>
          <w:rFonts w:ascii="仿宋_GB2312" w:eastAsia="仿宋_GB2312" w:hint="eastAsia"/>
          <w:sz w:val="28"/>
          <w:szCs w:val="28"/>
        </w:rPr>
        <w:t xml:space="preserve">         </w:t>
      </w:r>
      <w:r w:rsidR="00FC0F62">
        <w:rPr>
          <w:rFonts w:ascii="仿宋_GB2312" w:eastAsia="仿宋_GB2312" w:hint="eastAsia"/>
          <w:sz w:val="28"/>
          <w:szCs w:val="28"/>
        </w:rPr>
        <w:t xml:space="preserve">      </w:t>
      </w:r>
    </w:p>
    <w:p w:rsidR="00FC0F62" w:rsidRPr="009565F8" w:rsidRDefault="00FC0F62" w:rsidP="00FC0F62">
      <w:pPr>
        <w:tabs>
          <w:tab w:val="left" w:pos="690"/>
        </w:tabs>
        <w:spacing w:line="520" w:lineRule="exact"/>
        <w:jc w:val="center"/>
        <w:rPr>
          <w:rFonts w:ascii="仿宋_GB2312" w:eastAsia="仿宋_GB2312" w:hAnsi="仿宋" w:cs="仿宋"/>
          <w:b/>
          <w:bCs/>
          <w:sz w:val="28"/>
          <w:szCs w:val="28"/>
        </w:rPr>
      </w:pPr>
    </w:p>
    <w:p w:rsidR="00FC0F62" w:rsidRPr="00C515A7" w:rsidRDefault="00FC0F62" w:rsidP="00FC0F62">
      <w:pPr>
        <w:tabs>
          <w:tab w:val="left" w:pos="4605"/>
        </w:tabs>
        <w:adjustRightInd w:val="0"/>
        <w:snapToGrid w:val="0"/>
        <w:spacing w:line="520" w:lineRule="exact"/>
        <w:ind w:firstLineChars="200" w:firstLine="602"/>
        <w:rPr>
          <w:rFonts w:ascii="仿宋" w:eastAsia="仿宋" w:hAnsi="仿宋" w:cs="仿宋"/>
          <w:b/>
          <w:bCs/>
          <w:sz w:val="30"/>
          <w:szCs w:val="30"/>
        </w:rPr>
      </w:pPr>
      <w:r w:rsidRPr="00C515A7">
        <w:rPr>
          <w:rFonts w:ascii="仿宋" w:eastAsia="仿宋" w:hAnsi="仿宋" w:cs="仿宋" w:hint="eastAsia"/>
          <w:b/>
          <w:bCs/>
          <w:sz w:val="30"/>
          <w:szCs w:val="30"/>
        </w:rPr>
        <w:t xml:space="preserve">一、国际资本市场热点问题 </w:t>
      </w:r>
    </w:p>
    <w:p w:rsidR="00FC0F62" w:rsidRPr="00C515A7" w:rsidRDefault="00FC0F62" w:rsidP="00FC0F62">
      <w:pPr>
        <w:spacing w:line="520" w:lineRule="exact"/>
        <w:rPr>
          <w:rFonts w:ascii="仿宋" w:eastAsia="仿宋" w:hAnsi="仿宋"/>
          <w:b/>
          <w:bCs/>
          <w:sz w:val="30"/>
          <w:szCs w:val="30"/>
        </w:rPr>
      </w:pPr>
      <w:r w:rsidRPr="00C515A7">
        <w:rPr>
          <w:rFonts w:ascii="仿宋" w:eastAsia="仿宋" w:hAnsi="仿宋" w:hint="eastAsia"/>
          <w:b/>
          <w:bCs/>
          <w:sz w:val="30"/>
          <w:szCs w:val="30"/>
        </w:rPr>
        <w:t xml:space="preserve">    （一）</w:t>
      </w:r>
      <w:proofErr w:type="gramStart"/>
      <w:r w:rsidRPr="00C515A7">
        <w:rPr>
          <w:rFonts w:ascii="仿宋" w:eastAsia="仿宋" w:hAnsi="仿宋" w:hint="eastAsia"/>
          <w:b/>
          <w:bCs/>
          <w:sz w:val="30"/>
          <w:szCs w:val="30"/>
        </w:rPr>
        <w:t>标普预计</w:t>
      </w:r>
      <w:proofErr w:type="gramEnd"/>
      <w:r w:rsidRPr="00C515A7">
        <w:rPr>
          <w:rFonts w:ascii="仿宋" w:eastAsia="仿宋" w:hAnsi="仿宋" w:hint="eastAsia"/>
          <w:b/>
          <w:bCs/>
          <w:sz w:val="30"/>
          <w:szCs w:val="30"/>
        </w:rPr>
        <w:t>美联储将暂停年内再次加息</w:t>
      </w:r>
    </w:p>
    <w:p w:rsidR="00FC0F62" w:rsidRPr="00C515A7" w:rsidRDefault="00FC0F62" w:rsidP="00FC0F62">
      <w:pPr>
        <w:spacing w:line="520" w:lineRule="exact"/>
        <w:ind w:firstLineChars="200" w:firstLine="600"/>
        <w:rPr>
          <w:rFonts w:ascii="仿宋" w:eastAsia="仿宋" w:hAnsi="仿宋"/>
          <w:sz w:val="30"/>
          <w:szCs w:val="30"/>
        </w:rPr>
      </w:pPr>
      <w:r w:rsidRPr="00C515A7">
        <w:rPr>
          <w:rFonts w:ascii="仿宋" w:eastAsia="仿宋" w:hAnsi="仿宋" w:hint="eastAsia"/>
          <w:sz w:val="30"/>
          <w:szCs w:val="30"/>
        </w:rPr>
        <w:t>国际评级机构标准普尔(S&amp;P)8月4日表示，之前预计美联储今年12月还要再加息一次，2018年加息三次</w:t>
      </w:r>
      <w:r>
        <w:rPr>
          <w:rFonts w:ascii="仿宋" w:eastAsia="仿宋" w:hAnsi="仿宋" w:hint="eastAsia"/>
          <w:sz w:val="30"/>
          <w:szCs w:val="30"/>
        </w:rPr>
        <w:t>;</w:t>
      </w:r>
      <w:r w:rsidRPr="00C515A7">
        <w:rPr>
          <w:rFonts w:ascii="仿宋" w:eastAsia="仿宋" w:hAnsi="仿宋" w:hint="eastAsia"/>
          <w:sz w:val="30"/>
          <w:szCs w:val="30"/>
        </w:rPr>
        <w:t>现</w:t>
      </w:r>
      <w:r>
        <w:rPr>
          <w:rFonts w:ascii="仿宋" w:eastAsia="仿宋" w:hAnsi="仿宋" w:hint="eastAsia"/>
          <w:sz w:val="30"/>
          <w:szCs w:val="30"/>
        </w:rPr>
        <w:t>由于</w:t>
      </w:r>
      <w:r w:rsidRPr="00C515A7">
        <w:rPr>
          <w:rFonts w:ascii="仿宋" w:eastAsia="仿宋" w:hAnsi="仿宋" w:hint="eastAsia"/>
          <w:sz w:val="30"/>
          <w:szCs w:val="30"/>
        </w:rPr>
        <w:t>美国个人收入报告的通胀数据疲软，调整为预计美联储今年年底前不再加息，2018年加息三次。换言之，2017年度的加息预期将减弱。</w:t>
      </w:r>
      <w:proofErr w:type="gramStart"/>
      <w:r w:rsidRPr="00C515A7">
        <w:rPr>
          <w:rFonts w:ascii="仿宋" w:eastAsia="仿宋" w:hAnsi="仿宋" w:hint="eastAsia"/>
          <w:sz w:val="30"/>
          <w:szCs w:val="30"/>
        </w:rPr>
        <w:t>标普同时</w:t>
      </w:r>
      <w:proofErr w:type="gramEnd"/>
      <w:r w:rsidRPr="00C515A7">
        <w:rPr>
          <w:rFonts w:ascii="仿宋" w:eastAsia="仿宋" w:hAnsi="仿宋" w:hint="eastAsia"/>
          <w:sz w:val="30"/>
          <w:szCs w:val="30"/>
        </w:rPr>
        <w:t>表示，6月美国的整体个人消费支出平减指数与核心个人消费支出平减指数(排除食物和燃料)已经分别下降至1.4%和1.5%，依旧低于美联储2%的目标。与此同时，在6月非农就业增数上修后，</w:t>
      </w:r>
      <w:r>
        <w:rPr>
          <w:rFonts w:ascii="仿宋" w:eastAsia="仿宋" w:hAnsi="仿宋" w:hint="eastAsia"/>
          <w:sz w:val="30"/>
          <w:szCs w:val="30"/>
        </w:rPr>
        <w:t>7月非农就业人数增加强于预期，这可能让美联储进一步相信就业市场基础扎实,</w:t>
      </w:r>
      <w:r w:rsidRPr="00C515A7">
        <w:rPr>
          <w:rFonts w:ascii="仿宋" w:eastAsia="仿宋" w:hAnsi="仿宋" w:hint="eastAsia"/>
          <w:sz w:val="30"/>
          <w:szCs w:val="30"/>
        </w:rPr>
        <w:t>预计美联储将以通胀疲软为由暂停年内再次加息。</w:t>
      </w:r>
    </w:p>
    <w:p w:rsidR="00FC0F62" w:rsidRPr="00C515A7" w:rsidRDefault="00FC0F62" w:rsidP="00FC0F62">
      <w:pPr>
        <w:spacing w:line="520" w:lineRule="exact"/>
        <w:ind w:firstLineChars="200" w:firstLine="602"/>
        <w:rPr>
          <w:rFonts w:ascii="仿宋" w:eastAsia="仿宋" w:hAnsi="仿宋"/>
          <w:b/>
          <w:sz w:val="30"/>
          <w:szCs w:val="30"/>
        </w:rPr>
      </w:pPr>
      <w:r w:rsidRPr="00C515A7">
        <w:rPr>
          <w:rFonts w:ascii="仿宋" w:eastAsia="仿宋" w:hAnsi="仿宋" w:hint="eastAsia"/>
          <w:b/>
          <w:sz w:val="30"/>
          <w:szCs w:val="30"/>
        </w:rPr>
        <w:t>（二）</w:t>
      </w:r>
      <w:proofErr w:type="gramStart"/>
      <w:r>
        <w:rPr>
          <w:rFonts w:ascii="仿宋" w:eastAsia="仿宋" w:hAnsi="仿宋" w:hint="eastAsia"/>
          <w:b/>
          <w:sz w:val="30"/>
          <w:szCs w:val="30"/>
        </w:rPr>
        <w:t>特朗普将</w:t>
      </w:r>
      <w:proofErr w:type="gramEnd"/>
      <w:r>
        <w:rPr>
          <w:rFonts w:ascii="仿宋" w:eastAsia="仿宋" w:hAnsi="仿宋" w:hint="eastAsia"/>
          <w:b/>
          <w:sz w:val="30"/>
          <w:szCs w:val="30"/>
        </w:rPr>
        <w:t>决定是否对中国发起重大贸易行动</w:t>
      </w:r>
    </w:p>
    <w:p w:rsidR="00FC0F62" w:rsidRPr="00C515A7" w:rsidRDefault="00FC0F62" w:rsidP="00FC0F62">
      <w:pPr>
        <w:spacing w:line="520" w:lineRule="exact"/>
        <w:ind w:firstLineChars="200" w:firstLine="600"/>
        <w:rPr>
          <w:rFonts w:ascii="仿宋" w:eastAsia="仿宋" w:hAnsi="仿宋"/>
          <w:sz w:val="30"/>
          <w:szCs w:val="30"/>
        </w:rPr>
      </w:pPr>
      <w:r>
        <w:rPr>
          <w:rFonts w:ascii="仿宋" w:eastAsia="仿宋" w:hAnsi="仿宋" w:hint="eastAsia"/>
          <w:sz w:val="30"/>
          <w:szCs w:val="30"/>
        </w:rPr>
        <w:t>美国政府高级官员8月12日称，</w:t>
      </w:r>
      <w:r w:rsidRPr="00C515A7">
        <w:rPr>
          <w:rFonts w:ascii="仿宋" w:eastAsia="仿宋" w:hAnsi="仿宋" w:hint="eastAsia"/>
          <w:sz w:val="30"/>
          <w:szCs w:val="30"/>
        </w:rPr>
        <w:t>美国总统特朗普</w:t>
      </w:r>
      <w:r>
        <w:rPr>
          <w:rFonts w:ascii="仿宋" w:eastAsia="仿宋" w:hAnsi="仿宋" w:hint="eastAsia"/>
          <w:sz w:val="30"/>
          <w:szCs w:val="30"/>
        </w:rPr>
        <w:t>将于14日</w:t>
      </w:r>
      <w:r w:rsidRPr="00C515A7">
        <w:rPr>
          <w:rFonts w:ascii="仿宋" w:eastAsia="仿宋" w:hAnsi="仿宋" w:hint="eastAsia"/>
          <w:sz w:val="30"/>
          <w:szCs w:val="30"/>
        </w:rPr>
        <w:t>签署行政备忘录，</w:t>
      </w:r>
      <w:r w:rsidRPr="004D5CC3">
        <w:rPr>
          <w:rFonts w:ascii="仿宋" w:eastAsia="仿宋" w:hAnsi="仿宋" w:hint="eastAsia"/>
          <w:color w:val="000000" w:themeColor="text1"/>
          <w:sz w:val="30"/>
          <w:szCs w:val="30"/>
        </w:rPr>
        <w:t>决定是否</w:t>
      </w:r>
      <w:r w:rsidRPr="00C515A7">
        <w:rPr>
          <w:rFonts w:ascii="仿宋" w:eastAsia="仿宋" w:hAnsi="仿宋" w:hint="eastAsia"/>
          <w:sz w:val="30"/>
          <w:szCs w:val="30"/>
        </w:rPr>
        <w:t>指令贸易代表罗伯特</w:t>
      </w:r>
      <w:r w:rsidRPr="00C515A7">
        <w:rPr>
          <w:rFonts w:ascii="仿宋" w:hAnsi="仿宋" w:hint="eastAsia"/>
          <w:sz w:val="30"/>
          <w:szCs w:val="30"/>
        </w:rPr>
        <w:t>•</w:t>
      </w:r>
      <w:r w:rsidRPr="00C515A7">
        <w:rPr>
          <w:rFonts w:ascii="仿宋" w:eastAsia="仿宋" w:hAnsi="仿宋" w:hint="eastAsia"/>
          <w:sz w:val="30"/>
          <w:szCs w:val="30"/>
        </w:rPr>
        <w:t>莱特</w:t>
      </w:r>
      <w:r w:rsidRPr="004D5CC3">
        <w:rPr>
          <w:rFonts w:ascii="仿宋" w:eastAsia="仿宋" w:hAnsi="仿宋" w:hint="eastAsia"/>
          <w:color w:val="000000" w:themeColor="text1"/>
          <w:sz w:val="30"/>
          <w:szCs w:val="30"/>
        </w:rPr>
        <w:t>希泽按照美国《1974年贸易法》第301条</w:t>
      </w:r>
      <w:r>
        <w:rPr>
          <w:rFonts w:ascii="仿宋" w:eastAsia="仿宋" w:hAnsi="仿宋" w:hint="eastAsia"/>
          <w:color w:val="000000" w:themeColor="text1"/>
          <w:sz w:val="30"/>
          <w:szCs w:val="30"/>
        </w:rPr>
        <w:t>规定，</w:t>
      </w:r>
      <w:r w:rsidRPr="004D5CC3">
        <w:rPr>
          <w:rFonts w:ascii="仿宋" w:eastAsia="仿宋" w:hAnsi="仿宋" w:hint="eastAsia"/>
          <w:color w:val="000000" w:themeColor="text1"/>
          <w:sz w:val="30"/>
          <w:szCs w:val="30"/>
        </w:rPr>
        <w:t>就中国政府</w:t>
      </w:r>
      <w:r>
        <w:rPr>
          <w:rFonts w:ascii="仿宋" w:eastAsia="仿宋" w:hAnsi="仿宋" w:hint="eastAsia"/>
          <w:color w:val="000000" w:themeColor="text1"/>
          <w:sz w:val="30"/>
          <w:szCs w:val="30"/>
        </w:rPr>
        <w:t>关于</w:t>
      </w:r>
      <w:r w:rsidRPr="004D5CC3">
        <w:rPr>
          <w:rFonts w:ascii="仿宋" w:eastAsia="仿宋" w:hAnsi="仿宋" w:hint="eastAsia"/>
          <w:color w:val="000000" w:themeColor="text1"/>
          <w:sz w:val="30"/>
          <w:szCs w:val="30"/>
        </w:rPr>
        <w:t>外国投资者转让重要技术的知识产权规则展开调查。该法规允许美国总</w:t>
      </w:r>
      <w:r w:rsidRPr="004D5CC3">
        <w:rPr>
          <w:rFonts w:ascii="仿宋" w:eastAsia="仿宋" w:hAnsi="仿宋" w:hint="eastAsia"/>
          <w:color w:val="000000" w:themeColor="text1"/>
          <w:sz w:val="30"/>
          <w:szCs w:val="30"/>
        </w:rPr>
        <w:lastRenderedPageBreak/>
        <w:t>统针对中国及其知识产权</w:t>
      </w:r>
      <w:r>
        <w:rPr>
          <w:rFonts w:ascii="仿宋" w:eastAsia="仿宋" w:hAnsi="仿宋" w:hint="eastAsia"/>
          <w:color w:val="000000" w:themeColor="text1"/>
          <w:sz w:val="30"/>
          <w:szCs w:val="30"/>
        </w:rPr>
        <w:t>相关</w:t>
      </w:r>
      <w:r w:rsidRPr="004D5CC3">
        <w:rPr>
          <w:rFonts w:ascii="仿宋" w:eastAsia="仿宋" w:hAnsi="仿宋" w:hint="eastAsia"/>
          <w:color w:val="000000" w:themeColor="text1"/>
          <w:sz w:val="30"/>
          <w:szCs w:val="30"/>
        </w:rPr>
        <w:t>做法单方面征收关税并采取其它贸易惩罚措施。</w:t>
      </w:r>
      <w:r>
        <w:rPr>
          <w:rFonts w:ascii="仿宋" w:eastAsia="仿宋" w:hAnsi="仿宋" w:hint="eastAsia"/>
          <w:color w:val="000000" w:themeColor="text1"/>
          <w:sz w:val="30"/>
          <w:szCs w:val="30"/>
        </w:rPr>
        <w:t>当前，正值美国不断要求中国向朝鲜施加更大压力，迫使朝鲜放弃核武计划之际。</w:t>
      </w:r>
      <w:r w:rsidRPr="004D5CC3">
        <w:rPr>
          <w:rFonts w:ascii="仿宋" w:eastAsia="仿宋" w:hAnsi="仿宋" w:hint="eastAsia"/>
          <w:color w:val="000000" w:themeColor="text1"/>
          <w:sz w:val="30"/>
          <w:szCs w:val="30"/>
        </w:rPr>
        <w:t>分析家认为，这一举动标志着特朗普政府对华贸易政策出现关键转变，很可能赢得美国国会支持，并赢得许多长期以来投诉</w:t>
      </w:r>
      <w:r>
        <w:rPr>
          <w:rFonts w:ascii="仿宋" w:eastAsia="仿宋" w:hAnsi="仿宋" w:hint="eastAsia"/>
          <w:sz w:val="30"/>
          <w:szCs w:val="30"/>
        </w:rPr>
        <w:t>中国知识产权规则的美国企业的支持，但</w:t>
      </w:r>
      <w:r w:rsidRPr="00C515A7">
        <w:rPr>
          <w:rFonts w:ascii="仿宋" w:eastAsia="仿宋" w:hAnsi="仿宋" w:hint="eastAsia"/>
          <w:sz w:val="30"/>
          <w:szCs w:val="30"/>
        </w:rPr>
        <w:t>势必加剧中美这两个世界经济大国之间的紧张</w:t>
      </w:r>
      <w:r>
        <w:rPr>
          <w:rFonts w:ascii="仿宋" w:eastAsia="仿宋" w:hAnsi="仿宋" w:hint="eastAsia"/>
          <w:b/>
          <w:sz w:val="30"/>
          <w:szCs w:val="30"/>
        </w:rPr>
        <w:t>局势</w:t>
      </w:r>
      <w:r w:rsidRPr="00C515A7">
        <w:rPr>
          <w:rFonts w:ascii="仿宋" w:eastAsia="仿宋" w:hAnsi="仿宋" w:hint="eastAsia"/>
          <w:sz w:val="30"/>
          <w:szCs w:val="30"/>
        </w:rPr>
        <w:t>。</w:t>
      </w:r>
    </w:p>
    <w:p w:rsidR="00FC0F62" w:rsidRPr="00C515A7" w:rsidRDefault="00FC0F62" w:rsidP="00FC0F62">
      <w:pPr>
        <w:spacing w:line="520" w:lineRule="exact"/>
        <w:ind w:firstLineChars="200" w:firstLine="602"/>
        <w:rPr>
          <w:rFonts w:ascii="仿宋" w:eastAsia="仿宋" w:hAnsi="仿宋"/>
          <w:b/>
          <w:sz w:val="30"/>
          <w:szCs w:val="30"/>
        </w:rPr>
      </w:pPr>
      <w:r w:rsidRPr="00C515A7">
        <w:rPr>
          <w:rFonts w:ascii="仿宋" w:eastAsia="仿宋" w:hAnsi="仿宋" w:hint="eastAsia"/>
          <w:b/>
          <w:sz w:val="30"/>
          <w:szCs w:val="30"/>
        </w:rPr>
        <w:t>(三)美联储投票权人公开支持资产负债表缩表</w:t>
      </w:r>
    </w:p>
    <w:p w:rsidR="00FC0F62" w:rsidRPr="00C515A7" w:rsidRDefault="00FC0F62" w:rsidP="00FC0F62">
      <w:pPr>
        <w:spacing w:line="520" w:lineRule="exact"/>
        <w:ind w:firstLineChars="200" w:firstLine="600"/>
        <w:rPr>
          <w:rFonts w:ascii="仿宋" w:eastAsia="仿宋" w:hAnsi="仿宋"/>
          <w:sz w:val="30"/>
          <w:szCs w:val="30"/>
        </w:rPr>
      </w:pPr>
      <w:r w:rsidRPr="00C515A7">
        <w:rPr>
          <w:rFonts w:ascii="仿宋" w:eastAsia="仿宋" w:hAnsi="仿宋" w:hint="eastAsia"/>
          <w:sz w:val="30"/>
          <w:szCs w:val="30"/>
        </w:rPr>
        <w:t>8月3日</w:t>
      </w:r>
      <w:r>
        <w:rPr>
          <w:rFonts w:ascii="仿宋" w:eastAsia="仿宋" w:hAnsi="仿宋" w:hint="eastAsia"/>
          <w:sz w:val="30"/>
          <w:szCs w:val="30"/>
        </w:rPr>
        <w:t>，美联储旧金山联储主席</w:t>
      </w:r>
      <w:r w:rsidRPr="00C515A7">
        <w:rPr>
          <w:rFonts w:ascii="仿宋" w:eastAsia="仿宋" w:hAnsi="仿宋" w:hint="eastAsia"/>
          <w:sz w:val="30"/>
          <w:szCs w:val="30"/>
        </w:rPr>
        <w:t>威廉姆斯</w:t>
      </w:r>
      <w:r>
        <w:rPr>
          <w:rFonts w:ascii="仿宋" w:eastAsia="仿宋" w:hAnsi="仿宋" w:hint="eastAsia"/>
          <w:sz w:val="30"/>
          <w:szCs w:val="30"/>
        </w:rPr>
        <w:t>在澳大利亚发表演说公开支持在秋季</w:t>
      </w:r>
      <w:proofErr w:type="gramStart"/>
      <w:r>
        <w:rPr>
          <w:rFonts w:ascii="仿宋" w:eastAsia="仿宋" w:hAnsi="仿宋" w:hint="eastAsia"/>
          <w:sz w:val="30"/>
          <w:szCs w:val="30"/>
        </w:rPr>
        <w:t>开启缩表进程</w:t>
      </w:r>
      <w:proofErr w:type="gramEnd"/>
      <w:r>
        <w:rPr>
          <w:rFonts w:ascii="仿宋" w:eastAsia="仿宋" w:hAnsi="仿宋" w:hint="eastAsia"/>
          <w:sz w:val="30"/>
          <w:szCs w:val="30"/>
        </w:rPr>
        <w:t>，认为</w:t>
      </w:r>
      <w:r w:rsidRPr="00C515A7">
        <w:rPr>
          <w:rFonts w:ascii="仿宋" w:eastAsia="仿宋" w:hAnsi="仿宋" w:hint="eastAsia"/>
          <w:sz w:val="30"/>
          <w:szCs w:val="30"/>
        </w:rPr>
        <w:t>将资产负债表缩减至“正常规模”或</w:t>
      </w:r>
      <w:r>
        <w:rPr>
          <w:rFonts w:ascii="仿宋" w:eastAsia="仿宋" w:hAnsi="仿宋" w:hint="eastAsia"/>
          <w:sz w:val="30"/>
          <w:szCs w:val="30"/>
        </w:rPr>
        <w:t>需4</w:t>
      </w:r>
      <w:r w:rsidRPr="00C515A7">
        <w:rPr>
          <w:rFonts w:ascii="仿宋" w:eastAsia="仿宋" w:hAnsi="仿宋" w:hint="eastAsia"/>
          <w:sz w:val="30"/>
          <w:szCs w:val="30"/>
        </w:rPr>
        <w:t>年</w:t>
      </w:r>
      <w:r>
        <w:rPr>
          <w:rFonts w:ascii="仿宋" w:eastAsia="仿宋" w:hAnsi="仿宋" w:hint="eastAsia"/>
          <w:sz w:val="30"/>
          <w:szCs w:val="30"/>
        </w:rPr>
        <w:t>以上</w:t>
      </w:r>
      <w:r w:rsidRPr="00C515A7">
        <w:rPr>
          <w:rFonts w:ascii="仿宋" w:eastAsia="仿宋" w:hAnsi="仿宋" w:hint="eastAsia"/>
          <w:sz w:val="30"/>
          <w:szCs w:val="30"/>
        </w:rPr>
        <w:t>时间</w:t>
      </w:r>
      <w:r>
        <w:rPr>
          <w:rFonts w:ascii="仿宋" w:eastAsia="仿宋" w:hAnsi="仿宋" w:hint="eastAsia"/>
          <w:sz w:val="30"/>
          <w:szCs w:val="30"/>
        </w:rPr>
        <w:t>，美联储需要循序渐进地降低货币刺激的力度，并且明确政策目标。他</w:t>
      </w:r>
      <w:r w:rsidRPr="00C515A7">
        <w:rPr>
          <w:rFonts w:ascii="仿宋" w:eastAsia="仿宋" w:hAnsi="仿宋" w:hint="eastAsia"/>
          <w:sz w:val="30"/>
          <w:szCs w:val="30"/>
        </w:rPr>
        <w:t>预计美国失业率将在2017年稍晚下降，到2018年可能会保持在略微高于4%</w:t>
      </w:r>
      <w:r>
        <w:rPr>
          <w:rFonts w:ascii="仿宋" w:eastAsia="仿宋" w:hAnsi="仿宋" w:hint="eastAsia"/>
          <w:sz w:val="30"/>
          <w:szCs w:val="30"/>
        </w:rPr>
        <w:t>的水平；</w:t>
      </w:r>
      <w:r w:rsidRPr="00C515A7">
        <w:rPr>
          <w:rFonts w:ascii="仿宋" w:eastAsia="仿宋" w:hAnsi="仿宋" w:hint="eastAsia"/>
          <w:sz w:val="30"/>
          <w:szCs w:val="30"/>
        </w:rPr>
        <w:t>美国潜在经济增速或维持在1.5%</w:t>
      </w:r>
      <w:r>
        <w:rPr>
          <w:rFonts w:ascii="仿宋" w:eastAsia="仿宋" w:hAnsi="仿宋" w:hint="eastAsia"/>
          <w:sz w:val="30"/>
          <w:szCs w:val="30"/>
        </w:rPr>
        <w:t>水平；通胀率</w:t>
      </w:r>
      <w:r w:rsidRPr="00C515A7">
        <w:rPr>
          <w:rFonts w:ascii="仿宋" w:eastAsia="仿宋" w:hAnsi="仿宋" w:hint="eastAsia"/>
          <w:sz w:val="30"/>
          <w:szCs w:val="30"/>
        </w:rPr>
        <w:t>在未来1-2年之内将回升至2%的通胀目标</w:t>
      </w:r>
      <w:r>
        <w:rPr>
          <w:rFonts w:ascii="仿宋" w:eastAsia="仿宋" w:hAnsi="仿宋" w:hint="eastAsia"/>
          <w:sz w:val="30"/>
          <w:szCs w:val="30"/>
        </w:rPr>
        <w:t>，因此还需要关注通胀方面的表现。</w:t>
      </w:r>
      <w:r w:rsidRPr="00C515A7">
        <w:rPr>
          <w:rFonts w:ascii="仿宋" w:eastAsia="仿宋" w:hAnsi="仿宋" w:hint="eastAsia"/>
          <w:sz w:val="30"/>
          <w:szCs w:val="30"/>
        </w:rPr>
        <w:t>美联储布拉德（2019年有投</w:t>
      </w:r>
      <w:r>
        <w:rPr>
          <w:rFonts w:ascii="仿宋" w:eastAsia="仿宋" w:hAnsi="仿宋" w:hint="eastAsia"/>
          <w:sz w:val="30"/>
          <w:szCs w:val="30"/>
        </w:rPr>
        <w:t>票权）同样表示，美国通胀恐将持续性下滑，这让美联储感到忧心忡忡。他</w:t>
      </w:r>
      <w:proofErr w:type="gramStart"/>
      <w:r>
        <w:rPr>
          <w:rFonts w:ascii="仿宋" w:eastAsia="仿宋" w:hAnsi="仿宋" w:hint="eastAsia"/>
          <w:sz w:val="30"/>
          <w:szCs w:val="30"/>
        </w:rPr>
        <w:t>预计缩表对</w:t>
      </w:r>
      <w:proofErr w:type="gramEnd"/>
      <w:r>
        <w:rPr>
          <w:rFonts w:ascii="仿宋" w:eastAsia="仿宋" w:hAnsi="仿宋" w:hint="eastAsia"/>
          <w:sz w:val="30"/>
          <w:szCs w:val="30"/>
        </w:rPr>
        <w:t>市场产生影响不大，</w:t>
      </w:r>
      <w:r w:rsidRPr="00C515A7">
        <w:rPr>
          <w:rFonts w:ascii="仿宋" w:eastAsia="仿宋" w:hAnsi="仿宋" w:hint="eastAsia"/>
          <w:sz w:val="30"/>
          <w:szCs w:val="30"/>
        </w:rPr>
        <w:t>美元的全球储备货币地位</w:t>
      </w:r>
      <w:r>
        <w:rPr>
          <w:rFonts w:ascii="仿宋" w:eastAsia="仿宋" w:hAnsi="仿宋" w:hint="eastAsia"/>
          <w:sz w:val="30"/>
          <w:szCs w:val="30"/>
        </w:rPr>
        <w:t>将</w:t>
      </w:r>
      <w:r w:rsidRPr="00C515A7">
        <w:rPr>
          <w:rFonts w:ascii="仿宋" w:eastAsia="仿宋" w:hAnsi="仿宋" w:hint="eastAsia"/>
          <w:sz w:val="30"/>
          <w:szCs w:val="30"/>
        </w:rPr>
        <w:t>得到改善。</w:t>
      </w:r>
    </w:p>
    <w:p w:rsidR="00FC0F62" w:rsidRPr="00C515A7" w:rsidRDefault="00FC0F62" w:rsidP="00FC0F62">
      <w:pPr>
        <w:adjustRightInd w:val="0"/>
        <w:snapToGrid w:val="0"/>
        <w:spacing w:line="520" w:lineRule="exact"/>
        <w:ind w:firstLineChars="196" w:firstLine="590"/>
        <w:rPr>
          <w:rFonts w:ascii="仿宋" w:eastAsia="仿宋" w:hAnsi="仿宋" w:cs="仿宋"/>
          <w:b/>
          <w:bCs/>
          <w:kern w:val="0"/>
          <w:sz w:val="30"/>
          <w:szCs w:val="30"/>
        </w:rPr>
      </w:pPr>
      <w:r w:rsidRPr="00C515A7">
        <w:rPr>
          <w:rFonts w:ascii="仿宋" w:eastAsia="仿宋" w:hAnsi="仿宋" w:hint="eastAsia"/>
          <w:b/>
          <w:bCs/>
          <w:sz w:val="30"/>
          <w:szCs w:val="30"/>
        </w:rPr>
        <w:t>(四)</w:t>
      </w:r>
      <w:r w:rsidRPr="00C515A7">
        <w:rPr>
          <w:rFonts w:ascii="仿宋" w:eastAsia="仿宋" w:hAnsi="仿宋" w:cs="仿宋" w:hint="eastAsia"/>
          <w:b/>
          <w:bCs/>
          <w:kern w:val="0"/>
          <w:sz w:val="30"/>
          <w:szCs w:val="30"/>
        </w:rPr>
        <w:t xml:space="preserve"> </w:t>
      </w:r>
      <w:r>
        <w:rPr>
          <w:rFonts w:ascii="仿宋" w:eastAsia="仿宋" w:hAnsi="仿宋" w:cs="仿宋" w:hint="eastAsia"/>
          <w:b/>
          <w:bCs/>
          <w:kern w:val="0"/>
          <w:sz w:val="30"/>
          <w:szCs w:val="30"/>
        </w:rPr>
        <w:t>英国央行行长</w:t>
      </w:r>
      <w:r w:rsidRPr="00C515A7">
        <w:rPr>
          <w:rFonts w:ascii="仿宋" w:eastAsia="仿宋" w:hAnsi="仿宋" w:cs="仿宋" w:hint="eastAsia"/>
          <w:b/>
          <w:bCs/>
          <w:kern w:val="0"/>
          <w:sz w:val="30"/>
          <w:szCs w:val="30"/>
        </w:rPr>
        <w:t>:预计</w:t>
      </w:r>
      <w:proofErr w:type="gramStart"/>
      <w:r w:rsidRPr="00C515A7">
        <w:rPr>
          <w:rFonts w:ascii="仿宋" w:eastAsia="仿宋" w:hAnsi="仿宋" w:cs="仿宋" w:hint="eastAsia"/>
          <w:b/>
          <w:bCs/>
          <w:kern w:val="0"/>
          <w:sz w:val="30"/>
          <w:szCs w:val="30"/>
        </w:rPr>
        <w:t>退欧将</w:t>
      </w:r>
      <w:proofErr w:type="gramEnd"/>
      <w:r w:rsidRPr="00C515A7">
        <w:rPr>
          <w:rFonts w:ascii="仿宋" w:eastAsia="仿宋" w:hAnsi="仿宋" w:cs="仿宋" w:hint="eastAsia"/>
          <w:b/>
          <w:bCs/>
          <w:kern w:val="0"/>
          <w:sz w:val="30"/>
          <w:szCs w:val="30"/>
        </w:rPr>
        <w:t>会顺利 加息速度或超预期</w:t>
      </w:r>
    </w:p>
    <w:p w:rsidR="00FC0F62" w:rsidRPr="00C515A7" w:rsidRDefault="00FC0F62" w:rsidP="00FC0F62">
      <w:pPr>
        <w:adjustRightInd w:val="0"/>
        <w:snapToGrid w:val="0"/>
        <w:spacing w:line="520" w:lineRule="exact"/>
        <w:ind w:firstLineChars="196" w:firstLine="588"/>
        <w:rPr>
          <w:rFonts w:ascii="仿宋" w:eastAsia="仿宋" w:hAnsi="仿宋" w:cs="仿宋"/>
          <w:kern w:val="0"/>
          <w:sz w:val="30"/>
          <w:szCs w:val="30"/>
        </w:rPr>
      </w:pPr>
      <w:r w:rsidRPr="00C515A7">
        <w:rPr>
          <w:rFonts w:ascii="仿宋" w:eastAsia="仿宋" w:hAnsi="仿宋" w:cs="仿宋" w:hint="eastAsia"/>
          <w:kern w:val="0"/>
          <w:sz w:val="30"/>
          <w:szCs w:val="30"/>
        </w:rPr>
        <w:t>8月3日，英格兰银行</w:t>
      </w:r>
      <w:r>
        <w:rPr>
          <w:rFonts w:ascii="仿宋" w:eastAsia="仿宋" w:hAnsi="仿宋" w:cs="仿宋" w:hint="eastAsia"/>
          <w:kern w:val="0"/>
          <w:sz w:val="30"/>
          <w:szCs w:val="30"/>
        </w:rPr>
        <w:t>（英国央行）行长卡尼在</w:t>
      </w:r>
      <w:r w:rsidRPr="00C515A7">
        <w:rPr>
          <w:rFonts w:ascii="仿宋" w:eastAsia="仿宋" w:hAnsi="仿宋" w:cs="仿宋" w:hint="eastAsia"/>
          <w:kern w:val="0"/>
          <w:sz w:val="30"/>
          <w:szCs w:val="30"/>
        </w:rPr>
        <w:t>政策发布</w:t>
      </w:r>
      <w:r>
        <w:rPr>
          <w:rFonts w:ascii="仿宋" w:eastAsia="仿宋" w:hAnsi="仿宋" w:cs="仿宋" w:hint="eastAsia"/>
          <w:kern w:val="0"/>
          <w:sz w:val="30"/>
          <w:szCs w:val="30"/>
        </w:rPr>
        <w:t>会</w:t>
      </w:r>
      <w:r w:rsidRPr="00C515A7">
        <w:rPr>
          <w:rFonts w:ascii="仿宋" w:eastAsia="仿宋" w:hAnsi="仿宋" w:cs="仿宋" w:hint="eastAsia"/>
          <w:kern w:val="0"/>
          <w:sz w:val="30"/>
          <w:szCs w:val="30"/>
        </w:rPr>
        <w:t>后的讲话中表示，英国货币当局仍然认为英国离开欧盟的</w:t>
      </w:r>
      <w:r>
        <w:rPr>
          <w:rFonts w:ascii="仿宋" w:eastAsia="仿宋" w:hAnsi="仿宋" w:cs="仿宋" w:hint="eastAsia"/>
          <w:kern w:val="0"/>
          <w:sz w:val="30"/>
          <w:szCs w:val="30"/>
        </w:rPr>
        <w:t>过程将会“平稳过渡”，并坚称当前工资增长速度低于通胀的问题在年底就会过去。卡尼表示英国央行无法阻止英国人民的实际收入下降，但可以通过英国央行的工作来</w:t>
      </w:r>
      <w:proofErr w:type="gramStart"/>
      <w:r>
        <w:rPr>
          <w:rFonts w:ascii="仿宋" w:eastAsia="仿宋" w:hAnsi="仿宋" w:cs="仿宋" w:hint="eastAsia"/>
          <w:kern w:val="0"/>
          <w:sz w:val="30"/>
          <w:szCs w:val="30"/>
        </w:rPr>
        <w:t>影响退欧后</w:t>
      </w:r>
      <w:proofErr w:type="gramEnd"/>
      <w:r>
        <w:rPr>
          <w:rFonts w:ascii="仿宋" w:eastAsia="仿宋" w:hAnsi="仿宋" w:cs="仿宋" w:hint="eastAsia"/>
          <w:kern w:val="0"/>
          <w:sz w:val="30"/>
          <w:szCs w:val="30"/>
        </w:rPr>
        <w:t>的失业和价格变化，</w:t>
      </w:r>
      <w:r w:rsidRPr="00C515A7">
        <w:rPr>
          <w:rFonts w:ascii="仿宋" w:eastAsia="仿宋" w:hAnsi="仿宋" w:cs="仿宋" w:hint="eastAsia"/>
          <w:kern w:val="0"/>
          <w:sz w:val="30"/>
          <w:szCs w:val="30"/>
        </w:rPr>
        <w:t>同时表示，利率上升可能会比市场预期的要快，但比传统的周期要慢。</w:t>
      </w:r>
    </w:p>
    <w:p w:rsidR="00FC0F62" w:rsidRPr="00C515A7" w:rsidRDefault="00FC0F62" w:rsidP="00FC0F62">
      <w:pPr>
        <w:spacing w:line="520" w:lineRule="exact"/>
        <w:ind w:firstLineChars="200" w:firstLine="602"/>
        <w:rPr>
          <w:rFonts w:ascii="仿宋" w:eastAsia="仿宋" w:hAnsi="仿宋"/>
          <w:b/>
          <w:sz w:val="30"/>
          <w:szCs w:val="30"/>
        </w:rPr>
      </w:pPr>
      <w:r w:rsidRPr="00C515A7">
        <w:rPr>
          <w:rFonts w:ascii="仿宋" w:eastAsia="仿宋" w:hAnsi="仿宋" w:hint="eastAsia"/>
          <w:b/>
          <w:sz w:val="30"/>
          <w:szCs w:val="30"/>
        </w:rPr>
        <w:t>（五）</w:t>
      </w:r>
      <w:r>
        <w:rPr>
          <w:rFonts w:ascii="仿宋" w:eastAsia="仿宋" w:hAnsi="仿宋" w:hint="eastAsia"/>
          <w:b/>
          <w:sz w:val="30"/>
          <w:szCs w:val="30"/>
        </w:rPr>
        <w:t>英媒：</w:t>
      </w:r>
      <w:r w:rsidRPr="00C515A7">
        <w:rPr>
          <w:rFonts w:ascii="仿宋" w:eastAsia="仿宋" w:hAnsi="仿宋" w:hint="eastAsia"/>
          <w:b/>
          <w:sz w:val="30"/>
          <w:szCs w:val="30"/>
        </w:rPr>
        <w:t>欧元区实现债务危机以来最快经济增速</w:t>
      </w:r>
    </w:p>
    <w:p w:rsidR="00FC0F62" w:rsidRPr="00C515A7" w:rsidRDefault="00FC0F62" w:rsidP="00FC0F62">
      <w:pPr>
        <w:spacing w:line="520" w:lineRule="exact"/>
        <w:ind w:firstLineChars="200" w:firstLine="600"/>
        <w:rPr>
          <w:rFonts w:ascii="仿宋" w:eastAsia="仿宋" w:hAnsi="仿宋"/>
          <w:sz w:val="30"/>
          <w:szCs w:val="30"/>
        </w:rPr>
      </w:pPr>
      <w:r w:rsidRPr="00C515A7">
        <w:rPr>
          <w:rFonts w:ascii="仿宋" w:eastAsia="仿宋" w:hAnsi="仿宋" w:hint="eastAsia"/>
          <w:sz w:val="30"/>
          <w:szCs w:val="30"/>
        </w:rPr>
        <w:lastRenderedPageBreak/>
        <w:t>英国《金融时报》</w:t>
      </w:r>
      <w:r>
        <w:rPr>
          <w:rFonts w:ascii="仿宋" w:eastAsia="仿宋" w:hAnsi="仿宋" w:hint="eastAsia"/>
          <w:sz w:val="30"/>
          <w:szCs w:val="30"/>
        </w:rPr>
        <w:t>8月2日</w:t>
      </w:r>
      <w:r w:rsidRPr="00C515A7">
        <w:rPr>
          <w:rFonts w:ascii="仿宋" w:eastAsia="仿宋" w:hAnsi="仿宋" w:hint="eastAsia"/>
          <w:sz w:val="30"/>
          <w:szCs w:val="30"/>
        </w:rPr>
        <w:t>称，欧元区经济增速达到自5年前爆发债务危机以来</w:t>
      </w:r>
      <w:r>
        <w:rPr>
          <w:rFonts w:ascii="仿宋" w:eastAsia="仿宋" w:hAnsi="仿宋" w:hint="eastAsia"/>
          <w:sz w:val="30"/>
          <w:szCs w:val="30"/>
        </w:rPr>
        <w:t>的</w:t>
      </w:r>
      <w:r w:rsidRPr="00C515A7">
        <w:rPr>
          <w:rFonts w:ascii="仿宋" w:eastAsia="仿宋" w:hAnsi="仿宋" w:hint="eastAsia"/>
          <w:sz w:val="30"/>
          <w:szCs w:val="30"/>
        </w:rPr>
        <w:t>最快水平，二季度GDP环比增长0.6%，高于第一季度0.5%的增幅，这一表现帮助</w:t>
      </w:r>
      <w:r>
        <w:rPr>
          <w:rFonts w:ascii="仿宋" w:eastAsia="仿宋" w:hAnsi="仿宋" w:hint="eastAsia"/>
          <w:sz w:val="30"/>
          <w:szCs w:val="30"/>
        </w:rPr>
        <w:t>二季度</w:t>
      </w:r>
      <w:r w:rsidRPr="00C515A7">
        <w:rPr>
          <w:rFonts w:ascii="仿宋" w:eastAsia="仿宋" w:hAnsi="仿宋" w:hint="eastAsia"/>
          <w:sz w:val="30"/>
          <w:szCs w:val="30"/>
        </w:rPr>
        <w:t>同比增幅从1.9%扩大至2.1%，这是自2011年第二季度以来的最高水平，突显出一些</w:t>
      </w:r>
      <w:r>
        <w:rPr>
          <w:rFonts w:ascii="仿宋" w:eastAsia="仿宋" w:hAnsi="仿宋" w:hint="eastAsia"/>
          <w:sz w:val="30"/>
          <w:szCs w:val="30"/>
        </w:rPr>
        <w:t>欧元区</w:t>
      </w:r>
      <w:r w:rsidRPr="00C515A7">
        <w:rPr>
          <w:rFonts w:ascii="仿宋" w:eastAsia="仿宋" w:hAnsi="仿宋" w:hint="eastAsia"/>
          <w:sz w:val="30"/>
          <w:szCs w:val="30"/>
        </w:rPr>
        <w:t>国家选举后更加光明的前景，这些选举缓解了人们对民粹主义政治威胁的担忧。另一项商业调查数据显示，欧元区制造业部门正处于就业繁荣时期。根据IHS Markit的采购经理人指数，法国工厂的招聘达到了自2000年以来最快速度，而西班牙的招聘速度是连1998年货币联盟启动之前都未见的。自2013年以来，欧元区经济已连续17个季度增长，6月份失业率降至9</w:t>
      </w:r>
      <w:r>
        <w:rPr>
          <w:rFonts w:ascii="仿宋" w:eastAsia="仿宋" w:hAnsi="仿宋" w:hint="eastAsia"/>
          <w:sz w:val="30"/>
          <w:szCs w:val="30"/>
        </w:rPr>
        <w:t>年低点—</w:t>
      </w:r>
      <w:r w:rsidRPr="00C515A7">
        <w:rPr>
          <w:rFonts w:ascii="仿宋" w:eastAsia="仿宋" w:hAnsi="仿宋" w:hint="eastAsia"/>
          <w:sz w:val="30"/>
          <w:szCs w:val="30"/>
        </w:rPr>
        <w:t>9.1%。欧盟统计局(Eurostat)的数据显示，过去12个月，有150多万人摆脱了失业。</w:t>
      </w:r>
    </w:p>
    <w:p w:rsidR="00FC0F62" w:rsidRPr="00C515A7" w:rsidRDefault="00FC0F62" w:rsidP="00FC0F62">
      <w:pPr>
        <w:spacing w:line="520" w:lineRule="exact"/>
        <w:ind w:firstLineChars="200" w:firstLine="602"/>
        <w:rPr>
          <w:rFonts w:ascii="仿宋" w:eastAsia="仿宋" w:hAnsi="仿宋"/>
          <w:b/>
          <w:sz w:val="30"/>
          <w:szCs w:val="30"/>
        </w:rPr>
      </w:pPr>
      <w:r w:rsidRPr="00C515A7">
        <w:rPr>
          <w:rFonts w:ascii="仿宋" w:eastAsia="仿宋" w:hAnsi="仿宋" w:hint="eastAsia"/>
          <w:b/>
          <w:sz w:val="30"/>
          <w:szCs w:val="30"/>
        </w:rPr>
        <w:t>（六）国际各大投行上调当前对宏观经济预期</w:t>
      </w:r>
    </w:p>
    <w:p w:rsidR="00FC0F62" w:rsidRPr="00C515A7" w:rsidRDefault="00FC0F62" w:rsidP="00FC0F62">
      <w:pPr>
        <w:spacing w:line="520" w:lineRule="exact"/>
        <w:rPr>
          <w:rFonts w:ascii="仿宋" w:eastAsia="仿宋" w:hAnsi="仿宋"/>
          <w:sz w:val="30"/>
          <w:szCs w:val="30"/>
        </w:rPr>
      </w:pPr>
      <w:r>
        <w:rPr>
          <w:rFonts w:ascii="仿宋" w:eastAsia="仿宋" w:hAnsi="仿宋" w:hint="eastAsia"/>
          <w:sz w:val="30"/>
          <w:szCs w:val="30"/>
        </w:rPr>
        <w:t xml:space="preserve">    </w:t>
      </w:r>
      <w:r w:rsidRPr="00C515A7">
        <w:rPr>
          <w:rFonts w:ascii="仿宋" w:eastAsia="仿宋" w:hAnsi="仿宋" w:hint="eastAsia"/>
          <w:sz w:val="30"/>
          <w:szCs w:val="30"/>
        </w:rPr>
        <w:t>8月7日，国际各大投行各自宣布上调对当前宏观经济预期。惠</w:t>
      </w:r>
      <w:proofErr w:type="gramStart"/>
      <w:r w:rsidRPr="00C515A7">
        <w:rPr>
          <w:rFonts w:ascii="仿宋" w:eastAsia="仿宋" w:hAnsi="仿宋" w:hint="eastAsia"/>
          <w:sz w:val="30"/>
          <w:szCs w:val="30"/>
        </w:rPr>
        <w:t>誉宣布</w:t>
      </w:r>
      <w:proofErr w:type="gramEnd"/>
      <w:r w:rsidRPr="00C515A7">
        <w:rPr>
          <w:rFonts w:ascii="仿宋" w:eastAsia="仿宋" w:hAnsi="仿宋" w:hint="eastAsia"/>
          <w:sz w:val="30"/>
          <w:szCs w:val="30"/>
        </w:rPr>
        <w:t>将2017年、2018年全球GDP增长预期分别由2.9%上调至3%、由3.1%上调至3.2%，本次上调主要受中国及新兴市场带动，因其经济复苏较预期更强；</w:t>
      </w:r>
      <w:proofErr w:type="gramStart"/>
      <w:r w:rsidRPr="00C515A7">
        <w:rPr>
          <w:rFonts w:ascii="仿宋" w:eastAsia="仿宋" w:hAnsi="仿宋" w:hint="eastAsia"/>
          <w:sz w:val="30"/>
          <w:szCs w:val="30"/>
        </w:rPr>
        <w:t>英国退欧的</w:t>
      </w:r>
      <w:proofErr w:type="gramEnd"/>
      <w:r w:rsidRPr="00C515A7">
        <w:rPr>
          <w:rFonts w:ascii="仿宋" w:eastAsia="仿宋" w:hAnsi="仿宋" w:hint="eastAsia"/>
          <w:sz w:val="30"/>
          <w:szCs w:val="30"/>
        </w:rPr>
        <w:t>不确定性今明两年将令对英国的投资严重承压。摩根士丹利</w:t>
      </w:r>
      <w:r>
        <w:rPr>
          <w:rFonts w:ascii="仿宋" w:eastAsia="仿宋" w:hAnsi="仿宋" w:hint="eastAsia"/>
          <w:sz w:val="30"/>
          <w:szCs w:val="30"/>
        </w:rPr>
        <w:t>则</w:t>
      </w:r>
      <w:r w:rsidRPr="00C515A7">
        <w:rPr>
          <w:rFonts w:ascii="仿宋" w:eastAsia="仿宋" w:hAnsi="仿宋" w:hint="eastAsia"/>
          <w:sz w:val="30"/>
          <w:szCs w:val="30"/>
        </w:rPr>
        <w:t>上调欧元区2017年GDP增速预期至2.1%，此前预期为1.9%；上调欧元区2018年GDP增速预期至1.8%。欧元区包括英国在内的经济逐渐复苏，汇率有望企稳回升。</w:t>
      </w:r>
    </w:p>
    <w:p w:rsidR="00FC0F62" w:rsidRPr="00C515A7" w:rsidRDefault="00FC0F62" w:rsidP="00FC0F62">
      <w:pPr>
        <w:adjustRightInd w:val="0"/>
        <w:snapToGrid w:val="0"/>
        <w:spacing w:line="520" w:lineRule="exact"/>
        <w:ind w:firstLineChars="196" w:firstLine="590"/>
        <w:rPr>
          <w:rFonts w:ascii="仿宋" w:eastAsia="仿宋" w:hAnsi="仿宋" w:cs="仿宋"/>
          <w:kern w:val="0"/>
          <w:sz w:val="30"/>
          <w:szCs w:val="30"/>
        </w:rPr>
      </w:pPr>
      <w:r w:rsidRPr="00C515A7">
        <w:rPr>
          <w:rFonts w:ascii="仿宋" w:eastAsia="仿宋" w:hAnsi="仿宋" w:cs="仿宋" w:hint="eastAsia"/>
          <w:b/>
          <w:kern w:val="0"/>
          <w:sz w:val="30"/>
          <w:szCs w:val="30"/>
        </w:rPr>
        <w:t>（七）IMF：人民币汇率大致符合基本面</w:t>
      </w:r>
    </w:p>
    <w:p w:rsidR="00FC0F62" w:rsidRPr="00C515A7" w:rsidRDefault="00FC0F62" w:rsidP="00FC0F62">
      <w:pPr>
        <w:adjustRightInd w:val="0"/>
        <w:snapToGrid w:val="0"/>
        <w:spacing w:line="520" w:lineRule="exact"/>
        <w:ind w:firstLineChars="196" w:firstLine="588"/>
        <w:rPr>
          <w:rFonts w:ascii="仿宋" w:eastAsia="仿宋" w:hAnsi="仿宋" w:cs="仿宋"/>
          <w:kern w:val="0"/>
          <w:sz w:val="30"/>
          <w:szCs w:val="30"/>
        </w:rPr>
      </w:pPr>
      <w:r w:rsidRPr="00C515A7">
        <w:rPr>
          <w:rFonts w:ascii="仿宋" w:eastAsia="仿宋" w:hAnsi="仿宋" w:cs="仿宋" w:hint="eastAsia"/>
          <w:kern w:val="0"/>
          <w:sz w:val="30"/>
          <w:szCs w:val="30"/>
        </w:rPr>
        <w:t>国际货币基金组织(IMF)最新发表的《2017外部风险报告》指出，</w:t>
      </w:r>
      <w:r>
        <w:rPr>
          <w:rFonts w:ascii="仿宋" w:eastAsia="仿宋" w:hAnsi="仿宋" w:cs="仿宋" w:hint="eastAsia"/>
          <w:kern w:val="0"/>
          <w:sz w:val="30"/>
          <w:szCs w:val="30"/>
        </w:rPr>
        <w:t>尽管</w:t>
      </w:r>
      <w:r w:rsidRPr="00C515A7">
        <w:rPr>
          <w:rFonts w:ascii="仿宋" w:eastAsia="仿宋" w:hAnsi="仿宋" w:cs="仿宋" w:hint="eastAsia"/>
          <w:kern w:val="0"/>
          <w:sz w:val="30"/>
          <w:szCs w:val="30"/>
        </w:rPr>
        <w:t>去年以来人民币实际有效汇率按年贬值约5.1%</w:t>
      </w:r>
      <w:r>
        <w:rPr>
          <w:rFonts w:ascii="仿宋" w:eastAsia="仿宋" w:hAnsi="仿宋" w:cs="仿宋" w:hint="eastAsia"/>
          <w:kern w:val="0"/>
          <w:sz w:val="30"/>
          <w:szCs w:val="30"/>
        </w:rPr>
        <w:t>，这在一定程度上反映了美元走强，但</w:t>
      </w:r>
      <w:r w:rsidRPr="00C515A7">
        <w:rPr>
          <w:rFonts w:ascii="仿宋" w:eastAsia="仿宋" w:hAnsi="仿宋" w:cs="仿宋" w:hint="eastAsia"/>
          <w:kern w:val="0"/>
          <w:sz w:val="30"/>
          <w:szCs w:val="30"/>
        </w:rPr>
        <w:t>中国的外部失衡问题自国际金融危机以来大幅改善，去年</w:t>
      </w:r>
      <w:r>
        <w:rPr>
          <w:rFonts w:ascii="仿宋" w:eastAsia="仿宋" w:hAnsi="仿宋" w:cs="仿宋" w:hint="eastAsia"/>
          <w:kern w:val="0"/>
          <w:sz w:val="30"/>
          <w:szCs w:val="30"/>
        </w:rPr>
        <w:t>中国经常账户顺差比重下降，外</w:t>
      </w:r>
      <w:proofErr w:type="gramStart"/>
      <w:r>
        <w:rPr>
          <w:rFonts w:ascii="仿宋" w:eastAsia="仿宋" w:hAnsi="仿宋" w:cs="仿宋" w:hint="eastAsia"/>
          <w:kern w:val="0"/>
          <w:sz w:val="30"/>
          <w:szCs w:val="30"/>
        </w:rPr>
        <w:t>储规</w:t>
      </w:r>
      <w:r>
        <w:rPr>
          <w:rFonts w:ascii="仿宋" w:eastAsia="仿宋" w:hAnsi="仿宋" w:cs="仿宋" w:hint="eastAsia"/>
          <w:kern w:val="0"/>
          <w:sz w:val="30"/>
          <w:szCs w:val="30"/>
        </w:rPr>
        <w:lastRenderedPageBreak/>
        <w:t>模合适</w:t>
      </w:r>
      <w:proofErr w:type="gramEnd"/>
      <w:r>
        <w:rPr>
          <w:rFonts w:ascii="仿宋" w:eastAsia="仿宋" w:hAnsi="仿宋" w:cs="仿宋" w:hint="eastAsia"/>
          <w:kern w:val="0"/>
          <w:sz w:val="30"/>
          <w:szCs w:val="30"/>
        </w:rPr>
        <w:t>，总体来看，人民币汇率仍</w:t>
      </w:r>
      <w:r w:rsidRPr="00C515A7">
        <w:rPr>
          <w:rFonts w:ascii="仿宋" w:eastAsia="仿宋" w:hAnsi="仿宋" w:cs="仿宋" w:hint="eastAsia"/>
          <w:kern w:val="0"/>
          <w:sz w:val="30"/>
          <w:szCs w:val="30"/>
        </w:rPr>
        <w:t>与基本面一致。</w:t>
      </w:r>
    </w:p>
    <w:p w:rsidR="00FC0F62" w:rsidRPr="00C515A7" w:rsidRDefault="00FC0F62" w:rsidP="00FC0F62">
      <w:pPr>
        <w:adjustRightInd w:val="0"/>
        <w:snapToGrid w:val="0"/>
        <w:spacing w:line="520" w:lineRule="exact"/>
        <w:ind w:firstLineChars="200" w:firstLine="602"/>
        <w:jc w:val="left"/>
        <w:rPr>
          <w:rFonts w:ascii="仿宋" w:eastAsia="仿宋" w:hAnsi="仿宋" w:cs="仿宋"/>
          <w:b/>
          <w:bCs/>
          <w:sz w:val="30"/>
          <w:szCs w:val="30"/>
        </w:rPr>
      </w:pPr>
      <w:r w:rsidRPr="00C515A7">
        <w:rPr>
          <w:rFonts w:ascii="仿宋" w:eastAsia="仿宋" w:hAnsi="仿宋" w:cs="仿宋" w:hint="eastAsia"/>
          <w:b/>
          <w:bCs/>
          <w:sz w:val="30"/>
          <w:szCs w:val="30"/>
        </w:rPr>
        <w:t>（八）美国失业率降至16年来最低</w:t>
      </w:r>
      <w:r>
        <w:rPr>
          <w:rFonts w:ascii="仿宋" w:eastAsia="仿宋" w:hAnsi="仿宋" w:cs="仿宋" w:hint="eastAsia"/>
          <w:b/>
          <w:bCs/>
          <w:sz w:val="30"/>
          <w:szCs w:val="30"/>
        </w:rPr>
        <w:t>，</w:t>
      </w:r>
      <w:r w:rsidRPr="00C515A7">
        <w:rPr>
          <w:rFonts w:ascii="仿宋" w:eastAsia="仿宋" w:hAnsi="仿宋" w:cs="仿宋" w:hint="eastAsia"/>
          <w:b/>
          <w:bCs/>
          <w:sz w:val="30"/>
          <w:szCs w:val="30"/>
        </w:rPr>
        <w:t>经济延续温和复苏态势</w:t>
      </w:r>
    </w:p>
    <w:p w:rsidR="00FC0F62" w:rsidRPr="00C515A7" w:rsidRDefault="00FC0F62" w:rsidP="00FC0F62">
      <w:pPr>
        <w:adjustRightInd w:val="0"/>
        <w:snapToGrid w:val="0"/>
        <w:spacing w:line="520" w:lineRule="exact"/>
        <w:ind w:firstLineChars="196" w:firstLine="588"/>
        <w:rPr>
          <w:rFonts w:ascii="仿宋" w:eastAsia="仿宋" w:hAnsi="仿宋" w:cs="仿宋"/>
          <w:sz w:val="30"/>
          <w:szCs w:val="30"/>
        </w:rPr>
      </w:pPr>
      <w:r w:rsidRPr="00C515A7">
        <w:rPr>
          <w:rFonts w:ascii="仿宋" w:eastAsia="仿宋" w:hAnsi="仿宋" w:cs="仿宋" w:hint="eastAsia"/>
          <w:sz w:val="30"/>
          <w:szCs w:val="30"/>
        </w:rPr>
        <w:t>美国劳工部8月4日公布的数据显示，7月美国新增就业人口增长超预期，失业率小幅降至4.3%，为16年来最低。而根据7月28日美国商务部公布的统计数据，今年第二季度美国经济增长2.6%</w:t>
      </w:r>
      <w:r>
        <w:rPr>
          <w:rFonts w:ascii="仿宋" w:eastAsia="仿宋" w:hAnsi="仿宋" w:cs="仿宋" w:hint="eastAsia"/>
          <w:sz w:val="30"/>
          <w:szCs w:val="30"/>
        </w:rPr>
        <w:t>。尽管</w:t>
      </w:r>
      <w:r w:rsidRPr="00C515A7">
        <w:rPr>
          <w:rFonts w:ascii="仿宋" w:eastAsia="仿宋" w:hAnsi="仿宋" w:cs="仿宋" w:hint="eastAsia"/>
          <w:sz w:val="30"/>
          <w:szCs w:val="30"/>
        </w:rPr>
        <w:t>上半年1.9％的增速仍低于去年同期的2.2</w:t>
      </w:r>
      <w:r>
        <w:rPr>
          <w:rFonts w:ascii="仿宋" w:eastAsia="仿宋" w:hAnsi="仿宋" w:cs="仿宋" w:hint="eastAsia"/>
          <w:sz w:val="30"/>
          <w:szCs w:val="30"/>
        </w:rPr>
        <w:t>％，但</w:t>
      </w:r>
      <w:r w:rsidRPr="00C515A7">
        <w:rPr>
          <w:rFonts w:ascii="仿宋" w:eastAsia="仿宋" w:hAnsi="仿宋" w:cs="仿宋" w:hint="eastAsia"/>
          <w:sz w:val="30"/>
          <w:szCs w:val="30"/>
        </w:rPr>
        <w:t>分析认为，整体而言，美国经济延续了温和复苏态势。由于通胀持续走低、财政政策仍不确定，以及自身经济结构失衡等因素制约，美国经济实现强劲复苏并非易事。</w:t>
      </w:r>
    </w:p>
    <w:p w:rsidR="00FC0F62" w:rsidRPr="00C515A7" w:rsidRDefault="00FC0F62" w:rsidP="00FC0F62">
      <w:pPr>
        <w:adjustRightInd w:val="0"/>
        <w:snapToGrid w:val="0"/>
        <w:spacing w:line="520" w:lineRule="exact"/>
        <w:ind w:firstLineChars="196" w:firstLine="590"/>
        <w:rPr>
          <w:rFonts w:ascii="仿宋" w:eastAsia="仿宋" w:hAnsi="仿宋" w:cs="仿宋"/>
          <w:b/>
          <w:bCs/>
          <w:kern w:val="0"/>
          <w:sz w:val="30"/>
          <w:szCs w:val="30"/>
        </w:rPr>
      </w:pPr>
      <w:r w:rsidRPr="00C515A7">
        <w:rPr>
          <w:rFonts w:ascii="仿宋" w:eastAsia="仿宋" w:hAnsi="仿宋" w:cs="仿宋" w:hint="eastAsia"/>
          <w:b/>
          <w:bCs/>
          <w:kern w:val="0"/>
          <w:sz w:val="30"/>
          <w:szCs w:val="30"/>
        </w:rPr>
        <w:t>（九）前日本央行副行长：应在</w:t>
      </w:r>
      <w:proofErr w:type="gramStart"/>
      <w:r w:rsidRPr="00C515A7">
        <w:rPr>
          <w:rFonts w:ascii="仿宋" w:eastAsia="仿宋" w:hAnsi="仿宋" w:cs="仿宋" w:hint="eastAsia"/>
          <w:b/>
          <w:bCs/>
          <w:kern w:val="0"/>
          <w:sz w:val="30"/>
          <w:szCs w:val="30"/>
        </w:rPr>
        <w:t>通胀达</w:t>
      </w:r>
      <w:proofErr w:type="gramEnd"/>
      <w:r w:rsidRPr="00C515A7">
        <w:rPr>
          <w:rFonts w:ascii="仿宋" w:eastAsia="仿宋" w:hAnsi="仿宋" w:cs="仿宋" w:hint="eastAsia"/>
          <w:b/>
          <w:bCs/>
          <w:kern w:val="0"/>
          <w:sz w:val="30"/>
          <w:szCs w:val="30"/>
        </w:rPr>
        <w:t>2%目标前先缩减刺激举措</w:t>
      </w:r>
    </w:p>
    <w:p w:rsidR="00FC0F62" w:rsidRPr="00C515A7" w:rsidRDefault="00FC0F62" w:rsidP="00FC0F62">
      <w:pPr>
        <w:adjustRightInd w:val="0"/>
        <w:snapToGrid w:val="0"/>
        <w:spacing w:line="520" w:lineRule="exact"/>
        <w:ind w:firstLineChars="196" w:firstLine="588"/>
        <w:rPr>
          <w:rFonts w:ascii="仿宋" w:eastAsia="仿宋" w:hAnsi="仿宋" w:cs="仿宋"/>
          <w:kern w:val="0"/>
          <w:sz w:val="30"/>
          <w:szCs w:val="30"/>
        </w:rPr>
      </w:pPr>
      <w:r w:rsidRPr="00C515A7">
        <w:rPr>
          <w:rFonts w:ascii="仿宋" w:eastAsia="仿宋" w:hAnsi="仿宋" w:cs="仿宋" w:hint="eastAsia"/>
          <w:kern w:val="0"/>
          <w:sz w:val="30"/>
          <w:szCs w:val="30"/>
        </w:rPr>
        <w:t>8月7日,前日本央行副行长岩田</w:t>
      </w:r>
      <w:proofErr w:type="gramStart"/>
      <w:r w:rsidRPr="00C515A7">
        <w:rPr>
          <w:rFonts w:ascii="仿宋" w:eastAsia="仿宋" w:hAnsi="仿宋" w:cs="仿宋" w:hint="eastAsia"/>
          <w:kern w:val="0"/>
          <w:sz w:val="30"/>
          <w:szCs w:val="30"/>
        </w:rPr>
        <w:t>一</w:t>
      </w:r>
      <w:proofErr w:type="gramEnd"/>
      <w:r w:rsidRPr="00C515A7">
        <w:rPr>
          <w:rFonts w:ascii="仿宋" w:eastAsia="仿宋" w:hAnsi="仿宋" w:cs="仿宋" w:hint="eastAsia"/>
          <w:kern w:val="0"/>
          <w:sz w:val="30"/>
          <w:szCs w:val="30"/>
        </w:rPr>
        <w:t>政(Kazumasa Iwata)表示，日本央行应该在通胀达到2%目标之前就缩减大规模刺激举措，这使得</w:t>
      </w:r>
      <w:r>
        <w:rPr>
          <w:rFonts w:ascii="仿宋" w:eastAsia="仿宋" w:hAnsi="仿宋" w:cs="仿宋" w:hint="eastAsia"/>
          <w:kern w:val="0"/>
          <w:sz w:val="30"/>
          <w:szCs w:val="30"/>
        </w:rPr>
        <w:t>外界</w:t>
      </w:r>
      <w:r w:rsidRPr="00C515A7">
        <w:rPr>
          <w:rFonts w:ascii="仿宋" w:eastAsia="仿宋" w:hAnsi="仿宋" w:cs="仿宋" w:hint="eastAsia"/>
          <w:kern w:val="0"/>
          <w:sz w:val="30"/>
          <w:szCs w:val="30"/>
        </w:rPr>
        <w:t>对</w:t>
      </w:r>
      <w:proofErr w:type="gramStart"/>
      <w:r w:rsidRPr="00C515A7">
        <w:rPr>
          <w:rFonts w:ascii="仿宋" w:eastAsia="仿宋" w:hAnsi="仿宋" w:cs="仿宋" w:hint="eastAsia"/>
          <w:kern w:val="0"/>
          <w:sz w:val="30"/>
          <w:szCs w:val="30"/>
        </w:rPr>
        <w:t>央行让</w:t>
      </w:r>
      <w:proofErr w:type="gramEnd"/>
      <w:r w:rsidRPr="00C515A7">
        <w:rPr>
          <w:rFonts w:ascii="仿宋" w:eastAsia="仿宋" w:hAnsi="仿宋" w:cs="仿宋" w:hint="eastAsia"/>
          <w:kern w:val="0"/>
          <w:sz w:val="30"/>
          <w:szCs w:val="30"/>
        </w:rPr>
        <w:t>日本脱离通缩的效</w:t>
      </w:r>
      <w:r>
        <w:rPr>
          <w:rFonts w:ascii="仿宋" w:eastAsia="仿宋" w:hAnsi="仿宋" w:cs="仿宋" w:hint="eastAsia"/>
          <w:kern w:val="0"/>
          <w:sz w:val="30"/>
          <w:szCs w:val="30"/>
        </w:rPr>
        <w:t>果</w:t>
      </w:r>
      <w:r w:rsidRPr="00C515A7">
        <w:rPr>
          <w:rFonts w:ascii="仿宋" w:eastAsia="仿宋" w:hAnsi="仿宋" w:cs="仿宋" w:hint="eastAsia"/>
          <w:kern w:val="0"/>
          <w:sz w:val="30"/>
          <w:szCs w:val="30"/>
        </w:rPr>
        <w:t>有所怀疑。他抨击央行的物价预测过于乐观，并警告</w:t>
      </w:r>
      <w:r>
        <w:rPr>
          <w:rFonts w:ascii="仿宋" w:eastAsia="仿宋" w:hAnsi="仿宋" w:cs="仿宋" w:hint="eastAsia"/>
          <w:kern w:val="0"/>
          <w:sz w:val="30"/>
          <w:szCs w:val="30"/>
        </w:rPr>
        <w:t>说</w:t>
      </w:r>
      <w:r w:rsidRPr="00C515A7">
        <w:rPr>
          <w:rFonts w:ascii="仿宋" w:eastAsia="仿宋" w:hAnsi="仿宋" w:cs="仿宋" w:hint="eastAsia"/>
          <w:kern w:val="0"/>
          <w:sz w:val="30"/>
          <w:szCs w:val="30"/>
        </w:rPr>
        <w:t>鉴于近来一连串物价数据疲弱，通胀要达到1%</w:t>
      </w:r>
      <w:r>
        <w:rPr>
          <w:rFonts w:ascii="仿宋" w:eastAsia="仿宋" w:hAnsi="仿宋" w:cs="仿宋" w:hint="eastAsia"/>
          <w:kern w:val="0"/>
          <w:sz w:val="30"/>
          <w:szCs w:val="30"/>
        </w:rPr>
        <w:t>也是一大挑战，并认为</w:t>
      </w:r>
      <w:r w:rsidRPr="00C515A7">
        <w:rPr>
          <w:rFonts w:ascii="仿宋" w:eastAsia="仿宋" w:hAnsi="仿宋" w:cs="仿宋" w:hint="eastAsia"/>
          <w:kern w:val="0"/>
          <w:sz w:val="30"/>
          <w:szCs w:val="30"/>
        </w:rPr>
        <w:t>日本央行应该放慢债券和上市交易基金(ETF)的购买。</w:t>
      </w:r>
    </w:p>
    <w:p w:rsidR="00FC0F62" w:rsidRPr="00C515A7" w:rsidRDefault="00FC0F62" w:rsidP="00FC0F62">
      <w:pPr>
        <w:adjustRightInd w:val="0"/>
        <w:snapToGrid w:val="0"/>
        <w:spacing w:line="520" w:lineRule="exact"/>
        <w:ind w:firstLineChars="200" w:firstLine="602"/>
        <w:jc w:val="left"/>
        <w:rPr>
          <w:rFonts w:ascii="仿宋" w:eastAsia="仿宋" w:hAnsi="仿宋" w:cs="仿宋"/>
          <w:b/>
          <w:bCs/>
          <w:sz w:val="30"/>
          <w:szCs w:val="30"/>
        </w:rPr>
      </w:pPr>
      <w:r w:rsidRPr="00C515A7">
        <w:rPr>
          <w:rFonts w:ascii="仿宋" w:eastAsia="仿宋" w:hAnsi="仿宋" w:cs="仿宋" w:hint="eastAsia"/>
          <w:b/>
          <w:bCs/>
          <w:sz w:val="30"/>
          <w:szCs w:val="30"/>
        </w:rPr>
        <w:t>（十）巴西</w:t>
      </w:r>
      <w:proofErr w:type="gramStart"/>
      <w:r w:rsidRPr="00C515A7">
        <w:rPr>
          <w:rFonts w:ascii="仿宋" w:eastAsia="仿宋" w:hAnsi="仿宋" w:cs="仿宋" w:hint="eastAsia"/>
          <w:b/>
          <w:bCs/>
          <w:sz w:val="30"/>
          <w:szCs w:val="30"/>
        </w:rPr>
        <w:t>7月年化通胀率</w:t>
      </w:r>
      <w:proofErr w:type="gramEnd"/>
      <w:r w:rsidRPr="00C515A7">
        <w:rPr>
          <w:rFonts w:ascii="仿宋" w:eastAsia="仿宋" w:hAnsi="仿宋" w:cs="仿宋" w:hint="eastAsia"/>
          <w:b/>
          <w:bCs/>
          <w:sz w:val="30"/>
          <w:szCs w:val="30"/>
        </w:rPr>
        <w:t>创18年来最低</w:t>
      </w:r>
    </w:p>
    <w:p w:rsidR="00FC0F62" w:rsidRPr="00C515A7" w:rsidRDefault="00FC0F62" w:rsidP="00FC0F62">
      <w:pPr>
        <w:adjustRightInd w:val="0"/>
        <w:snapToGrid w:val="0"/>
        <w:spacing w:line="520" w:lineRule="exact"/>
        <w:ind w:firstLineChars="200" w:firstLine="600"/>
        <w:jc w:val="left"/>
        <w:rPr>
          <w:rFonts w:ascii="仿宋" w:eastAsia="仿宋" w:hAnsi="仿宋" w:cs="仿宋"/>
          <w:sz w:val="30"/>
          <w:szCs w:val="30"/>
        </w:rPr>
      </w:pPr>
      <w:r w:rsidRPr="00C515A7">
        <w:rPr>
          <w:rFonts w:ascii="仿宋" w:eastAsia="仿宋" w:hAnsi="仿宋" w:cs="仿宋" w:hint="eastAsia"/>
          <w:sz w:val="30"/>
          <w:szCs w:val="30"/>
        </w:rPr>
        <w:t>巴西地理统计局</w:t>
      </w:r>
      <w:r>
        <w:rPr>
          <w:rFonts w:ascii="仿宋" w:eastAsia="仿宋" w:hAnsi="仿宋" w:cs="仿宋" w:hint="eastAsia"/>
          <w:sz w:val="30"/>
          <w:szCs w:val="30"/>
        </w:rPr>
        <w:t>8月</w:t>
      </w:r>
      <w:r w:rsidRPr="00C515A7">
        <w:rPr>
          <w:rFonts w:ascii="仿宋" w:eastAsia="仿宋" w:hAnsi="仿宋" w:cs="仿宋" w:hint="eastAsia"/>
          <w:sz w:val="30"/>
          <w:szCs w:val="30"/>
        </w:rPr>
        <w:t>9日公布的数据显示，今年7月</w:t>
      </w:r>
      <w:proofErr w:type="gramStart"/>
      <w:r w:rsidRPr="00C515A7">
        <w:rPr>
          <w:rFonts w:ascii="仿宋" w:eastAsia="仿宋" w:hAnsi="仿宋" w:cs="仿宋" w:hint="eastAsia"/>
          <w:sz w:val="30"/>
          <w:szCs w:val="30"/>
        </w:rPr>
        <w:t>巴西年化通胀率</w:t>
      </w:r>
      <w:proofErr w:type="gramEnd"/>
      <w:r w:rsidRPr="00C515A7">
        <w:rPr>
          <w:rFonts w:ascii="仿宋" w:eastAsia="仿宋" w:hAnsi="仿宋" w:cs="仿宋" w:hint="eastAsia"/>
          <w:sz w:val="30"/>
          <w:szCs w:val="30"/>
        </w:rPr>
        <w:t>创18年来最低水平，为巴西央行进一步降息提供了空间。数据显示，今年7月巴西物价</w:t>
      </w:r>
      <w:proofErr w:type="gramStart"/>
      <w:r w:rsidRPr="00C515A7">
        <w:rPr>
          <w:rFonts w:ascii="仿宋" w:eastAsia="仿宋" w:hAnsi="仿宋" w:cs="仿宋" w:hint="eastAsia"/>
          <w:sz w:val="30"/>
          <w:szCs w:val="30"/>
        </w:rPr>
        <w:t>水平环</w:t>
      </w:r>
      <w:proofErr w:type="gramEnd"/>
      <w:r w:rsidRPr="00C515A7">
        <w:rPr>
          <w:rFonts w:ascii="仿宋" w:eastAsia="仿宋" w:hAnsi="仿宋" w:cs="仿宋" w:hint="eastAsia"/>
          <w:sz w:val="30"/>
          <w:szCs w:val="30"/>
        </w:rPr>
        <w:t>比上涨0.24%，</w:t>
      </w:r>
      <w:proofErr w:type="gramStart"/>
      <w:r w:rsidRPr="00C515A7">
        <w:rPr>
          <w:rFonts w:ascii="仿宋" w:eastAsia="仿宋" w:hAnsi="仿宋" w:cs="仿宋" w:hint="eastAsia"/>
          <w:sz w:val="30"/>
          <w:szCs w:val="30"/>
        </w:rPr>
        <w:t>年化通胀率</w:t>
      </w:r>
      <w:proofErr w:type="gramEnd"/>
      <w:r w:rsidRPr="00C515A7">
        <w:rPr>
          <w:rFonts w:ascii="仿宋" w:eastAsia="仿宋" w:hAnsi="仿宋" w:cs="仿宋" w:hint="eastAsia"/>
          <w:sz w:val="30"/>
          <w:szCs w:val="30"/>
        </w:rPr>
        <w:t>(过去12个月的累计通胀率)为2.71%，为1999</w:t>
      </w:r>
      <w:r>
        <w:rPr>
          <w:rFonts w:ascii="仿宋" w:eastAsia="仿宋" w:hAnsi="仿宋" w:cs="仿宋" w:hint="eastAsia"/>
          <w:sz w:val="30"/>
          <w:szCs w:val="30"/>
        </w:rPr>
        <w:t>年以来最低水平。</w:t>
      </w:r>
      <w:r w:rsidRPr="00C515A7">
        <w:rPr>
          <w:rFonts w:ascii="仿宋" w:eastAsia="仿宋" w:hAnsi="仿宋" w:cs="仿宋" w:hint="eastAsia"/>
          <w:sz w:val="30"/>
          <w:szCs w:val="30"/>
        </w:rPr>
        <w:t>分析人士认为，通胀走低为巴西央行进一步降息以刺激经济增长提供了空间。今年7月，巴西央行将基准利率下调1个百分点至9.25%，为该行近来连续第七次降息，也是2013年底以</w:t>
      </w:r>
      <w:r w:rsidRPr="00C515A7">
        <w:rPr>
          <w:rFonts w:ascii="仿宋" w:eastAsia="仿宋" w:hAnsi="仿宋" w:cs="仿宋" w:hint="eastAsia"/>
          <w:sz w:val="30"/>
          <w:szCs w:val="30"/>
        </w:rPr>
        <w:lastRenderedPageBreak/>
        <w:t>来巴西基准利率首次低于10</w:t>
      </w:r>
      <w:r>
        <w:rPr>
          <w:rFonts w:ascii="仿宋" w:eastAsia="仿宋" w:hAnsi="仿宋" w:cs="仿宋" w:hint="eastAsia"/>
          <w:sz w:val="30"/>
          <w:szCs w:val="30"/>
        </w:rPr>
        <w:t>%</w:t>
      </w:r>
      <w:r w:rsidRPr="00C515A7">
        <w:rPr>
          <w:rFonts w:ascii="仿宋" w:eastAsia="仿宋" w:hAnsi="仿宋" w:cs="仿宋" w:hint="eastAsia"/>
          <w:sz w:val="30"/>
          <w:szCs w:val="30"/>
        </w:rPr>
        <w:t>。</w:t>
      </w:r>
    </w:p>
    <w:p w:rsidR="00FC0F62" w:rsidRPr="00C515A7" w:rsidRDefault="00FC0F62" w:rsidP="00FC0F62">
      <w:pPr>
        <w:adjustRightInd w:val="0"/>
        <w:snapToGrid w:val="0"/>
        <w:spacing w:line="520" w:lineRule="exact"/>
        <w:ind w:firstLineChars="200" w:firstLine="602"/>
        <w:jc w:val="left"/>
        <w:rPr>
          <w:rFonts w:ascii="仿宋" w:eastAsia="仿宋" w:hAnsi="仿宋" w:cs="仿宋"/>
          <w:b/>
          <w:bCs/>
          <w:sz w:val="30"/>
          <w:szCs w:val="30"/>
        </w:rPr>
      </w:pPr>
      <w:r w:rsidRPr="00C515A7">
        <w:rPr>
          <w:rFonts w:ascii="仿宋" w:eastAsia="仿宋" w:hAnsi="仿宋" w:cs="仿宋" w:hint="eastAsia"/>
          <w:b/>
          <w:bCs/>
          <w:sz w:val="30"/>
          <w:szCs w:val="30"/>
        </w:rPr>
        <w:t>（十一）德国智库：世界经济下半年增速将小幅放缓</w:t>
      </w:r>
    </w:p>
    <w:p w:rsidR="00FC0F62" w:rsidRPr="00C515A7" w:rsidRDefault="00FC0F62" w:rsidP="00FC0F62">
      <w:pPr>
        <w:adjustRightInd w:val="0"/>
        <w:snapToGrid w:val="0"/>
        <w:spacing w:line="520" w:lineRule="exact"/>
        <w:ind w:firstLineChars="200" w:firstLine="600"/>
        <w:jc w:val="left"/>
        <w:rPr>
          <w:rFonts w:ascii="仿宋" w:eastAsia="仿宋" w:hAnsi="仿宋" w:cs="仿宋"/>
          <w:sz w:val="30"/>
          <w:szCs w:val="30"/>
        </w:rPr>
      </w:pPr>
      <w:r w:rsidRPr="00C515A7">
        <w:rPr>
          <w:rFonts w:ascii="仿宋" w:eastAsia="仿宋" w:hAnsi="仿宋" w:cs="仿宋" w:hint="eastAsia"/>
          <w:sz w:val="30"/>
          <w:szCs w:val="30"/>
        </w:rPr>
        <w:t>德国智库伊弗经济研究所8月10日发布调查报告称，今年下半年世界经济将继续复苏，但增速将小幅放缓。报告显示，今年第三季度世界经济景气指数比上季度下降0.3点，至12.7点，但依然处于高位。伊弗经济研究所所长克莱门斯·菲斯特在声明中说，受访专家对世界经济现状的评价远高于上个季度，但对未来走势的信心略降。</w:t>
      </w:r>
    </w:p>
    <w:p w:rsidR="00FC0F62" w:rsidRPr="00C515A7" w:rsidRDefault="00FC0F62" w:rsidP="00FC0F62">
      <w:pPr>
        <w:adjustRightInd w:val="0"/>
        <w:snapToGrid w:val="0"/>
        <w:spacing w:line="520" w:lineRule="exact"/>
        <w:ind w:firstLineChars="200" w:firstLine="602"/>
        <w:jc w:val="left"/>
        <w:rPr>
          <w:rFonts w:ascii="仿宋" w:eastAsia="仿宋" w:hAnsi="仿宋" w:cs="仿宋"/>
          <w:sz w:val="30"/>
          <w:szCs w:val="30"/>
        </w:rPr>
      </w:pPr>
      <w:r w:rsidRPr="00C515A7">
        <w:rPr>
          <w:rFonts w:ascii="仿宋" w:eastAsia="仿宋" w:hAnsi="仿宋" w:cs="仿宋" w:hint="eastAsia"/>
          <w:b/>
          <w:bCs/>
          <w:sz w:val="30"/>
          <w:szCs w:val="30"/>
        </w:rPr>
        <w:t>（十二）印度央行降息25基点</w:t>
      </w:r>
    </w:p>
    <w:p w:rsidR="00FC0F62" w:rsidRPr="00C515A7" w:rsidRDefault="00FC0F62" w:rsidP="00FC0F62">
      <w:pPr>
        <w:adjustRightInd w:val="0"/>
        <w:snapToGrid w:val="0"/>
        <w:spacing w:line="520" w:lineRule="exact"/>
        <w:ind w:firstLine="600"/>
        <w:jc w:val="left"/>
        <w:rPr>
          <w:rFonts w:ascii="仿宋" w:eastAsia="仿宋" w:hAnsi="仿宋" w:cs="仿宋"/>
          <w:sz w:val="30"/>
          <w:szCs w:val="30"/>
        </w:rPr>
      </w:pPr>
      <w:r w:rsidRPr="00C515A7">
        <w:rPr>
          <w:rFonts w:ascii="仿宋" w:eastAsia="仿宋" w:hAnsi="仿宋" w:cs="仿宋" w:hint="eastAsia"/>
          <w:sz w:val="30"/>
          <w:szCs w:val="30"/>
        </w:rPr>
        <w:t>印度央行在</w:t>
      </w:r>
      <w:r>
        <w:rPr>
          <w:rFonts w:ascii="仿宋" w:eastAsia="仿宋" w:hAnsi="仿宋" w:cs="仿宋" w:hint="eastAsia"/>
          <w:sz w:val="30"/>
          <w:szCs w:val="30"/>
        </w:rPr>
        <w:t>8月</w:t>
      </w:r>
      <w:r w:rsidRPr="00C515A7">
        <w:rPr>
          <w:rFonts w:ascii="仿宋" w:eastAsia="仿宋" w:hAnsi="仿宋" w:cs="仿宋" w:hint="eastAsia"/>
          <w:sz w:val="30"/>
          <w:szCs w:val="30"/>
        </w:rPr>
        <w:t>2日结束的议</w:t>
      </w:r>
      <w:proofErr w:type="gramStart"/>
      <w:r w:rsidRPr="00C515A7">
        <w:rPr>
          <w:rFonts w:ascii="仿宋" w:eastAsia="仿宋" w:hAnsi="仿宋" w:cs="仿宋" w:hint="eastAsia"/>
          <w:sz w:val="30"/>
          <w:szCs w:val="30"/>
        </w:rPr>
        <w:t>息会议</w:t>
      </w:r>
      <w:proofErr w:type="gramEnd"/>
      <w:r w:rsidRPr="00C515A7">
        <w:rPr>
          <w:rFonts w:ascii="仿宋" w:eastAsia="仿宋" w:hAnsi="仿宋" w:cs="仿宋" w:hint="eastAsia"/>
          <w:sz w:val="30"/>
          <w:szCs w:val="30"/>
        </w:rPr>
        <w:t>后宣布，将回购利率从6.25%下调至6.00%，将逆回购利率从6.00%下调至5.75%，均符合多数市场预期。这是去年10月以来印度央行首次降息。媒体此前调查显示，57名经济学家中，有41名经济学家预计印度央行此次降息，其余16名则预计印度央行按兵不动。数据显示，印度6月消费者价格指数（CPI）增幅放缓至1.54%，为超过五年以来的低点，远低于印度央行4%的通胀目标。多数市场分析师预计，至少到2018年底印度的基准利率都可能将维持在6%的水平。但也有观点认为，是否进一步降息将取决于数据，如果通胀保持温和，今年12月底印度可能再迎来一次降息。</w:t>
      </w:r>
    </w:p>
    <w:p w:rsidR="00FC0F62" w:rsidRPr="00C515A7" w:rsidRDefault="00FC0F62" w:rsidP="00FC0F62">
      <w:pPr>
        <w:adjustRightInd w:val="0"/>
        <w:snapToGrid w:val="0"/>
        <w:spacing w:line="520" w:lineRule="exact"/>
        <w:ind w:firstLineChars="200" w:firstLine="602"/>
        <w:jc w:val="left"/>
        <w:rPr>
          <w:rFonts w:ascii="仿宋" w:eastAsia="仿宋" w:hAnsi="仿宋" w:cs="仿宋"/>
          <w:b/>
          <w:bCs/>
          <w:sz w:val="30"/>
          <w:szCs w:val="30"/>
        </w:rPr>
      </w:pPr>
      <w:r w:rsidRPr="00C515A7">
        <w:rPr>
          <w:rFonts w:ascii="仿宋" w:eastAsia="仿宋" w:hAnsi="仿宋" w:cs="仿宋" w:hint="eastAsia"/>
          <w:b/>
          <w:bCs/>
          <w:sz w:val="30"/>
          <w:szCs w:val="30"/>
        </w:rPr>
        <w:t>(十三）新西兰央行维持基准利率不变</w:t>
      </w:r>
    </w:p>
    <w:p w:rsidR="00FC0F62" w:rsidRPr="00C515A7" w:rsidRDefault="00FC0F62" w:rsidP="00FC0F62">
      <w:pPr>
        <w:adjustRightInd w:val="0"/>
        <w:snapToGrid w:val="0"/>
        <w:spacing w:line="520" w:lineRule="exact"/>
        <w:ind w:firstLineChars="200" w:firstLine="600"/>
        <w:jc w:val="left"/>
        <w:rPr>
          <w:rFonts w:ascii="仿宋" w:eastAsia="仿宋" w:hAnsi="仿宋" w:cs="仿宋"/>
          <w:sz w:val="30"/>
          <w:szCs w:val="30"/>
        </w:rPr>
      </w:pPr>
      <w:r w:rsidRPr="00C515A7">
        <w:rPr>
          <w:rFonts w:ascii="仿宋" w:eastAsia="仿宋" w:hAnsi="仿宋" w:cs="仿宋" w:hint="eastAsia"/>
          <w:sz w:val="30"/>
          <w:szCs w:val="30"/>
        </w:rPr>
        <w:t>新西兰储备银行（央行）</w:t>
      </w:r>
      <w:r>
        <w:rPr>
          <w:rFonts w:ascii="仿宋" w:eastAsia="仿宋" w:hAnsi="仿宋" w:cs="仿宋" w:hint="eastAsia"/>
          <w:sz w:val="30"/>
          <w:szCs w:val="30"/>
        </w:rPr>
        <w:t>8月</w:t>
      </w:r>
      <w:r w:rsidRPr="00C515A7">
        <w:rPr>
          <w:rFonts w:ascii="仿宋" w:eastAsia="仿宋" w:hAnsi="仿宋" w:cs="仿宋" w:hint="eastAsia"/>
          <w:sz w:val="30"/>
          <w:szCs w:val="30"/>
        </w:rPr>
        <w:t>10日宣布，将基准利率维持在1.75%不变。新西兰储备银行行长格雷姆·惠勒当天在一份声明中说，新西兰今年第一季度经济增速低于预期，延续了去年</w:t>
      </w:r>
      <w:proofErr w:type="gramStart"/>
      <w:r w:rsidRPr="00C515A7">
        <w:rPr>
          <w:rFonts w:ascii="仿宋" w:eastAsia="仿宋" w:hAnsi="仿宋" w:cs="仿宋" w:hint="eastAsia"/>
          <w:sz w:val="30"/>
          <w:szCs w:val="30"/>
        </w:rPr>
        <w:t>末经济增长</w:t>
      </w:r>
      <w:proofErr w:type="gramEnd"/>
      <w:r w:rsidRPr="00C515A7">
        <w:rPr>
          <w:rFonts w:ascii="仿宋" w:eastAsia="仿宋" w:hAnsi="仿宋" w:cs="仿宋" w:hint="eastAsia"/>
          <w:sz w:val="30"/>
          <w:szCs w:val="30"/>
        </w:rPr>
        <w:t>放缓态势。但他认为，新西兰人口增长迅速，加上计划中财政开支的刺激作用，经济增长状况有望得到改善。今年第二季度，新西兰通胀率有所下降，但仍处于央行目标区间内。惠勒</w:t>
      </w:r>
      <w:r w:rsidRPr="00C515A7">
        <w:rPr>
          <w:rFonts w:ascii="仿宋" w:eastAsia="仿宋" w:hAnsi="仿宋" w:cs="仿宋" w:hint="eastAsia"/>
          <w:sz w:val="30"/>
          <w:szCs w:val="30"/>
        </w:rPr>
        <w:lastRenderedPageBreak/>
        <w:t>表示，长期来看，新西兰通胀率有望稳定在2%</w:t>
      </w:r>
      <w:r>
        <w:rPr>
          <w:rFonts w:ascii="仿宋" w:eastAsia="仿宋" w:hAnsi="仿宋" w:cs="仿宋" w:hint="eastAsia"/>
          <w:sz w:val="30"/>
          <w:szCs w:val="30"/>
        </w:rPr>
        <w:t>的目标区间中间值。且</w:t>
      </w:r>
      <w:r w:rsidRPr="00C515A7">
        <w:rPr>
          <w:rFonts w:ascii="仿宋" w:eastAsia="仿宋" w:hAnsi="仿宋" w:cs="仿宋" w:hint="eastAsia"/>
          <w:sz w:val="30"/>
          <w:szCs w:val="30"/>
        </w:rPr>
        <w:t>新西兰将在今后相当长时期内保持宽松货币政策，但考虑到仍有诸多不确定因素存在，相关政策可能会做出调整。</w:t>
      </w:r>
      <w:r>
        <w:rPr>
          <w:rFonts w:ascii="仿宋" w:eastAsia="仿宋" w:hAnsi="仿宋" w:cs="仿宋" w:hint="eastAsia"/>
          <w:sz w:val="30"/>
          <w:szCs w:val="30"/>
        </w:rPr>
        <w:t>近年来，新西兰基准利率变动频繁，</w:t>
      </w:r>
      <w:r w:rsidRPr="00C515A7">
        <w:rPr>
          <w:rFonts w:ascii="仿宋" w:eastAsia="仿宋" w:hAnsi="仿宋" w:cs="仿宋" w:hint="eastAsia"/>
          <w:sz w:val="30"/>
          <w:szCs w:val="30"/>
        </w:rPr>
        <w:t>2014年新西兰央行4次上调基准利率，2015年又4</w:t>
      </w:r>
      <w:r>
        <w:rPr>
          <w:rFonts w:ascii="仿宋" w:eastAsia="仿宋" w:hAnsi="仿宋" w:cs="仿宋" w:hint="eastAsia"/>
          <w:sz w:val="30"/>
          <w:szCs w:val="30"/>
        </w:rPr>
        <w:t>次下调基准利率，</w:t>
      </w:r>
      <w:r w:rsidRPr="00C515A7">
        <w:rPr>
          <w:rFonts w:ascii="仿宋" w:eastAsia="仿宋" w:hAnsi="仿宋" w:cs="仿宋" w:hint="eastAsia"/>
          <w:sz w:val="30"/>
          <w:szCs w:val="30"/>
        </w:rPr>
        <w:t>2016年11月，新西兰央行把基准利率降至历史最低的1.75%。</w:t>
      </w:r>
    </w:p>
    <w:p w:rsidR="00FC0F62" w:rsidRPr="00C515A7" w:rsidRDefault="00FC0F62" w:rsidP="00FC0F62">
      <w:pPr>
        <w:pStyle w:val="a4"/>
        <w:widowControl/>
        <w:spacing w:before="0" w:beforeAutospacing="0" w:after="0" w:afterAutospacing="0" w:line="520" w:lineRule="exact"/>
        <w:ind w:firstLineChars="200" w:firstLine="602"/>
        <w:rPr>
          <w:rFonts w:ascii="仿宋" w:eastAsia="仿宋" w:hAnsi="仿宋"/>
          <w:b/>
          <w:sz w:val="30"/>
          <w:szCs w:val="30"/>
        </w:rPr>
      </w:pPr>
      <w:r w:rsidRPr="00C515A7">
        <w:rPr>
          <w:rFonts w:ascii="仿宋" w:eastAsia="仿宋" w:hAnsi="仿宋" w:hint="eastAsia"/>
          <w:b/>
          <w:sz w:val="30"/>
          <w:szCs w:val="30"/>
        </w:rPr>
        <w:t>（十四）大摩上调今年底在岸人民币兑美元预测至6.6</w:t>
      </w:r>
    </w:p>
    <w:p w:rsidR="00FC0F62" w:rsidRPr="00C515A7" w:rsidRDefault="00FC0F62" w:rsidP="00FC0F62">
      <w:pPr>
        <w:pStyle w:val="a4"/>
        <w:spacing w:before="0" w:beforeAutospacing="0" w:after="0" w:afterAutospacing="0" w:line="520" w:lineRule="exact"/>
        <w:ind w:firstLineChars="200" w:firstLine="600"/>
        <w:rPr>
          <w:rFonts w:ascii="仿宋" w:eastAsia="仿宋" w:hAnsi="仿宋"/>
          <w:sz w:val="30"/>
          <w:szCs w:val="30"/>
        </w:rPr>
      </w:pPr>
      <w:r w:rsidRPr="00C515A7">
        <w:rPr>
          <w:rFonts w:ascii="仿宋" w:eastAsia="仿宋" w:hAnsi="仿宋" w:hint="eastAsia"/>
          <w:sz w:val="30"/>
          <w:szCs w:val="30"/>
        </w:rPr>
        <w:t>8月10日，摩根士丹利驻香港经济学家在最新发布的报告中指出，预计美元会进一步走弱，因此上调今年底在岸人民币兑美元预测至6.6，此前为6.9；同时上调明年底在岸人民币兑美元预测至6.8，此前为7.0。摩根士丹利称，在美元贬值的环境下，当局倾向令人民币兑美元保持平稳或温和升值；而在美元走强的环境下，当局将允许人民币兑美元快速贬值以保持人民币指数相对稳定。该机构表示，中国近期的一系列政策，如增加中间</w:t>
      </w:r>
      <w:proofErr w:type="gramStart"/>
      <w:r w:rsidRPr="00C515A7">
        <w:rPr>
          <w:rFonts w:ascii="仿宋" w:eastAsia="仿宋" w:hAnsi="仿宋" w:hint="eastAsia"/>
          <w:sz w:val="30"/>
          <w:szCs w:val="30"/>
        </w:rPr>
        <w:t>价指导</w:t>
      </w:r>
      <w:proofErr w:type="gramEnd"/>
      <w:r w:rsidRPr="00C515A7">
        <w:rPr>
          <w:rFonts w:ascii="仿宋" w:eastAsia="仿宋" w:hAnsi="仿宋" w:hint="eastAsia"/>
          <w:sz w:val="30"/>
          <w:szCs w:val="30"/>
        </w:rPr>
        <w:t>以及加强对企业对外投资调控，将在短期</w:t>
      </w:r>
      <w:r>
        <w:rPr>
          <w:rFonts w:ascii="仿宋" w:eastAsia="仿宋" w:hAnsi="仿宋" w:hint="eastAsia"/>
          <w:sz w:val="30"/>
          <w:szCs w:val="30"/>
        </w:rPr>
        <w:t>内</w:t>
      </w:r>
      <w:r w:rsidRPr="00C515A7">
        <w:rPr>
          <w:rFonts w:ascii="仿宋" w:eastAsia="仿宋" w:hAnsi="仿宋" w:hint="eastAsia"/>
          <w:sz w:val="30"/>
          <w:szCs w:val="30"/>
        </w:rPr>
        <w:t>减少资本流出以及汇率贬值压力。预计2017年至2018年，中国月度外汇储备减少(除去估值效应)约在50亿美元左右。</w:t>
      </w:r>
    </w:p>
    <w:p w:rsidR="00FC0F62" w:rsidRPr="00C515A7" w:rsidRDefault="00FC0F62" w:rsidP="00FC0F62">
      <w:pPr>
        <w:adjustRightInd w:val="0"/>
        <w:snapToGrid w:val="0"/>
        <w:spacing w:line="520" w:lineRule="exact"/>
        <w:ind w:firstLineChars="200" w:firstLine="602"/>
        <w:jc w:val="left"/>
        <w:rPr>
          <w:rFonts w:ascii="仿宋" w:eastAsia="仿宋" w:hAnsi="仿宋" w:cs="仿宋"/>
          <w:sz w:val="30"/>
          <w:szCs w:val="30"/>
        </w:rPr>
      </w:pPr>
      <w:r w:rsidRPr="00C515A7">
        <w:rPr>
          <w:rFonts w:ascii="仿宋" w:eastAsia="仿宋" w:hAnsi="仿宋" w:cs="仿宋" w:hint="eastAsia"/>
          <w:b/>
          <w:bCs/>
          <w:sz w:val="30"/>
          <w:szCs w:val="30"/>
        </w:rPr>
        <w:t>二、国内资本市场热点问题</w:t>
      </w:r>
    </w:p>
    <w:p w:rsidR="00FC0F62" w:rsidRPr="00C515A7" w:rsidRDefault="00FC0F62" w:rsidP="00FC0F62">
      <w:pPr>
        <w:spacing w:line="520" w:lineRule="exact"/>
        <w:ind w:firstLineChars="200" w:firstLine="602"/>
        <w:rPr>
          <w:rFonts w:ascii="仿宋" w:eastAsia="仿宋" w:hAnsi="仿宋"/>
          <w:b/>
          <w:sz w:val="30"/>
          <w:szCs w:val="30"/>
        </w:rPr>
      </w:pPr>
      <w:r w:rsidRPr="00C515A7">
        <w:rPr>
          <w:rFonts w:ascii="仿宋" w:eastAsia="仿宋" w:hAnsi="仿宋" w:hint="eastAsia"/>
          <w:b/>
          <w:sz w:val="30"/>
          <w:szCs w:val="30"/>
        </w:rPr>
        <w:t>（一）央行：将履行好国务院金融稳定发展委员会办公室职责</w:t>
      </w:r>
    </w:p>
    <w:p w:rsidR="00FC0F62" w:rsidRPr="00C515A7" w:rsidRDefault="00FC0F62" w:rsidP="00FC0F62">
      <w:pPr>
        <w:spacing w:line="520" w:lineRule="exact"/>
        <w:ind w:firstLineChars="200" w:firstLine="600"/>
        <w:rPr>
          <w:rFonts w:ascii="仿宋" w:eastAsia="仿宋" w:hAnsi="仿宋"/>
          <w:sz w:val="30"/>
          <w:szCs w:val="30"/>
        </w:rPr>
      </w:pPr>
      <w:r>
        <w:rPr>
          <w:rFonts w:ascii="仿宋" w:eastAsia="仿宋" w:hAnsi="仿宋" w:hint="eastAsia"/>
          <w:sz w:val="30"/>
          <w:szCs w:val="30"/>
        </w:rPr>
        <w:t>8月</w:t>
      </w:r>
      <w:r w:rsidRPr="00C515A7">
        <w:rPr>
          <w:rFonts w:ascii="仿宋" w:eastAsia="仿宋" w:hAnsi="仿宋" w:hint="eastAsia"/>
          <w:sz w:val="30"/>
          <w:szCs w:val="30"/>
        </w:rPr>
        <w:t>11</w:t>
      </w:r>
      <w:r>
        <w:rPr>
          <w:rFonts w:ascii="仿宋" w:eastAsia="仿宋" w:hAnsi="仿宋" w:hint="eastAsia"/>
          <w:sz w:val="30"/>
          <w:szCs w:val="30"/>
        </w:rPr>
        <w:t>日</w:t>
      </w:r>
      <w:r w:rsidRPr="00C515A7">
        <w:rPr>
          <w:rFonts w:ascii="仿宋" w:eastAsia="仿宋" w:hAnsi="仿宋" w:hint="eastAsia"/>
          <w:sz w:val="30"/>
          <w:szCs w:val="30"/>
        </w:rPr>
        <w:t>，央行发布</w:t>
      </w:r>
      <w:r>
        <w:rPr>
          <w:rFonts w:ascii="仿宋" w:eastAsia="仿宋" w:hAnsi="仿宋" w:hint="eastAsia"/>
          <w:sz w:val="30"/>
          <w:szCs w:val="30"/>
        </w:rPr>
        <w:t>《</w:t>
      </w:r>
      <w:r w:rsidRPr="00C515A7">
        <w:rPr>
          <w:rFonts w:ascii="仿宋" w:eastAsia="仿宋" w:hAnsi="仿宋" w:hint="eastAsia"/>
          <w:sz w:val="30"/>
          <w:szCs w:val="30"/>
        </w:rPr>
        <w:t>2017年第二季度中国货币政策执行报告</w:t>
      </w:r>
      <w:r>
        <w:rPr>
          <w:rFonts w:ascii="仿宋" w:eastAsia="仿宋" w:hAnsi="仿宋" w:hint="eastAsia"/>
          <w:sz w:val="30"/>
          <w:szCs w:val="30"/>
        </w:rPr>
        <w:t>》</w:t>
      </w:r>
      <w:r w:rsidRPr="00C515A7">
        <w:rPr>
          <w:rFonts w:ascii="仿宋" w:eastAsia="仿宋" w:hAnsi="仿宋" w:hint="eastAsia"/>
          <w:sz w:val="30"/>
          <w:szCs w:val="30"/>
        </w:rPr>
        <w:t>称，</w:t>
      </w:r>
      <w:r>
        <w:rPr>
          <w:rFonts w:ascii="仿宋" w:eastAsia="仿宋" w:hAnsi="仿宋" w:hint="eastAsia"/>
          <w:sz w:val="30"/>
          <w:szCs w:val="30"/>
        </w:rPr>
        <w:t>将履行好国务院金融稳定发展委员会办公室职责。一是要加强金融监管协调，把握好政策力度、节奏，稳定市场预期；二是要</w:t>
      </w:r>
      <w:r w:rsidRPr="00C515A7">
        <w:rPr>
          <w:rFonts w:ascii="仿宋" w:eastAsia="仿宋" w:hAnsi="仿宋" w:hint="eastAsia"/>
          <w:sz w:val="30"/>
          <w:szCs w:val="30"/>
        </w:rPr>
        <w:t>加强对系统重要性金融机构</w:t>
      </w:r>
      <w:r>
        <w:rPr>
          <w:rFonts w:ascii="仿宋" w:eastAsia="仿宋" w:hAnsi="仿宋" w:hint="eastAsia"/>
          <w:sz w:val="30"/>
          <w:szCs w:val="30"/>
        </w:rPr>
        <w:t>和金融基础设施的统筹监管，继续推进金融业综合统计和监管信息共享；三是要</w:t>
      </w:r>
      <w:r w:rsidRPr="00C515A7">
        <w:rPr>
          <w:rFonts w:ascii="仿宋" w:eastAsia="仿宋" w:hAnsi="仿宋" w:hint="eastAsia"/>
          <w:sz w:val="30"/>
          <w:szCs w:val="30"/>
        </w:rPr>
        <w:t>加快完善存款保险风险监测和早期纠正机制，充分发挥存款保险市</w:t>
      </w:r>
      <w:r>
        <w:rPr>
          <w:rFonts w:ascii="仿宋" w:eastAsia="仿宋" w:hAnsi="仿宋" w:hint="eastAsia"/>
          <w:sz w:val="30"/>
          <w:szCs w:val="30"/>
        </w:rPr>
        <w:t>场</w:t>
      </w:r>
      <w:r w:rsidRPr="00C515A7">
        <w:rPr>
          <w:rFonts w:ascii="仿宋" w:eastAsia="仿宋" w:hAnsi="仿宋" w:hint="eastAsia"/>
          <w:sz w:val="30"/>
          <w:szCs w:val="30"/>
        </w:rPr>
        <w:t>风险化解</w:t>
      </w:r>
      <w:r w:rsidRPr="00C515A7">
        <w:rPr>
          <w:rFonts w:ascii="仿宋" w:eastAsia="仿宋" w:hAnsi="仿宋" w:hint="eastAsia"/>
          <w:sz w:val="30"/>
          <w:szCs w:val="30"/>
        </w:rPr>
        <w:lastRenderedPageBreak/>
        <w:t xml:space="preserve">机制的作用。 </w:t>
      </w:r>
    </w:p>
    <w:p w:rsidR="00FC0F62" w:rsidRPr="00C515A7" w:rsidRDefault="00FC0F62" w:rsidP="00FC0F62">
      <w:pPr>
        <w:spacing w:line="520" w:lineRule="exact"/>
        <w:ind w:firstLineChars="200" w:firstLine="602"/>
        <w:rPr>
          <w:rFonts w:ascii="仿宋" w:eastAsia="仿宋" w:hAnsi="仿宋"/>
          <w:b/>
          <w:sz w:val="30"/>
          <w:szCs w:val="30"/>
        </w:rPr>
      </w:pPr>
      <w:r w:rsidRPr="00C515A7">
        <w:rPr>
          <w:rFonts w:ascii="仿宋" w:eastAsia="仿宋" w:hAnsi="仿宋" w:cs="宋体" w:hint="eastAsia"/>
          <w:b/>
          <w:sz w:val="30"/>
          <w:szCs w:val="30"/>
        </w:rPr>
        <w:t>（二）</w:t>
      </w:r>
      <w:r w:rsidRPr="00C515A7">
        <w:rPr>
          <w:rFonts w:ascii="仿宋" w:eastAsia="仿宋" w:hAnsi="仿宋" w:hint="eastAsia"/>
          <w:b/>
          <w:sz w:val="30"/>
          <w:szCs w:val="30"/>
        </w:rPr>
        <w:t>外管局：二季度境外投资者对境内金融机构直接投资净流入20.83亿美元</w:t>
      </w:r>
    </w:p>
    <w:p w:rsidR="00FC0F62" w:rsidRPr="00C515A7" w:rsidRDefault="00FC0F62" w:rsidP="00FC0F62">
      <w:pPr>
        <w:spacing w:line="520" w:lineRule="exact"/>
        <w:ind w:firstLineChars="200" w:firstLine="600"/>
        <w:rPr>
          <w:rFonts w:ascii="仿宋" w:eastAsia="仿宋" w:hAnsi="仿宋"/>
          <w:sz w:val="30"/>
          <w:szCs w:val="30"/>
        </w:rPr>
      </w:pPr>
      <w:r>
        <w:rPr>
          <w:rFonts w:ascii="仿宋" w:eastAsia="仿宋" w:hAnsi="仿宋" w:hint="eastAsia"/>
          <w:sz w:val="30"/>
          <w:szCs w:val="30"/>
        </w:rPr>
        <w:t>国家外汇管理</w:t>
      </w:r>
      <w:r w:rsidRPr="00C515A7">
        <w:rPr>
          <w:rFonts w:ascii="仿宋" w:eastAsia="仿宋" w:hAnsi="仿宋" w:hint="eastAsia"/>
          <w:sz w:val="30"/>
          <w:szCs w:val="30"/>
        </w:rPr>
        <w:t>局8月9日公布</w:t>
      </w:r>
      <w:r>
        <w:rPr>
          <w:rFonts w:ascii="仿宋" w:eastAsia="仿宋" w:hAnsi="仿宋" w:hint="eastAsia"/>
          <w:sz w:val="30"/>
          <w:szCs w:val="30"/>
        </w:rPr>
        <w:t>数据显示</w:t>
      </w:r>
      <w:r w:rsidRPr="00C515A7">
        <w:rPr>
          <w:rFonts w:ascii="仿宋" w:eastAsia="仿宋" w:hAnsi="仿宋" w:hint="eastAsia"/>
          <w:sz w:val="30"/>
          <w:szCs w:val="30"/>
        </w:rPr>
        <w:t>，2017年二季度，境外投资者对我国境内金融机构直接投资流入233.04亿元人民币，流出90.28亿元人民币，净流入142.76亿元人民币；我国境内金融机构对境外直接投资流出179.91亿元人民币，流入148.71亿元人民币，净流出31.21亿元人民币。按美元计值，2017年二季度，境外投资者对我国境内金融机构直接投资流入34.00亿美元，流出13.17亿美元，净流入20.83亿美元；我国境内金融机构对境外直接投资流出26.25亿美元，流入21.70亿美元，净流出4.55亿美元。</w:t>
      </w:r>
    </w:p>
    <w:p w:rsidR="00FC0F62" w:rsidRPr="00C515A7" w:rsidRDefault="00FC0F62" w:rsidP="00FC0F62">
      <w:pPr>
        <w:adjustRightInd w:val="0"/>
        <w:snapToGrid w:val="0"/>
        <w:spacing w:line="520" w:lineRule="exact"/>
        <w:ind w:firstLineChars="200" w:firstLine="602"/>
        <w:jc w:val="left"/>
        <w:rPr>
          <w:rFonts w:ascii="仿宋" w:eastAsia="仿宋" w:hAnsi="仿宋" w:cs="仿宋"/>
          <w:b/>
          <w:bCs/>
          <w:sz w:val="30"/>
          <w:szCs w:val="30"/>
        </w:rPr>
      </w:pPr>
      <w:r w:rsidRPr="00C515A7">
        <w:rPr>
          <w:rFonts w:ascii="仿宋" w:eastAsia="仿宋" w:hAnsi="仿宋" w:hint="eastAsia"/>
          <w:b/>
          <w:sz w:val="30"/>
          <w:szCs w:val="30"/>
        </w:rPr>
        <w:t>（三）</w:t>
      </w:r>
      <w:r w:rsidRPr="00C515A7">
        <w:rPr>
          <w:rFonts w:ascii="仿宋" w:eastAsia="仿宋" w:hAnsi="仿宋" w:cs="仿宋" w:hint="eastAsia"/>
          <w:b/>
          <w:bCs/>
          <w:sz w:val="30"/>
          <w:szCs w:val="30"/>
        </w:rPr>
        <w:t>中国外汇储备站稳3</w:t>
      </w:r>
      <w:proofErr w:type="gramStart"/>
      <w:r w:rsidRPr="00C515A7">
        <w:rPr>
          <w:rFonts w:ascii="仿宋" w:eastAsia="仿宋" w:hAnsi="仿宋" w:cs="仿宋" w:hint="eastAsia"/>
          <w:b/>
          <w:bCs/>
          <w:sz w:val="30"/>
          <w:szCs w:val="30"/>
        </w:rPr>
        <w:t>万亿</w:t>
      </w:r>
      <w:proofErr w:type="gramEnd"/>
      <w:r w:rsidRPr="00C515A7">
        <w:rPr>
          <w:rFonts w:ascii="仿宋" w:eastAsia="仿宋" w:hAnsi="仿宋" w:cs="仿宋" w:hint="eastAsia"/>
          <w:b/>
          <w:bCs/>
          <w:sz w:val="30"/>
          <w:szCs w:val="30"/>
        </w:rPr>
        <w:t>美元 连续第6个月回升</w:t>
      </w:r>
    </w:p>
    <w:p w:rsidR="00FC0F62" w:rsidRPr="00C515A7" w:rsidRDefault="00FC0F62" w:rsidP="00FC0F62">
      <w:pPr>
        <w:adjustRightInd w:val="0"/>
        <w:snapToGrid w:val="0"/>
        <w:spacing w:line="520" w:lineRule="exact"/>
        <w:ind w:firstLineChars="200" w:firstLine="600"/>
        <w:jc w:val="left"/>
        <w:rPr>
          <w:rFonts w:ascii="仿宋" w:eastAsia="仿宋" w:hAnsi="仿宋" w:cs="仿宋"/>
          <w:sz w:val="30"/>
          <w:szCs w:val="30"/>
        </w:rPr>
      </w:pPr>
      <w:r w:rsidRPr="00C515A7">
        <w:rPr>
          <w:rFonts w:ascii="仿宋" w:eastAsia="仿宋" w:hAnsi="仿宋" w:cs="仿宋" w:hint="eastAsia"/>
          <w:sz w:val="30"/>
          <w:szCs w:val="30"/>
        </w:rPr>
        <w:t>中新社北京8月7日消息，截至2017年7月末，中国外汇储备规模为30807亿美元，较6月末上升239亿美元。这是中国外汇储备连续第6个月出现回升。自今年2月份以来，中国外汇储备亦连续6个月站稳在3</w:t>
      </w:r>
      <w:proofErr w:type="gramStart"/>
      <w:r w:rsidRPr="00C515A7">
        <w:rPr>
          <w:rFonts w:ascii="仿宋" w:eastAsia="仿宋" w:hAnsi="仿宋" w:cs="仿宋" w:hint="eastAsia"/>
          <w:sz w:val="30"/>
          <w:szCs w:val="30"/>
        </w:rPr>
        <w:t>万亿</w:t>
      </w:r>
      <w:proofErr w:type="gramEnd"/>
      <w:r w:rsidRPr="00C515A7">
        <w:rPr>
          <w:rFonts w:ascii="仿宋" w:eastAsia="仿宋" w:hAnsi="仿宋" w:cs="仿宋" w:hint="eastAsia"/>
          <w:sz w:val="30"/>
          <w:szCs w:val="30"/>
        </w:rPr>
        <w:t>美元之上。</w:t>
      </w:r>
    </w:p>
    <w:p w:rsidR="00FC0F62" w:rsidRPr="00C515A7" w:rsidRDefault="00FC0F62" w:rsidP="00FC0F62">
      <w:pPr>
        <w:adjustRightInd w:val="0"/>
        <w:snapToGrid w:val="0"/>
        <w:spacing w:line="520" w:lineRule="exact"/>
        <w:ind w:firstLineChars="200" w:firstLine="600"/>
        <w:jc w:val="left"/>
        <w:rPr>
          <w:rFonts w:ascii="仿宋" w:eastAsia="仿宋" w:hAnsi="仿宋" w:cs="仿宋"/>
          <w:sz w:val="30"/>
          <w:szCs w:val="30"/>
        </w:rPr>
      </w:pPr>
      <w:r w:rsidRPr="00C515A7">
        <w:rPr>
          <w:rFonts w:ascii="仿宋" w:eastAsia="仿宋" w:hAnsi="仿宋" w:cs="仿宋" w:hint="eastAsia"/>
          <w:sz w:val="30"/>
          <w:szCs w:val="30"/>
        </w:rPr>
        <w:t>究其原因，内部看，7月份中国跨境资金流动延续稳定势头，外汇供求趋向基本平衡；外部看，国际金融市场上，非美元货币相对美元总体升值，推动以美元作为计量货币的外汇储备规模出现上升。</w:t>
      </w:r>
    </w:p>
    <w:p w:rsidR="00FC0F62" w:rsidRPr="00C515A7" w:rsidRDefault="00FC0F62" w:rsidP="00FC0F62">
      <w:pPr>
        <w:adjustRightInd w:val="0"/>
        <w:snapToGrid w:val="0"/>
        <w:spacing w:line="520" w:lineRule="exact"/>
        <w:ind w:firstLineChars="200" w:firstLine="600"/>
        <w:rPr>
          <w:rFonts w:ascii="仿宋" w:eastAsia="仿宋" w:hAnsi="仿宋" w:cs="仿宋"/>
          <w:sz w:val="30"/>
          <w:szCs w:val="30"/>
        </w:rPr>
      </w:pPr>
      <w:r w:rsidRPr="00C515A7">
        <w:rPr>
          <w:rFonts w:ascii="仿宋" w:eastAsia="仿宋" w:hAnsi="仿宋" w:cs="仿宋" w:hint="eastAsia"/>
          <w:sz w:val="30"/>
          <w:szCs w:val="30"/>
        </w:rPr>
        <w:t>中国官方对外汇储备未来形势颇为乐观。国家外汇管理局预期，随着中国金融市场扩大开放，外汇市场健康发展，市场预期稳定，跨境资金流动总体企稳的基础更加坚实，这些因素都将进一步推动外汇储备规模保持稳定。</w:t>
      </w:r>
    </w:p>
    <w:p w:rsidR="00FC0F62" w:rsidRPr="00C515A7" w:rsidRDefault="00FC0F62" w:rsidP="00FC0F62">
      <w:pPr>
        <w:adjustRightInd w:val="0"/>
        <w:snapToGrid w:val="0"/>
        <w:spacing w:line="520" w:lineRule="exact"/>
        <w:ind w:firstLineChars="200" w:firstLine="602"/>
        <w:rPr>
          <w:rFonts w:ascii="仿宋" w:eastAsia="仿宋" w:hAnsi="仿宋" w:cs="仿宋"/>
          <w:b/>
          <w:sz w:val="30"/>
          <w:szCs w:val="30"/>
        </w:rPr>
      </w:pPr>
      <w:r w:rsidRPr="00C515A7">
        <w:rPr>
          <w:rFonts w:ascii="仿宋" w:eastAsia="仿宋" w:hAnsi="仿宋" w:cs="仿宋" w:hint="eastAsia"/>
          <w:b/>
          <w:sz w:val="30"/>
          <w:szCs w:val="30"/>
        </w:rPr>
        <w:t>（四）外管局：发卡行8月21日起报送银行卡境外交易信</w:t>
      </w:r>
      <w:r w:rsidRPr="00C515A7">
        <w:rPr>
          <w:rFonts w:ascii="仿宋" w:eastAsia="仿宋" w:hAnsi="仿宋" w:cs="仿宋" w:hint="eastAsia"/>
          <w:b/>
          <w:sz w:val="30"/>
          <w:szCs w:val="30"/>
        </w:rPr>
        <w:lastRenderedPageBreak/>
        <w:t>息</w:t>
      </w:r>
    </w:p>
    <w:p w:rsidR="00FC0F62" w:rsidRPr="00C515A7" w:rsidRDefault="00FC0F62" w:rsidP="00FC0F62">
      <w:pPr>
        <w:adjustRightInd w:val="0"/>
        <w:snapToGrid w:val="0"/>
        <w:spacing w:line="520" w:lineRule="exact"/>
        <w:ind w:firstLineChars="200" w:firstLine="600"/>
        <w:jc w:val="left"/>
        <w:rPr>
          <w:rFonts w:ascii="仿宋" w:eastAsia="仿宋" w:hAnsi="仿宋" w:cs="仿宋"/>
          <w:sz w:val="30"/>
          <w:szCs w:val="30"/>
        </w:rPr>
      </w:pPr>
      <w:r w:rsidRPr="00C515A7">
        <w:rPr>
          <w:rFonts w:ascii="仿宋" w:eastAsia="仿宋" w:hAnsi="仿宋" w:cs="仿宋" w:hint="eastAsia"/>
          <w:sz w:val="30"/>
          <w:szCs w:val="30"/>
        </w:rPr>
        <w:t>8月3日</w:t>
      </w:r>
      <w:r>
        <w:rPr>
          <w:rFonts w:ascii="仿宋" w:eastAsia="仿宋" w:hAnsi="仿宋" w:cs="仿宋" w:hint="eastAsia"/>
          <w:sz w:val="30"/>
          <w:szCs w:val="30"/>
        </w:rPr>
        <w:t>，</w:t>
      </w:r>
      <w:r w:rsidRPr="00C515A7">
        <w:rPr>
          <w:rFonts w:ascii="仿宋" w:eastAsia="仿宋" w:hAnsi="仿宋" w:cs="仿宋" w:hint="eastAsia"/>
          <w:sz w:val="30"/>
          <w:szCs w:val="30"/>
        </w:rPr>
        <w:t>国家外汇管理局综合司发布《关于银行卡境外交易外汇管理系统上线有关工作的通知》</w:t>
      </w:r>
      <w:r>
        <w:rPr>
          <w:rFonts w:ascii="仿宋" w:eastAsia="仿宋" w:hAnsi="仿宋" w:cs="仿宋" w:hint="eastAsia"/>
          <w:sz w:val="30"/>
          <w:szCs w:val="30"/>
        </w:rPr>
        <w:t>称</w:t>
      </w:r>
      <w:r w:rsidRPr="00C515A7">
        <w:rPr>
          <w:rFonts w:ascii="仿宋" w:eastAsia="仿宋" w:hAnsi="仿宋" w:cs="仿宋" w:hint="eastAsia"/>
          <w:sz w:val="30"/>
          <w:szCs w:val="30"/>
        </w:rPr>
        <w:t>，发卡行</w:t>
      </w:r>
      <w:r>
        <w:rPr>
          <w:rFonts w:ascii="仿宋" w:eastAsia="仿宋" w:hAnsi="仿宋" w:cs="仿宋" w:hint="eastAsia"/>
          <w:sz w:val="30"/>
          <w:szCs w:val="30"/>
        </w:rPr>
        <w:t>自8月</w:t>
      </w:r>
      <w:r w:rsidRPr="00C515A7">
        <w:rPr>
          <w:rFonts w:ascii="仿宋" w:eastAsia="仿宋" w:hAnsi="仿宋" w:cs="仿宋" w:hint="eastAsia"/>
          <w:sz w:val="30"/>
          <w:szCs w:val="30"/>
        </w:rPr>
        <w:t>21日起应报送银行卡境外交易信息；9月1日后新办银行卡业务的境内金融机构，应在具备接入银行卡外汇管理系统报送银行卡境外交易信息的条件后，方可开通本行银行卡境外交易业务。</w:t>
      </w:r>
    </w:p>
    <w:p w:rsidR="00FC0F62" w:rsidRDefault="00FC0F62" w:rsidP="00FC0F62">
      <w:pPr>
        <w:adjustRightInd w:val="0"/>
        <w:snapToGrid w:val="0"/>
        <w:spacing w:line="520" w:lineRule="exact"/>
        <w:ind w:firstLineChars="200" w:firstLine="600"/>
        <w:jc w:val="left"/>
        <w:rPr>
          <w:rFonts w:ascii="仿宋" w:eastAsia="仿宋" w:hAnsi="仿宋" w:cs="仿宋"/>
          <w:sz w:val="30"/>
          <w:szCs w:val="30"/>
        </w:rPr>
      </w:pPr>
      <w:r w:rsidRPr="00C515A7">
        <w:rPr>
          <w:rFonts w:ascii="仿宋" w:eastAsia="仿宋" w:hAnsi="仿宋" w:cs="仿宋" w:hint="eastAsia"/>
          <w:sz w:val="30"/>
          <w:szCs w:val="30"/>
        </w:rPr>
        <w:t>采集的信息主要是以下两个方面：一是境内银行卡在境外金融机构柜台和自动取款机等场所和设备发生的提现交易；二是境内银行卡在境外实体和网络特约商户发生的单笔等值1000元人民币以上的消费交易。</w:t>
      </w:r>
    </w:p>
    <w:p w:rsidR="00FC0F62" w:rsidRPr="005F44F0" w:rsidRDefault="00FC0F62" w:rsidP="00FC0F62">
      <w:pPr>
        <w:adjustRightInd w:val="0"/>
        <w:snapToGrid w:val="0"/>
        <w:spacing w:line="520" w:lineRule="exact"/>
        <w:ind w:firstLineChars="200" w:firstLine="602"/>
        <w:jc w:val="left"/>
        <w:rPr>
          <w:rFonts w:ascii="仿宋" w:eastAsia="仿宋" w:hAnsi="仿宋" w:cs="仿宋"/>
          <w:sz w:val="30"/>
          <w:szCs w:val="30"/>
        </w:rPr>
      </w:pPr>
      <w:r w:rsidRPr="00C515A7">
        <w:rPr>
          <w:rFonts w:ascii="仿宋" w:eastAsia="仿宋" w:hAnsi="仿宋" w:cs="仿宋" w:hint="eastAsia"/>
          <w:b/>
          <w:bCs/>
          <w:sz w:val="30"/>
          <w:szCs w:val="30"/>
        </w:rPr>
        <w:t>（五）商务部：鼓励企业走出</w:t>
      </w:r>
      <w:proofErr w:type="gramStart"/>
      <w:r w:rsidRPr="00C515A7">
        <w:rPr>
          <w:rFonts w:ascii="仿宋" w:eastAsia="仿宋" w:hAnsi="仿宋" w:cs="仿宋" w:hint="eastAsia"/>
          <w:b/>
          <w:bCs/>
          <w:sz w:val="30"/>
          <w:szCs w:val="30"/>
        </w:rPr>
        <w:t>去政策</w:t>
      </w:r>
      <w:proofErr w:type="gramEnd"/>
      <w:r w:rsidRPr="00C515A7">
        <w:rPr>
          <w:rFonts w:ascii="仿宋" w:eastAsia="仿宋" w:hAnsi="仿宋" w:cs="仿宋" w:hint="eastAsia"/>
          <w:b/>
          <w:bCs/>
          <w:sz w:val="30"/>
          <w:szCs w:val="30"/>
        </w:rPr>
        <w:t xml:space="preserve">未变 遏制非理性投资　 </w:t>
      </w:r>
    </w:p>
    <w:p w:rsidR="00FC0F62" w:rsidRPr="00C515A7" w:rsidRDefault="00FC0F62" w:rsidP="00FC0F62">
      <w:pPr>
        <w:adjustRightInd w:val="0"/>
        <w:snapToGrid w:val="0"/>
        <w:spacing w:line="520" w:lineRule="exact"/>
        <w:ind w:firstLineChars="200" w:firstLine="600"/>
        <w:jc w:val="left"/>
        <w:rPr>
          <w:rFonts w:ascii="仿宋" w:eastAsia="仿宋" w:hAnsi="仿宋" w:cs="仿宋"/>
          <w:sz w:val="30"/>
          <w:szCs w:val="30"/>
        </w:rPr>
      </w:pPr>
      <w:r w:rsidRPr="00C515A7">
        <w:rPr>
          <w:rFonts w:ascii="仿宋" w:eastAsia="仿宋" w:hAnsi="仿宋" w:cs="仿宋" w:hint="eastAsia"/>
          <w:sz w:val="30"/>
          <w:szCs w:val="30"/>
        </w:rPr>
        <w:t>中国外贸在今年上半年实现了19.6%的高速增长，创下了2011年下半年以来的半年度最高增速。</w:t>
      </w:r>
    </w:p>
    <w:p w:rsidR="00FC0F62" w:rsidRPr="00C515A7" w:rsidRDefault="00FC0F62" w:rsidP="00FC0F62">
      <w:pPr>
        <w:adjustRightInd w:val="0"/>
        <w:snapToGrid w:val="0"/>
        <w:spacing w:line="520" w:lineRule="exact"/>
        <w:ind w:firstLineChars="200" w:firstLine="600"/>
        <w:jc w:val="left"/>
        <w:rPr>
          <w:rFonts w:ascii="仿宋" w:eastAsia="仿宋" w:hAnsi="仿宋" w:cs="仿宋"/>
          <w:sz w:val="30"/>
          <w:szCs w:val="30"/>
        </w:rPr>
      </w:pPr>
      <w:r w:rsidRPr="00C515A7">
        <w:rPr>
          <w:rFonts w:ascii="仿宋" w:eastAsia="仿宋" w:hAnsi="仿宋" w:cs="仿宋" w:hint="eastAsia"/>
          <w:sz w:val="30"/>
          <w:szCs w:val="30"/>
        </w:rPr>
        <w:t>在7月31日的国新办发布会上，商务部指出，正在贸易国际市场布局、国内区域布局、外贸商品结构、经营主体结构、贸易方式等领域推动贸易结构的“五个优化”。</w:t>
      </w:r>
    </w:p>
    <w:p w:rsidR="00FC0F62" w:rsidRPr="00C515A7" w:rsidRDefault="00FC0F62" w:rsidP="00FC0F62">
      <w:pPr>
        <w:adjustRightInd w:val="0"/>
        <w:snapToGrid w:val="0"/>
        <w:spacing w:line="520" w:lineRule="exact"/>
        <w:ind w:firstLineChars="200" w:firstLine="600"/>
        <w:jc w:val="left"/>
        <w:rPr>
          <w:rFonts w:ascii="仿宋" w:eastAsia="仿宋" w:hAnsi="仿宋" w:cs="仿宋"/>
          <w:sz w:val="30"/>
          <w:szCs w:val="30"/>
        </w:rPr>
      </w:pPr>
      <w:r w:rsidRPr="00C515A7">
        <w:rPr>
          <w:rFonts w:ascii="仿宋" w:eastAsia="仿宋" w:hAnsi="仿宋" w:cs="仿宋" w:hint="eastAsia"/>
          <w:sz w:val="30"/>
          <w:szCs w:val="30"/>
        </w:rPr>
        <w:t>上半年已经显现出了这种优化升级的效果：对“一带一路”等新兴市场的贸易增长迅速；中西部地区正在外贸上扮演更重要的角色；高技术高附加值产品进出口增速亮眼；跨境电商、市场采购等新的贸易方式和外贸新业态也实现了迅猛增长。</w:t>
      </w:r>
    </w:p>
    <w:p w:rsidR="00FC0F62" w:rsidRPr="00C515A7" w:rsidRDefault="00FC0F62" w:rsidP="00FC0F62">
      <w:pPr>
        <w:adjustRightInd w:val="0"/>
        <w:snapToGrid w:val="0"/>
        <w:spacing w:line="520" w:lineRule="exact"/>
        <w:rPr>
          <w:rFonts w:ascii="仿宋" w:eastAsia="仿宋" w:hAnsi="仿宋" w:cs="仿宋"/>
          <w:sz w:val="30"/>
          <w:szCs w:val="30"/>
        </w:rPr>
      </w:pPr>
      <w:r w:rsidRPr="00C515A7">
        <w:rPr>
          <w:rFonts w:ascii="仿宋" w:eastAsia="仿宋" w:hAnsi="仿宋" w:cs="仿宋" w:hint="eastAsia"/>
          <w:sz w:val="30"/>
          <w:szCs w:val="30"/>
        </w:rPr>
        <w:t>商务部还表示，中国政府鼓励有实力、有条件的中国企业“走出去”的政策没有变。特别是对“一带一路”，对国际产能合作，对有利于国内产业结构升级，包括东中西产业梯度发展的对外投资，中国仍将持续给予鼓励。同时，房地产、酒店、体育、娱乐等行业的对外非理性投资将得到遏制，从而进一步引导企业对实体经济的投资。</w:t>
      </w:r>
    </w:p>
    <w:p w:rsidR="00FC0F62" w:rsidRPr="00C515A7" w:rsidRDefault="00FC0F62" w:rsidP="00FC0F62">
      <w:pPr>
        <w:adjustRightInd w:val="0"/>
        <w:snapToGrid w:val="0"/>
        <w:spacing w:line="520" w:lineRule="exact"/>
        <w:ind w:firstLineChars="200" w:firstLine="602"/>
        <w:jc w:val="left"/>
        <w:rPr>
          <w:rFonts w:ascii="仿宋" w:eastAsia="仿宋" w:hAnsi="仿宋" w:cs="仿宋"/>
          <w:sz w:val="30"/>
          <w:szCs w:val="30"/>
        </w:rPr>
      </w:pPr>
      <w:r w:rsidRPr="00C515A7">
        <w:rPr>
          <w:rFonts w:ascii="仿宋" w:eastAsia="仿宋" w:hAnsi="仿宋" w:cs="仿宋" w:hint="eastAsia"/>
          <w:b/>
          <w:bCs/>
          <w:sz w:val="30"/>
          <w:szCs w:val="30"/>
        </w:rPr>
        <w:lastRenderedPageBreak/>
        <w:t>（六）我国将设国企境外投资事前决策监管</w:t>
      </w:r>
      <w:r w:rsidRPr="00C515A7">
        <w:rPr>
          <w:rFonts w:ascii="仿宋" w:eastAsia="仿宋" w:hAnsi="仿宋" w:cs="仿宋" w:hint="eastAsia"/>
          <w:sz w:val="30"/>
          <w:szCs w:val="30"/>
        </w:rPr>
        <w:t xml:space="preserve">　  </w:t>
      </w:r>
    </w:p>
    <w:p w:rsidR="00FC0F62" w:rsidRPr="00C515A7" w:rsidRDefault="00FC0F62" w:rsidP="00FC0F62">
      <w:pPr>
        <w:adjustRightInd w:val="0"/>
        <w:snapToGrid w:val="0"/>
        <w:spacing w:line="520" w:lineRule="exact"/>
        <w:ind w:firstLineChars="200" w:firstLine="600"/>
        <w:jc w:val="left"/>
        <w:rPr>
          <w:rFonts w:ascii="仿宋" w:eastAsia="仿宋" w:hAnsi="仿宋" w:cs="仿宋"/>
          <w:sz w:val="30"/>
          <w:szCs w:val="30"/>
        </w:rPr>
      </w:pPr>
      <w:r w:rsidRPr="00C515A7">
        <w:rPr>
          <w:rFonts w:ascii="仿宋" w:eastAsia="仿宋" w:hAnsi="仿宋" w:cs="仿宋" w:hint="eastAsia"/>
          <w:sz w:val="30"/>
          <w:szCs w:val="30"/>
        </w:rPr>
        <w:t xml:space="preserve"> </w:t>
      </w:r>
      <w:r>
        <w:rPr>
          <w:rFonts w:ascii="仿宋" w:eastAsia="仿宋" w:hAnsi="仿宋" w:cs="仿宋" w:hint="eastAsia"/>
          <w:sz w:val="30"/>
          <w:szCs w:val="30"/>
        </w:rPr>
        <w:t>自8月1日起，</w:t>
      </w:r>
      <w:r w:rsidRPr="00C515A7">
        <w:rPr>
          <w:rFonts w:ascii="仿宋" w:eastAsia="仿宋" w:hAnsi="仿宋" w:cs="仿宋" w:hint="eastAsia"/>
          <w:sz w:val="30"/>
          <w:szCs w:val="30"/>
        </w:rPr>
        <w:t>财政部于日前印发</w:t>
      </w:r>
      <w:r>
        <w:rPr>
          <w:rFonts w:ascii="仿宋" w:eastAsia="仿宋" w:hAnsi="仿宋" w:cs="仿宋" w:hint="eastAsia"/>
          <w:sz w:val="30"/>
          <w:szCs w:val="30"/>
        </w:rPr>
        <w:t>的</w:t>
      </w:r>
      <w:r w:rsidRPr="00C515A7">
        <w:rPr>
          <w:rFonts w:ascii="仿宋" w:eastAsia="仿宋" w:hAnsi="仿宋" w:cs="仿宋" w:hint="eastAsia"/>
          <w:sz w:val="30"/>
          <w:szCs w:val="30"/>
        </w:rPr>
        <w:t>《国有企业境外投资财务管理办法》(以下简称《办法》)</w:t>
      </w:r>
      <w:r>
        <w:rPr>
          <w:rFonts w:ascii="仿宋" w:eastAsia="仿宋" w:hAnsi="仿宋" w:cs="仿宋" w:hint="eastAsia"/>
          <w:sz w:val="30"/>
          <w:szCs w:val="30"/>
        </w:rPr>
        <w:t>正式施行。</w:t>
      </w:r>
      <w:r w:rsidRPr="00C515A7">
        <w:rPr>
          <w:rFonts w:ascii="仿宋" w:eastAsia="仿宋" w:hAnsi="仿宋" w:cs="仿宋" w:hint="eastAsia"/>
          <w:sz w:val="30"/>
          <w:szCs w:val="30"/>
        </w:rPr>
        <w:t>有别于传统财务制度，《办法》专门针对国企境外投资的事前决策明确了管理的办法和要求，将设立国企境外投资事前决策监管机制，要求境外投资事前决</w:t>
      </w:r>
      <w:r>
        <w:rPr>
          <w:rFonts w:ascii="仿宋" w:eastAsia="仿宋" w:hAnsi="仿宋" w:cs="仿宋" w:hint="eastAsia"/>
          <w:sz w:val="30"/>
          <w:szCs w:val="30"/>
        </w:rPr>
        <w:t>策必须考虑财务可行性，对财务尽职调查和可行性研究的形式和内容</w:t>
      </w:r>
      <w:proofErr w:type="gramStart"/>
      <w:r>
        <w:rPr>
          <w:rFonts w:ascii="仿宋" w:eastAsia="仿宋" w:hAnsi="仿宋" w:cs="仿宋" w:hint="eastAsia"/>
          <w:sz w:val="30"/>
          <w:szCs w:val="30"/>
        </w:rPr>
        <w:t>作出</w:t>
      </w:r>
      <w:proofErr w:type="gramEnd"/>
      <w:r w:rsidRPr="00C515A7">
        <w:rPr>
          <w:rFonts w:ascii="仿宋" w:eastAsia="仿宋" w:hAnsi="仿宋" w:cs="仿宋" w:hint="eastAsia"/>
          <w:sz w:val="30"/>
          <w:szCs w:val="30"/>
        </w:rPr>
        <w:t>规定，同时强调履行决策</w:t>
      </w:r>
      <w:r>
        <w:rPr>
          <w:rFonts w:ascii="仿宋" w:eastAsia="仿宋" w:hAnsi="仿宋" w:cs="仿宋" w:hint="eastAsia"/>
          <w:sz w:val="30"/>
          <w:szCs w:val="30"/>
        </w:rPr>
        <w:t>职责的书面纪要、申请回避等程序，以遏制违规决策和盲目决策等</w:t>
      </w:r>
      <w:r w:rsidRPr="00C515A7">
        <w:rPr>
          <w:rFonts w:ascii="仿宋" w:eastAsia="仿宋" w:hAnsi="仿宋" w:cs="仿宋" w:hint="eastAsia"/>
          <w:sz w:val="30"/>
          <w:szCs w:val="30"/>
        </w:rPr>
        <w:t>。《办法》同时就国企境外投资的事中、事后分别制定了境外投资决策财务管理、境外投资运营财务管理、境外投资财务监督的相关规定，实现了全过程的管理。</w:t>
      </w:r>
    </w:p>
    <w:p w:rsidR="00FC0F62" w:rsidRDefault="00FC0F62" w:rsidP="00FC0F62">
      <w:pPr>
        <w:adjustRightInd w:val="0"/>
        <w:snapToGrid w:val="0"/>
        <w:spacing w:line="520" w:lineRule="exact"/>
        <w:rPr>
          <w:rFonts w:ascii="仿宋" w:eastAsia="仿宋" w:hAnsi="仿宋" w:cs="仿宋_GB2312"/>
          <w:bCs/>
          <w:sz w:val="28"/>
          <w:szCs w:val="28"/>
        </w:rPr>
      </w:pPr>
    </w:p>
    <w:p w:rsidR="00FC0F62" w:rsidRDefault="00FC0F62" w:rsidP="00FC0F62">
      <w:pPr>
        <w:adjustRightInd w:val="0"/>
        <w:snapToGrid w:val="0"/>
        <w:spacing w:line="520" w:lineRule="exact"/>
        <w:rPr>
          <w:rFonts w:ascii="仿宋" w:eastAsia="仿宋" w:hAnsi="仿宋" w:cs="仿宋_GB2312"/>
          <w:bCs/>
          <w:sz w:val="28"/>
          <w:szCs w:val="28"/>
        </w:rPr>
      </w:pPr>
    </w:p>
    <w:p w:rsidR="00FC0F62" w:rsidRDefault="00FC0F62" w:rsidP="00FC0F62">
      <w:pPr>
        <w:adjustRightInd w:val="0"/>
        <w:snapToGrid w:val="0"/>
        <w:spacing w:line="520" w:lineRule="exact"/>
        <w:rPr>
          <w:rFonts w:ascii="仿宋" w:eastAsia="仿宋" w:hAnsi="仿宋" w:cs="仿宋_GB2312"/>
          <w:bCs/>
          <w:sz w:val="28"/>
          <w:szCs w:val="28"/>
        </w:rPr>
      </w:pPr>
    </w:p>
    <w:p w:rsidR="00FC0F62" w:rsidRDefault="00FC0F62" w:rsidP="00FC0F62">
      <w:pPr>
        <w:adjustRightInd w:val="0"/>
        <w:snapToGrid w:val="0"/>
        <w:spacing w:line="520" w:lineRule="exact"/>
        <w:rPr>
          <w:rFonts w:ascii="仿宋" w:eastAsia="仿宋" w:hAnsi="仿宋" w:cs="仿宋_GB2312"/>
          <w:bCs/>
          <w:sz w:val="28"/>
          <w:szCs w:val="28"/>
        </w:rPr>
      </w:pPr>
    </w:p>
    <w:p w:rsidR="00FC0F62" w:rsidRDefault="00FC0F62" w:rsidP="00FC0F62">
      <w:pPr>
        <w:adjustRightInd w:val="0"/>
        <w:snapToGrid w:val="0"/>
        <w:spacing w:line="520" w:lineRule="exact"/>
        <w:rPr>
          <w:rFonts w:ascii="仿宋" w:eastAsia="仿宋" w:hAnsi="仿宋" w:cs="仿宋_GB2312"/>
          <w:bCs/>
          <w:sz w:val="28"/>
          <w:szCs w:val="28"/>
        </w:rPr>
      </w:pPr>
    </w:p>
    <w:p w:rsidR="00FC0F62" w:rsidRDefault="00FC0F62" w:rsidP="00FC0F62">
      <w:pPr>
        <w:adjustRightInd w:val="0"/>
        <w:snapToGrid w:val="0"/>
        <w:spacing w:line="520" w:lineRule="exact"/>
        <w:rPr>
          <w:rFonts w:ascii="仿宋" w:eastAsia="仿宋" w:hAnsi="仿宋" w:cs="仿宋_GB2312"/>
          <w:bCs/>
          <w:sz w:val="28"/>
          <w:szCs w:val="28"/>
        </w:rPr>
      </w:pPr>
    </w:p>
    <w:p w:rsidR="00FC0F62" w:rsidRPr="002F7FCC" w:rsidRDefault="00FC0F62" w:rsidP="00FC0F62">
      <w:pPr>
        <w:adjustRightInd w:val="0"/>
        <w:snapToGrid w:val="0"/>
        <w:spacing w:line="520" w:lineRule="exact"/>
        <w:rPr>
          <w:rFonts w:ascii="仿宋" w:eastAsia="仿宋" w:hAnsi="仿宋" w:cs="仿宋_GB2312"/>
          <w:bCs/>
          <w:sz w:val="28"/>
          <w:szCs w:val="28"/>
        </w:rPr>
      </w:pPr>
    </w:p>
    <w:p w:rsidR="00FC0F62" w:rsidRDefault="00E4704E" w:rsidP="00FC0F62">
      <w:pPr>
        <w:adjustRightInd w:val="0"/>
        <w:snapToGrid w:val="0"/>
        <w:spacing w:line="520" w:lineRule="exact"/>
        <w:rPr>
          <w:rFonts w:ascii="仿宋" w:eastAsia="仿宋" w:hAnsi="仿宋" w:cs="仿宋_GB2312"/>
          <w:bCs/>
          <w:sz w:val="28"/>
          <w:szCs w:val="28"/>
        </w:rPr>
      </w:pPr>
      <w:r>
        <w:rPr>
          <w:rFonts w:ascii="仿宋_GB2312" w:eastAsia="仿宋_GB2312" w:hint="eastAsia"/>
          <w:sz w:val="28"/>
          <w:szCs w:val="28"/>
        </w:rPr>
        <w:t xml:space="preserve">                                      </w:t>
      </w:r>
      <w:r w:rsidRPr="009565F8">
        <w:rPr>
          <w:rFonts w:ascii="仿宋_GB2312" w:eastAsia="仿宋_GB2312" w:hint="eastAsia"/>
          <w:sz w:val="28"/>
          <w:szCs w:val="28"/>
        </w:rPr>
        <w:t>二〇一</w:t>
      </w:r>
      <w:r>
        <w:rPr>
          <w:rFonts w:ascii="仿宋_GB2312" w:eastAsia="仿宋_GB2312" w:hint="eastAsia"/>
          <w:sz w:val="28"/>
          <w:szCs w:val="28"/>
        </w:rPr>
        <w:t>七</w:t>
      </w:r>
      <w:r w:rsidRPr="009565F8">
        <w:rPr>
          <w:rFonts w:ascii="仿宋_GB2312" w:eastAsia="仿宋_GB2312" w:hint="eastAsia"/>
          <w:sz w:val="28"/>
          <w:szCs w:val="28"/>
        </w:rPr>
        <w:t>年</w:t>
      </w:r>
      <w:r>
        <w:rPr>
          <w:rFonts w:ascii="仿宋_GB2312" w:eastAsia="仿宋_GB2312" w:hint="eastAsia"/>
          <w:sz w:val="28"/>
          <w:szCs w:val="28"/>
        </w:rPr>
        <w:t>八</w:t>
      </w:r>
      <w:r w:rsidRPr="009565F8">
        <w:rPr>
          <w:rFonts w:ascii="仿宋_GB2312" w:eastAsia="仿宋_GB2312" w:hint="eastAsia"/>
          <w:sz w:val="28"/>
          <w:szCs w:val="28"/>
        </w:rPr>
        <w:t>月</w:t>
      </w:r>
      <w:r>
        <w:rPr>
          <w:rFonts w:ascii="仿宋_GB2312" w:eastAsia="仿宋_GB2312" w:hint="eastAsia"/>
          <w:sz w:val="28"/>
          <w:szCs w:val="28"/>
        </w:rPr>
        <w:t>十四</w:t>
      </w:r>
      <w:r w:rsidRPr="009565F8">
        <w:rPr>
          <w:rFonts w:ascii="仿宋_GB2312" w:eastAsia="仿宋_GB2312" w:hint="eastAsia"/>
          <w:sz w:val="28"/>
          <w:szCs w:val="28"/>
        </w:rPr>
        <w:t>日</w:t>
      </w:r>
    </w:p>
    <w:p w:rsidR="00FC0F62" w:rsidRDefault="00FC0F62" w:rsidP="00FC0F62">
      <w:pPr>
        <w:adjustRightInd w:val="0"/>
        <w:snapToGrid w:val="0"/>
        <w:spacing w:line="520" w:lineRule="exact"/>
        <w:rPr>
          <w:rFonts w:ascii="仿宋" w:eastAsia="仿宋" w:hAnsi="仿宋" w:cs="仿宋_GB2312"/>
          <w:bCs/>
          <w:sz w:val="28"/>
          <w:szCs w:val="28"/>
        </w:rPr>
      </w:pPr>
    </w:p>
    <w:p w:rsidR="00FC0F62" w:rsidRDefault="00FC0F62" w:rsidP="00FC0F62">
      <w:pPr>
        <w:adjustRightInd w:val="0"/>
        <w:snapToGrid w:val="0"/>
        <w:spacing w:line="520" w:lineRule="exact"/>
        <w:rPr>
          <w:rFonts w:ascii="仿宋" w:eastAsia="仿宋" w:hAnsi="仿宋" w:cs="仿宋_GB2312"/>
          <w:bCs/>
          <w:sz w:val="28"/>
          <w:szCs w:val="28"/>
        </w:rPr>
      </w:pPr>
    </w:p>
    <w:sectPr w:rsidR="00FC0F62" w:rsidSect="0058493F">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BD1" w:rsidRDefault="00230BD1" w:rsidP="002A07BE">
      <w:r>
        <w:separator/>
      </w:r>
    </w:p>
  </w:endnote>
  <w:endnote w:type="continuationSeparator" w:id="0">
    <w:p w:rsidR="00230BD1" w:rsidRDefault="00230BD1" w:rsidP="002A07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E7" w:rsidRDefault="002A07BE">
    <w:pPr>
      <w:pStyle w:val="a5"/>
      <w:framePr w:wrap="around" w:vAnchor="text" w:hAnchor="margin" w:xAlign="center" w:y="1"/>
      <w:rPr>
        <w:rStyle w:val="a3"/>
      </w:rPr>
    </w:pPr>
    <w:r>
      <w:fldChar w:fldCharType="begin"/>
    </w:r>
    <w:r w:rsidR="001E516C">
      <w:rPr>
        <w:rStyle w:val="a3"/>
      </w:rPr>
      <w:instrText xml:space="preserve">PAGE  </w:instrText>
    </w:r>
    <w:r>
      <w:fldChar w:fldCharType="end"/>
    </w:r>
  </w:p>
  <w:p w:rsidR="003764E7" w:rsidRDefault="00230BD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E7" w:rsidRDefault="002A07BE">
    <w:pPr>
      <w:pStyle w:val="a5"/>
      <w:framePr w:wrap="around" w:vAnchor="text" w:hAnchor="margin" w:xAlign="center" w:y="1"/>
      <w:rPr>
        <w:rStyle w:val="a3"/>
      </w:rPr>
    </w:pPr>
    <w:r>
      <w:fldChar w:fldCharType="begin"/>
    </w:r>
    <w:r w:rsidR="001E516C">
      <w:rPr>
        <w:rStyle w:val="a3"/>
      </w:rPr>
      <w:instrText xml:space="preserve">PAGE  </w:instrText>
    </w:r>
    <w:r>
      <w:fldChar w:fldCharType="separate"/>
    </w:r>
    <w:r w:rsidR="00E4704E">
      <w:rPr>
        <w:rStyle w:val="a3"/>
        <w:noProof/>
      </w:rPr>
      <w:t>9</w:t>
    </w:r>
    <w:r>
      <w:fldChar w:fldCharType="end"/>
    </w:r>
  </w:p>
  <w:p w:rsidR="003764E7" w:rsidRDefault="00230B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BD1" w:rsidRDefault="00230BD1" w:rsidP="002A07BE">
      <w:r>
        <w:separator/>
      </w:r>
    </w:p>
  </w:footnote>
  <w:footnote w:type="continuationSeparator" w:id="0">
    <w:p w:rsidR="00230BD1" w:rsidRDefault="00230BD1" w:rsidP="002A07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0F62"/>
    <w:rsid w:val="001E516C"/>
    <w:rsid w:val="00230BD1"/>
    <w:rsid w:val="002A07BE"/>
    <w:rsid w:val="003629E6"/>
    <w:rsid w:val="00A972E3"/>
    <w:rsid w:val="00E4704E"/>
    <w:rsid w:val="00FC0F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F6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C0F62"/>
  </w:style>
  <w:style w:type="character" w:customStyle="1" w:styleId="2Char">
    <w:name w:val="正文文本缩进 2 Char"/>
    <w:link w:val="2"/>
    <w:locked/>
    <w:rsid w:val="00FC0F62"/>
    <w:rPr>
      <w:rFonts w:ascii="仿宋_GB2312" w:eastAsia="仿宋_GB2312" w:hAnsi="宋体" w:cs="仿宋_GB2312"/>
      <w:color w:val="000000"/>
      <w:sz w:val="28"/>
      <w:szCs w:val="28"/>
    </w:rPr>
  </w:style>
  <w:style w:type="paragraph" w:styleId="a4">
    <w:name w:val="Normal (Web)"/>
    <w:basedOn w:val="a"/>
    <w:unhideWhenUsed/>
    <w:rsid w:val="00FC0F62"/>
    <w:pPr>
      <w:spacing w:before="100" w:beforeAutospacing="1" w:after="100" w:afterAutospacing="1"/>
      <w:jc w:val="left"/>
    </w:pPr>
    <w:rPr>
      <w:kern w:val="0"/>
      <w:sz w:val="24"/>
    </w:rPr>
  </w:style>
  <w:style w:type="paragraph" w:styleId="2">
    <w:name w:val="Body Text Indent 2"/>
    <w:basedOn w:val="a"/>
    <w:link w:val="2Char"/>
    <w:rsid w:val="00FC0F62"/>
    <w:pPr>
      <w:spacing w:line="360" w:lineRule="auto"/>
      <w:ind w:firstLineChars="192" w:firstLine="538"/>
    </w:pPr>
    <w:rPr>
      <w:rFonts w:ascii="仿宋_GB2312" w:eastAsia="仿宋_GB2312" w:hAnsi="宋体" w:cs="仿宋_GB2312"/>
      <w:color w:val="000000"/>
      <w:sz w:val="28"/>
      <w:szCs w:val="28"/>
    </w:rPr>
  </w:style>
  <w:style w:type="character" w:customStyle="1" w:styleId="2Char1">
    <w:name w:val="正文文本缩进 2 Char1"/>
    <w:basedOn w:val="a0"/>
    <w:link w:val="2"/>
    <w:uiPriority w:val="99"/>
    <w:semiHidden/>
    <w:rsid w:val="00FC0F62"/>
    <w:rPr>
      <w:rFonts w:ascii="Times New Roman" w:eastAsia="宋体" w:hAnsi="Times New Roman" w:cs="Times New Roman"/>
      <w:szCs w:val="20"/>
    </w:rPr>
  </w:style>
  <w:style w:type="paragraph" w:styleId="a5">
    <w:name w:val="footer"/>
    <w:basedOn w:val="a"/>
    <w:link w:val="Char"/>
    <w:rsid w:val="00FC0F62"/>
    <w:pPr>
      <w:tabs>
        <w:tab w:val="center" w:pos="4153"/>
        <w:tab w:val="right" w:pos="8306"/>
      </w:tabs>
      <w:snapToGrid w:val="0"/>
      <w:jc w:val="left"/>
    </w:pPr>
    <w:rPr>
      <w:sz w:val="18"/>
    </w:rPr>
  </w:style>
  <w:style w:type="character" w:customStyle="1" w:styleId="Char">
    <w:name w:val="页脚 Char"/>
    <w:basedOn w:val="a0"/>
    <w:link w:val="a5"/>
    <w:rsid w:val="00FC0F62"/>
    <w:rPr>
      <w:rFonts w:ascii="Times New Roman" w:eastAsia="宋体" w:hAnsi="Times New Roman" w:cs="Times New Roman"/>
      <w:sz w:val="18"/>
      <w:szCs w:val="20"/>
    </w:rPr>
  </w:style>
  <w:style w:type="paragraph" w:styleId="a6">
    <w:name w:val="header"/>
    <w:basedOn w:val="a"/>
    <w:link w:val="Char0"/>
    <w:uiPriority w:val="99"/>
    <w:semiHidden/>
    <w:unhideWhenUsed/>
    <w:rsid w:val="00E470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4704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俞静</cp:lastModifiedBy>
  <cp:revision>4</cp:revision>
  <dcterms:created xsi:type="dcterms:W3CDTF">2017-08-14T08:57:00Z</dcterms:created>
  <dcterms:modified xsi:type="dcterms:W3CDTF">2017-08-21T03:33:00Z</dcterms:modified>
</cp:coreProperties>
</file>