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22" w:rsidRDefault="00CC6922" w:rsidP="00CC6922">
      <w:pPr>
        <w:widowControl/>
        <w:jc w:val="left"/>
        <w:rPr>
          <w:rFonts w:ascii="仿宋_GB2312" w:eastAsia="仿宋_GB2312"/>
          <w:sz w:val="32"/>
          <w:szCs w:val="32"/>
        </w:rPr>
      </w:pPr>
      <w:r>
        <w:rPr>
          <w:rFonts w:ascii="仿宋_GB2312" w:eastAsia="仿宋_GB2312" w:hint="eastAsia"/>
          <w:sz w:val="32"/>
          <w:szCs w:val="32"/>
        </w:rPr>
        <w:t>附：</w:t>
      </w:r>
    </w:p>
    <w:p w:rsidR="00CC6922" w:rsidRDefault="00CC6922" w:rsidP="00CC6922">
      <w:pPr>
        <w:widowControl/>
        <w:jc w:val="center"/>
        <w:rPr>
          <w:rFonts w:ascii="Times New Roman" w:hAnsi="Times New Roman" w:cs="Times New Roman"/>
          <w:b/>
          <w:bCs/>
          <w:sz w:val="32"/>
          <w:szCs w:val="32"/>
        </w:rPr>
      </w:pPr>
      <w:r>
        <w:rPr>
          <w:rFonts w:ascii="Times New Roman" w:hAnsi="Times New Roman" w:cs="Times New Roman" w:hint="eastAsia"/>
          <w:b/>
          <w:bCs/>
          <w:sz w:val="32"/>
          <w:szCs w:val="32"/>
        </w:rPr>
        <w:t>操作手册</w:t>
      </w:r>
    </w:p>
    <w:p w:rsidR="00CC6922" w:rsidRDefault="00CC6922" w:rsidP="00CC6922">
      <w:pPr>
        <w:widowControl/>
        <w:jc w:val="left"/>
        <w:rPr>
          <w:rFonts w:ascii="Times New Roman" w:hAnsi="Times New Roman" w:cs="Times New Roman"/>
          <w:b/>
          <w:bCs/>
          <w:sz w:val="32"/>
          <w:szCs w:val="32"/>
        </w:rPr>
      </w:pPr>
      <w:r>
        <w:rPr>
          <w:rFonts w:ascii="Times New Roman" w:hAnsi="Times New Roman" w:cs="Times New Roman" w:hint="eastAsia"/>
          <w:b/>
          <w:bCs/>
          <w:sz w:val="32"/>
          <w:szCs w:val="32"/>
        </w:rPr>
        <w:t>企业端查询模块</w:t>
      </w:r>
    </w:p>
    <w:p w:rsidR="00CC6922" w:rsidRDefault="00CC6922" w:rsidP="00CC6922">
      <w:pPr>
        <w:widowControl/>
        <w:ind w:firstLineChars="196" w:firstLine="630"/>
        <w:jc w:val="left"/>
        <w:rPr>
          <w:rFonts w:ascii="Times New Roman" w:hAnsi="Times New Roman" w:cs="Times New Roman"/>
          <w:b/>
          <w:bCs/>
          <w:sz w:val="32"/>
          <w:szCs w:val="32"/>
        </w:rPr>
      </w:pPr>
      <w:r>
        <w:rPr>
          <w:rFonts w:ascii="Times New Roman" w:hAnsi="Times New Roman" w:cs="Times New Roman" w:hint="eastAsia"/>
          <w:b/>
          <w:bCs/>
          <w:sz w:val="32"/>
          <w:szCs w:val="32"/>
        </w:rPr>
        <w:t>一、功能概述</w:t>
      </w:r>
    </w:p>
    <w:p w:rsidR="00CC6922" w:rsidRDefault="00CC6922" w:rsidP="00CC6922">
      <w:pPr>
        <w:ind w:firstLine="480"/>
        <w:rPr>
          <w:sz w:val="24"/>
          <w:szCs w:val="24"/>
        </w:rPr>
      </w:pPr>
      <w:r>
        <w:rPr>
          <w:rFonts w:hint="eastAsia"/>
          <w:sz w:val="24"/>
          <w:szCs w:val="24"/>
        </w:rPr>
        <w:t>资本项目企业版新增“资本项目总览”功能，在企业登录系统，进入“资本项目总览”模块后，显示“待办业务信息”和“功能总览”，以超链接的形式展示。企业点击超链接即可链接到相应的功能模块和历史业务办理界面，查看详细的记录。</w:t>
      </w:r>
    </w:p>
    <w:p w:rsidR="00CC6922" w:rsidRDefault="00CC6922" w:rsidP="00CC6922">
      <w:pPr>
        <w:ind w:firstLineChars="196" w:firstLine="630"/>
        <w:rPr>
          <w:rFonts w:ascii="Times New Roman" w:hAnsi="Times New Roman" w:cs="Times New Roman"/>
          <w:b/>
          <w:bCs/>
          <w:sz w:val="32"/>
          <w:szCs w:val="32"/>
        </w:rPr>
      </w:pPr>
      <w:r>
        <w:rPr>
          <w:rFonts w:ascii="Times New Roman" w:hAnsi="Times New Roman" w:cs="Times New Roman" w:hint="eastAsia"/>
          <w:b/>
          <w:bCs/>
          <w:sz w:val="32"/>
          <w:szCs w:val="32"/>
        </w:rPr>
        <w:t>二、功能操作</w:t>
      </w:r>
    </w:p>
    <w:p w:rsidR="00CC6922" w:rsidRDefault="00CC6922" w:rsidP="00CC6922">
      <w:pPr>
        <w:ind w:firstLineChars="98" w:firstLine="315"/>
        <w:rPr>
          <w:rFonts w:ascii="Times New Roman" w:hAnsi="Times New Roman" w:cs="Times New Roman"/>
          <w:b/>
          <w:bCs/>
          <w:sz w:val="32"/>
          <w:szCs w:val="32"/>
        </w:rPr>
      </w:pPr>
      <w:r>
        <w:rPr>
          <w:rFonts w:ascii="Times New Roman" w:hAnsi="Times New Roman" w:cs="Times New Roman" w:hint="eastAsia"/>
          <w:b/>
          <w:bCs/>
          <w:sz w:val="32"/>
          <w:szCs w:val="32"/>
        </w:rPr>
        <w:t>（一）待办业务信息</w:t>
      </w:r>
    </w:p>
    <w:p w:rsidR="00CC6922" w:rsidRDefault="00CC6922" w:rsidP="00CC6922">
      <w:pPr>
        <w:ind w:firstLine="480"/>
        <w:rPr>
          <w:sz w:val="24"/>
          <w:szCs w:val="24"/>
        </w:rPr>
      </w:pPr>
      <w:r>
        <w:rPr>
          <w:rFonts w:hint="eastAsia"/>
          <w:sz w:val="24"/>
          <w:szCs w:val="24"/>
        </w:rPr>
        <w:t>登录系统：</w:t>
      </w:r>
    </w:p>
    <w:p w:rsidR="00CC6922" w:rsidRDefault="00CC6922" w:rsidP="00CC6922">
      <w:pPr>
        <w:ind w:firstLine="480"/>
        <w:jc w:val="left"/>
        <w:rPr>
          <w:sz w:val="24"/>
          <w:szCs w:val="24"/>
        </w:rPr>
      </w:pPr>
      <w:r>
        <w:rPr>
          <w:rFonts w:hint="eastAsia"/>
          <w:sz w:val="24"/>
          <w:szCs w:val="24"/>
        </w:rPr>
        <w:t>进入数据查询</w:t>
      </w:r>
      <w:r>
        <w:rPr>
          <w:rFonts w:hint="eastAsia"/>
          <w:sz w:val="24"/>
          <w:szCs w:val="24"/>
        </w:rPr>
        <w:t>-</w:t>
      </w:r>
      <w:r>
        <w:rPr>
          <w:rFonts w:hint="eastAsia"/>
          <w:sz w:val="24"/>
          <w:szCs w:val="24"/>
        </w:rPr>
        <w:t>资本项目总览</w:t>
      </w:r>
      <w:r>
        <w:rPr>
          <w:rFonts w:hint="eastAsia"/>
          <w:sz w:val="24"/>
          <w:szCs w:val="24"/>
        </w:rPr>
        <w:t>-</w:t>
      </w:r>
      <w:r>
        <w:rPr>
          <w:rFonts w:hint="eastAsia"/>
          <w:sz w:val="24"/>
          <w:szCs w:val="24"/>
        </w:rPr>
        <w:t>待办业务信息</w:t>
      </w:r>
    </w:p>
    <w:p w:rsidR="00CC6922" w:rsidRDefault="00CC6922" w:rsidP="00CC6922">
      <w:pPr>
        <w:ind w:firstLine="480"/>
        <w:rPr>
          <w:sz w:val="24"/>
          <w:szCs w:val="24"/>
        </w:rPr>
      </w:pPr>
      <w:r>
        <w:rPr>
          <w:rFonts w:hint="eastAsia"/>
          <w:sz w:val="24"/>
          <w:szCs w:val="24"/>
        </w:rPr>
        <w:t>待办业务信息展示企业需处理的数据，如最新年度的</w:t>
      </w:r>
      <w:r>
        <w:rPr>
          <w:rFonts w:hint="eastAsia"/>
          <w:sz w:val="24"/>
          <w:szCs w:val="24"/>
        </w:rPr>
        <w:t>FDI</w:t>
      </w:r>
      <w:r>
        <w:rPr>
          <w:rFonts w:hint="eastAsia"/>
          <w:sz w:val="24"/>
          <w:szCs w:val="24"/>
        </w:rPr>
        <w:t>存量权益申报状态、最新年度的</w:t>
      </w:r>
      <w:r>
        <w:rPr>
          <w:rFonts w:hint="eastAsia"/>
          <w:sz w:val="24"/>
          <w:szCs w:val="24"/>
        </w:rPr>
        <w:t>ODI</w:t>
      </w:r>
      <w:r>
        <w:rPr>
          <w:rFonts w:hint="eastAsia"/>
          <w:sz w:val="24"/>
          <w:szCs w:val="24"/>
        </w:rPr>
        <w:t>存量权益申报状态、待处理的国收滞留数据总条数、待处理的账户开户交易滞留数据总条数、显示待处理的账户结汇交易滞留数据总条数和待处理的账户购汇交易滞留数据总条数。</w:t>
      </w:r>
    </w:p>
    <w:p w:rsidR="00CC6922" w:rsidRDefault="00CC6922" w:rsidP="00CC6922">
      <w:pPr>
        <w:pStyle w:val="T"/>
      </w:pPr>
      <w:r>
        <w:rPr>
          <w:noProof/>
        </w:rPr>
        <w:drawing>
          <wp:inline distT="0" distB="0" distL="0" distR="0">
            <wp:extent cx="3467100" cy="1847850"/>
            <wp:effectExtent l="19050" t="0" r="0"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6"/>
                    <a:srcRect l="15616" t="21220"/>
                    <a:stretch>
                      <a:fillRect/>
                    </a:stretch>
                  </pic:blipFill>
                  <pic:spPr bwMode="auto">
                    <a:xfrm>
                      <a:off x="0" y="0"/>
                      <a:ext cx="3467100" cy="1847850"/>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1.</w:t>
      </w:r>
      <w:r>
        <w:rPr>
          <w:rFonts w:hint="eastAsia"/>
          <w:sz w:val="24"/>
          <w:szCs w:val="24"/>
        </w:rPr>
        <w:t>点击待办业务信息提示中的超链接记录（以最新年度的</w:t>
      </w:r>
      <w:r>
        <w:rPr>
          <w:rFonts w:hint="eastAsia"/>
          <w:sz w:val="24"/>
          <w:szCs w:val="24"/>
        </w:rPr>
        <w:t>ODI</w:t>
      </w:r>
      <w:r>
        <w:rPr>
          <w:rFonts w:hint="eastAsia"/>
          <w:sz w:val="24"/>
          <w:szCs w:val="24"/>
        </w:rPr>
        <w:t>存量权益申报状态为例），系统弹出该链接的详情页面。</w:t>
      </w:r>
    </w:p>
    <w:p w:rsidR="00CC6922" w:rsidRDefault="00CC6922" w:rsidP="00CC6922">
      <w:pPr>
        <w:pStyle w:val="T"/>
      </w:pPr>
      <w:r>
        <w:rPr>
          <w:noProof/>
        </w:rPr>
        <w:drawing>
          <wp:inline distT="0" distB="0" distL="0" distR="0">
            <wp:extent cx="4010025" cy="1571625"/>
            <wp:effectExtent l="1905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7"/>
                    <a:srcRect l="11862" t="19862"/>
                    <a:stretch>
                      <a:fillRect/>
                    </a:stretch>
                  </pic:blipFill>
                  <pic:spPr bwMode="auto">
                    <a:xfrm>
                      <a:off x="0" y="0"/>
                      <a:ext cx="4010025" cy="1571625"/>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点击境外投资企业代码左侧圆圈</w:t>
      </w:r>
      <w:r>
        <w:rPr>
          <w:rFonts w:hint="eastAsia"/>
          <w:sz w:val="24"/>
          <w:szCs w:val="24"/>
        </w:rPr>
        <w:t>-</w:t>
      </w:r>
      <w:r>
        <w:rPr>
          <w:rFonts w:hint="eastAsia"/>
          <w:sz w:val="24"/>
          <w:szCs w:val="24"/>
        </w:rPr>
        <w:t>点击新建</w:t>
      </w:r>
      <w:r>
        <w:rPr>
          <w:rFonts w:hint="eastAsia"/>
          <w:sz w:val="24"/>
          <w:szCs w:val="24"/>
        </w:rPr>
        <w:t>/</w:t>
      </w:r>
      <w:r>
        <w:rPr>
          <w:rFonts w:hint="eastAsia"/>
          <w:sz w:val="24"/>
          <w:szCs w:val="24"/>
        </w:rPr>
        <w:t>修改，可对最新年度的</w:t>
      </w:r>
      <w:r>
        <w:rPr>
          <w:rFonts w:hint="eastAsia"/>
          <w:sz w:val="24"/>
          <w:szCs w:val="24"/>
        </w:rPr>
        <w:t>ODI</w:t>
      </w:r>
      <w:r>
        <w:rPr>
          <w:rFonts w:hint="eastAsia"/>
          <w:sz w:val="24"/>
          <w:szCs w:val="24"/>
        </w:rPr>
        <w:t>存量权益登记信息进行填写或修改。</w:t>
      </w:r>
    </w:p>
    <w:p w:rsidR="00CC6922" w:rsidRDefault="00CC6922" w:rsidP="00CC6922">
      <w:pPr>
        <w:pStyle w:val="T"/>
      </w:pPr>
      <w:r>
        <w:rPr>
          <w:noProof/>
        </w:rPr>
        <w:lastRenderedPageBreak/>
        <w:drawing>
          <wp:inline distT="0" distB="0" distL="0" distR="0">
            <wp:extent cx="4248150" cy="16097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srcRect/>
                    <a:stretch>
                      <a:fillRect/>
                    </a:stretch>
                  </pic:blipFill>
                  <pic:spPr bwMode="auto">
                    <a:xfrm>
                      <a:off x="0" y="0"/>
                      <a:ext cx="4248150" cy="1609725"/>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点击导出，可打开或保存当前查询结果。</w:t>
      </w:r>
    </w:p>
    <w:p w:rsidR="00CC6922" w:rsidRDefault="00CC6922" w:rsidP="00CC6922">
      <w:pPr>
        <w:pStyle w:val="T"/>
      </w:pPr>
      <w:r>
        <w:rPr>
          <w:noProof/>
        </w:rPr>
        <w:drawing>
          <wp:inline distT="0" distB="0" distL="0" distR="0">
            <wp:extent cx="4067175" cy="210502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9"/>
                    <a:srcRect/>
                    <a:stretch>
                      <a:fillRect/>
                    </a:stretch>
                  </pic:blipFill>
                  <pic:spPr bwMode="auto">
                    <a:xfrm>
                      <a:off x="0" y="0"/>
                      <a:ext cx="4067175" cy="2105025"/>
                    </a:xfrm>
                    <a:prstGeom prst="rect">
                      <a:avLst/>
                    </a:prstGeom>
                    <a:noFill/>
                    <a:ln w="9525">
                      <a:noFill/>
                      <a:miter lim="800000"/>
                      <a:headEnd/>
                      <a:tailEnd/>
                    </a:ln>
                  </pic:spPr>
                </pic:pic>
              </a:graphicData>
            </a:graphic>
          </wp:inline>
        </w:drawing>
      </w:r>
    </w:p>
    <w:p w:rsidR="00CC6922" w:rsidRDefault="00CC6922" w:rsidP="00CC6922">
      <w:pPr>
        <w:ind w:firstLine="480"/>
        <w:jc w:val="center"/>
      </w:pPr>
    </w:p>
    <w:p w:rsidR="00CC6922" w:rsidRDefault="00CC6922" w:rsidP="00CC6922">
      <w:pPr>
        <w:ind w:firstLine="480"/>
        <w:rPr>
          <w:sz w:val="24"/>
          <w:szCs w:val="24"/>
        </w:rPr>
      </w:pPr>
      <w:r>
        <w:rPr>
          <w:rFonts w:hint="eastAsia"/>
          <w:sz w:val="24"/>
          <w:szCs w:val="24"/>
        </w:rPr>
        <w:t>2.</w:t>
      </w:r>
      <w:r>
        <w:rPr>
          <w:rFonts w:hint="eastAsia"/>
          <w:sz w:val="24"/>
          <w:szCs w:val="24"/>
        </w:rPr>
        <w:t>点击待办业务信息提示中的超链接记录（以待处理的国收滞留数据为例），系统弹出该链接的详情页面。</w:t>
      </w:r>
    </w:p>
    <w:p w:rsidR="00CC6922" w:rsidRDefault="00CC6922" w:rsidP="00CC6922">
      <w:pPr>
        <w:pStyle w:val="T"/>
      </w:pPr>
      <w:r>
        <w:rPr>
          <w:noProof/>
        </w:rPr>
        <w:drawing>
          <wp:inline distT="0" distB="0" distL="0" distR="0">
            <wp:extent cx="3638550" cy="1628775"/>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0"/>
                    <a:srcRect l="11882" t="22905"/>
                    <a:stretch>
                      <a:fillRect/>
                    </a:stretch>
                  </pic:blipFill>
                  <pic:spPr bwMode="auto">
                    <a:xfrm>
                      <a:off x="0" y="0"/>
                      <a:ext cx="3638550" cy="1628775"/>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点击导出文件，可打开或保存当前查询结果。</w:t>
      </w:r>
    </w:p>
    <w:p w:rsidR="00CC6922" w:rsidRDefault="00CC6922" w:rsidP="00CC6922">
      <w:pPr>
        <w:pStyle w:val="T"/>
        <w:rPr>
          <w:sz w:val="32"/>
          <w:szCs w:val="32"/>
        </w:rPr>
      </w:pPr>
      <w:r>
        <w:rPr>
          <w:noProof/>
        </w:rPr>
        <w:lastRenderedPageBreak/>
        <w:drawing>
          <wp:inline distT="0" distB="0" distL="0" distR="0">
            <wp:extent cx="4191000" cy="2247900"/>
            <wp:effectExtent l="19050" t="0" r="0" b="0"/>
            <wp:docPr id="6"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1"/>
                    <a:srcRect/>
                    <a:stretch>
                      <a:fillRect/>
                    </a:stretch>
                  </pic:blipFill>
                  <pic:spPr bwMode="auto">
                    <a:xfrm>
                      <a:off x="0" y="0"/>
                      <a:ext cx="4191000" cy="2247900"/>
                    </a:xfrm>
                    <a:prstGeom prst="rect">
                      <a:avLst/>
                    </a:prstGeom>
                    <a:noFill/>
                    <a:ln w="9525">
                      <a:noFill/>
                      <a:miter lim="800000"/>
                      <a:headEnd/>
                      <a:tailEnd/>
                    </a:ln>
                  </pic:spPr>
                </pic:pic>
              </a:graphicData>
            </a:graphic>
          </wp:inline>
        </w:drawing>
      </w:r>
    </w:p>
    <w:p w:rsidR="00CC6922" w:rsidRDefault="00CC6922" w:rsidP="00CC6922">
      <w:pPr>
        <w:pStyle w:val="T"/>
        <w:jc w:val="left"/>
        <w:rPr>
          <w:b/>
        </w:rPr>
      </w:pPr>
      <w:r>
        <w:rPr>
          <w:rFonts w:hint="eastAsia"/>
          <w:b/>
          <w:sz w:val="32"/>
          <w:szCs w:val="32"/>
        </w:rPr>
        <w:t>（二）功能总览</w:t>
      </w:r>
    </w:p>
    <w:p w:rsidR="00CC6922" w:rsidRDefault="00CC6922" w:rsidP="00CC6922">
      <w:pPr>
        <w:ind w:firstLine="480"/>
        <w:rPr>
          <w:sz w:val="24"/>
          <w:szCs w:val="24"/>
        </w:rPr>
      </w:pPr>
      <w:r>
        <w:rPr>
          <w:rFonts w:hint="eastAsia"/>
          <w:sz w:val="24"/>
          <w:szCs w:val="24"/>
        </w:rPr>
        <w:t>登录系统：</w:t>
      </w:r>
    </w:p>
    <w:p w:rsidR="00CC6922" w:rsidRDefault="00CC6922" w:rsidP="00CC6922">
      <w:pPr>
        <w:ind w:firstLine="480"/>
        <w:jc w:val="left"/>
        <w:rPr>
          <w:sz w:val="24"/>
          <w:szCs w:val="24"/>
        </w:rPr>
      </w:pPr>
      <w:r>
        <w:rPr>
          <w:rFonts w:hint="eastAsia"/>
          <w:sz w:val="24"/>
          <w:szCs w:val="24"/>
        </w:rPr>
        <w:t>进入数据查询</w:t>
      </w:r>
      <w:r>
        <w:rPr>
          <w:rFonts w:hint="eastAsia"/>
          <w:sz w:val="24"/>
          <w:szCs w:val="24"/>
        </w:rPr>
        <w:t>-</w:t>
      </w:r>
      <w:r>
        <w:rPr>
          <w:rFonts w:hint="eastAsia"/>
          <w:sz w:val="24"/>
          <w:szCs w:val="24"/>
        </w:rPr>
        <w:t>资本项目总览</w:t>
      </w:r>
      <w:r>
        <w:rPr>
          <w:rFonts w:hint="eastAsia"/>
          <w:sz w:val="24"/>
          <w:szCs w:val="24"/>
        </w:rPr>
        <w:t>-</w:t>
      </w:r>
      <w:r>
        <w:rPr>
          <w:rFonts w:hint="eastAsia"/>
          <w:sz w:val="24"/>
          <w:szCs w:val="24"/>
        </w:rPr>
        <w:t>功能总览</w:t>
      </w:r>
    </w:p>
    <w:p w:rsidR="00CC6922" w:rsidRDefault="00CC6922" w:rsidP="00CC6922">
      <w:pPr>
        <w:ind w:firstLine="480"/>
        <w:jc w:val="left"/>
        <w:rPr>
          <w:sz w:val="24"/>
          <w:szCs w:val="24"/>
        </w:rPr>
      </w:pPr>
      <w:r>
        <w:rPr>
          <w:rFonts w:hint="eastAsia"/>
          <w:sz w:val="24"/>
          <w:szCs w:val="24"/>
        </w:rPr>
        <w:t>功能总览展示企业历史办理业务数据，包括</w:t>
      </w:r>
      <w:r>
        <w:rPr>
          <w:rFonts w:hint="eastAsia"/>
          <w:sz w:val="24"/>
          <w:szCs w:val="24"/>
        </w:rPr>
        <w:t>FDI</w:t>
      </w:r>
      <w:r>
        <w:rPr>
          <w:rFonts w:hint="eastAsia"/>
          <w:sz w:val="24"/>
          <w:szCs w:val="24"/>
        </w:rPr>
        <w:t>存量权益数据、</w:t>
      </w:r>
      <w:r>
        <w:rPr>
          <w:rFonts w:hint="eastAsia"/>
          <w:sz w:val="24"/>
          <w:szCs w:val="24"/>
        </w:rPr>
        <w:t>ODI</w:t>
      </w:r>
      <w:r>
        <w:rPr>
          <w:rFonts w:hint="eastAsia"/>
          <w:sz w:val="24"/>
          <w:szCs w:val="24"/>
        </w:rPr>
        <w:t>存量权益数据、</w:t>
      </w:r>
      <w:r>
        <w:rPr>
          <w:rFonts w:hint="eastAsia"/>
          <w:sz w:val="24"/>
          <w:szCs w:val="24"/>
        </w:rPr>
        <w:t>ODI</w:t>
      </w:r>
      <w:r>
        <w:rPr>
          <w:rFonts w:hint="eastAsia"/>
          <w:sz w:val="24"/>
          <w:szCs w:val="24"/>
        </w:rPr>
        <w:t>前期费用数据、股权激励数据、外债签约数据、内保外贷签约数据、央企衍生业务投资数据、国收滞留数据查询、账户开户交易滞留数据查询、账户结汇交易滞留数据查询和账户购汇交易滞留数据查询。</w:t>
      </w:r>
    </w:p>
    <w:p w:rsidR="00CC6922" w:rsidRDefault="00CC6922" w:rsidP="00CC6922">
      <w:pPr>
        <w:pStyle w:val="T"/>
      </w:pPr>
      <w:r>
        <w:rPr>
          <w:noProof/>
        </w:rPr>
        <w:drawing>
          <wp:inline distT="0" distB="0" distL="0" distR="0">
            <wp:extent cx="3448050" cy="1743075"/>
            <wp:effectExtent l="19050" t="0" r="0" b="0"/>
            <wp:docPr id="7"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6"/>
                    <a:srcRect l="15948" t="25871"/>
                    <a:stretch>
                      <a:fillRect/>
                    </a:stretch>
                  </pic:blipFill>
                  <pic:spPr bwMode="auto">
                    <a:xfrm>
                      <a:off x="0" y="0"/>
                      <a:ext cx="3448050" cy="1743075"/>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1.</w:t>
      </w:r>
      <w:r>
        <w:rPr>
          <w:rFonts w:hint="eastAsia"/>
          <w:sz w:val="24"/>
          <w:szCs w:val="24"/>
        </w:rPr>
        <w:t>点击功能总览中展示的企业历史办理业务超链接记录（以</w:t>
      </w:r>
      <w:r>
        <w:rPr>
          <w:rFonts w:hint="eastAsia"/>
          <w:sz w:val="24"/>
          <w:szCs w:val="24"/>
        </w:rPr>
        <w:t>FDI</w:t>
      </w:r>
      <w:r>
        <w:rPr>
          <w:rFonts w:hint="eastAsia"/>
          <w:sz w:val="24"/>
          <w:szCs w:val="24"/>
        </w:rPr>
        <w:t>存量权益数据为例），系统弹出该链接的详情页面。</w:t>
      </w:r>
    </w:p>
    <w:p w:rsidR="00CC6922" w:rsidRDefault="00CC6922" w:rsidP="00CC6922">
      <w:pPr>
        <w:pStyle w:val="T"/>
      </w:pPr>
      <w:r>
        <w:rPr>
          <w:noProof/>
        </w:rPr>
        <w:drawing>
          <wp:inline distT="0" distB="0" distL="0" distR="0">
            <wp:extent cx="4000500" cy="1562100"/>
            <wp:effectExtent l="19050" t="0" r="0" b="0"/>
            <wp:docPr id="8"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12"/>
                    <a:srcRect l="14432" t="22112"/>
                    <a:stretch>
                      <a:fillRect/>
                    </a:stretch>
                  </pic:blipFill>
                  <pic:spPr bwMode="auto">
                    <a:xfrm>
                      <a:off x="0" y="0"/>
                      <a:ext cx="4000500" cy="1562100"/>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设置查询条件后单击查询，查询出符合条件的结果。</w:t>
      </w:r>
    </w:p>
    <w:p w:rsidR="00CC6922" w:rsidRDefault="00CC6922" w:rsidP="00CC6922">
      <w:pPr>
        <w:pStyle w:val="T"/>
      </w:pPr>
      <w:r>
        <w:rPr>
          <w:noProof/>
        </w:rPr>
        <w:lastRenderedPageBreak/>
        <w:drawing>
          <wp:inline distT="0" distB="0" distL="0" distR="0">
            <wp:extent cx="3933825" cy="1771650"/>
            <wp:effectExtent l="19050" t="0" r="9525" b="0"/>
            <wp:docPr id="9" name="图片框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3"/>
                    <pic:cNvPicPr>
                      <a:picLocks noChangeAspect="1" noChangeArrowheads="1"/>
                    </pic:cNvPicPr>
                  </pic:nvPicPr>
                  <pic:blipFill>
                    <a:blip r:embed="rId13"/>
                    <a:srcRect l="12445" t="17981"/>
                    <a:stretch>
                      <a:fillRect/>
                    </a:stretch>
                  </pic:blipFill>
                  <pic:spPr bwMode="auto">
                    <a:xfrm>
                      <a:off x="0" y="0"/>
                      <a:ext cx="3933825" cy="1771650"/>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点击数字</w:t>
      </w:r>
      <w:r>
        <w:rPr>
          <w:rFonts w:hint="eastAsia"/>
          <w:sz w:val="24"/>
          <w:szCs w:val="24"/>
        </w:rPr>
        <w:t>1</w:t>
      </w:r>
      <w:r>
        <w:rPr>
          <w:rFonts w:hint="eastAsia"/>
          <w:sz w:val="24"/>
          <w:szCs w:val="24"/>
        </w:rPr>
        <w:t>右侧圆圈</w:t>
      </w:r>
      <w:r>
        <w:rPr>
          <w:rFonts w:hint="eastAsia"/>
          <w:sz w:val="24"/>
          <w:szCs w:val="24"/>
        </w:rPr>
        <w:t>-</w:t>
      </w:r>
      <w:r>
        <w:rPr>
          <w:rFonts w:hint="eastAsia"/>
          <w:sz w:val="24"/>
          <w:szCs w:val="24"/>
        </w:rPr>
        <w:t>点击新建</w:t>
      </w:r>
      <w:r>
        <w:rPr>
          <w:rFonts w:hint="eastAsia"/>
          <w:sz w:val="24"/>
          <w:szCs w:val="24"/>
        </w:rPr>
        <w:t>/</w:t>
      </w:r>
      <w:r>
        <w:rPr>
          <w:rFonts w:hint="eastAsia"/>
          <w:sz w:val="24"/>
          <w:szCs w:val="24"/>
        </w:rPr>
        <w:t>修改，系统弹出提示框。</w:t>
      </w:r>
    </w:p>
    <w:p w:rsidR="00CC6922" w:rsidRDefault="00CC6922" w:rsidP="00CC6922">
      <w:pPr>
        <w:pStyle w:val="T"/>
      </w:pPr>
      <w:r>
        <w:rPr>
          <w:noProof/>
        </w:rPr>
        <w:drawing>
          <wp:inline distT="0" distB="0" distL="0" distR="0">
            <wp:extent cx="3752850" cy="1714500"/>
            <wp:effectExtent l="19050" t="0" r="0" b="0"/>
            <wp:docPr id="10"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4"/>
                    <pic:cNvPicPr>
                      <a:picLocks noChangeAspect="1" noChangeArrowheads="1"/>
                    </pic:cNvPicPr>
                  </pic:nvPicPr>
                  <pic:blipFill>
                    <a:blip r:embed="rId14"/>
                    <a:srcRect/>
                    <a:stretch>
                      <a:fillRect/>
                    </a:stretch>
                  </pic:blipFill>
                  <pic:spPr bwMode="auto">
                    <a:xfrm>
                      <a:off x="0" y="0"/>
                      <a:ext cx="3752850" cy="1714500"/>
                    </a:xfrm>
                    <a:prstGeom prst="rect">
                      <a:avLst/>
                    </a:prstGeom>
                    <a:noFill/>
                    <a:ln w="9525">
                      <a:noFill/>
                      <a:miter lim="800000"/>
                      <a:headEnd/>
                      <a:tailEnd/>
                    </a:ln>
                  </pic:spPr>
                </pic:pic>
              </a:graphicData>
            </a:graphic>
          </wp:inline>
        </w:drawing>
      </w:r>
    </w:p>
    <w:p w:rsidR="00CC6922" w:rsidRDefault="00CC6922" w:rsidP="00CC6922">
      <w:pPr>
        <w:ind w:firstLine="480"/>
        <w:jc w:val="left"/>
        <w:rPr>
          <w:sz w:val="24"/>
          <w:szCs w:val="24"/>
        </w:rPr>
      </w:pPr>
      <w:r>
        <w:rPr>
          <w:rFonts w:hint="eastAsia"/>
          <w:sz w:val="24"/>
          <w:szCs w:val="24"/>
        </w:rPr>
        <w:t>点击导出，可打开或保存当前查询结果。</w:t>
      </w:r>
    </w:p>
    <w:p w:rsidR="00CC6922" w:rsidRDefault="00CC6922" w:rsidP="00CC6922">
      <w:pPr>
        <w:pStyle w:val="T"/>
      </w:pPr>
      <w:r>
        <w:rPr>
          <w:noProof/>
        </w:rPr>
        <w:drawing>
          <wp:inline distT="0" distB="0" distL="0" distR="0">
            <wp:extent cx="3552825" cy="1981200"/>
            <wp:effectExtent l="19050" t="0" r="9525" b="0"/>
            <wp:docPr id="11" name="图片框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5"/>
                    <pic:cNvPicPr>
                      <a:picLocks noChangeAspect="1" noChangeArrowheads="1"/>
                    </pic:cNvPicPr>
                  </pic:nvPicPr>
                  <pic:blipFill>
                    <a:blip r:embed="rId15"/>
                    <a:srcRect/>
                    <a:stretch>
                      <a:fillRect/>
                    </a:stretch>
                  </pic:blipFill>
                  <pic:spPr bwMode="auto">
                    <a:xfrm>
                      <a:off x="0" y="0"/>
                      <a:ext cx="3552825" cy="1981200"/>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2.</w:t>
      </w:r>
      <w:r>
        <w:rPr>
          <w:rFonts w:hint="eastAsia"/>
          <w:sz w:val="24"/>
          <w:szCs w:val="24"/>
        </w:rPr>
        <w:t>点击功能总览中展示的企业历史办理业务超链接记录（以内保外贷签约数据为例），系统弹出该链接的详情页面。</w:t>
      </w:r>
    </w:p>
    <w:p w:rsidR="00CC6922" w:rsidRDefault="00CC6922" w:rsidP="00CC6922">
      <w:pPr>
        <w:pStyle w:val="T"/>
      </w:pPr>
      <w:r>
        <w:rPr>
          <w:noProof/>
        </w:rPr>
        <w:drawing>
          <wp:inline distT="0" distB="0" distL="0" distR="0">
            <wp:extent cx="3952875" cy="1847850"/>
            <wp:effectExtent l="19050" t="0" r="9525" b="0"/>
            <wp:docPr id="12" name="图片框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6"/>
                    <pic:cNvPicPr>
                      <a:picLocks noChangeAspect="1" noChangeArrowheads="1"/>
                    </pic:cNvPicPr>
                  </pic:nvPicPr>
                  <pic:blipFill>
                    <a:blip r:embed="rId16"/>
                    <a:srcRect l="13324" t="15048"/>
                    <a:stretch>
                      <a:fillRect/>
                    </a:stretch>
                  </pic:blipFill>
                  <pic:spPr bwMode="auto">
                    <a:xfrm>
                      <a:off x="0" y="0"/>
                      <a:ext cx="3952875" cy="1847850"/>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设置查询条件，其中状态栏为必填项，点击查询，查询出符合条件的结果。</w:t>
      </w:r>
    </w:p>
    <w:p w:rsidR="00CC6922" w:rsidRDefault="00CC6922" w:rsidP="00CC6922">
      <w:pPr>
        <w:pStyle w:val="T"/>
      </w:pPr>
      <w:r>
        <w:rPr>
          <w:noProof/>
        </w:rPr>
        <w:lastRenderedPageBreak/>
        <w:drawing>
          <wp:inline distT="0" distB="0" distL="0" distR="0">
            <wp:extent cx="4171950" cy="2171700"/>
            <wp:effectExtent l="19050" t="0" r="0" b="0"/>
            <wp:docPr id="13" name="图片框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7"/>
                    <pic:cNvPicPr>
                      <a:picLocks noChangeAspect="1" noChangeArrowheads="1"/>
                    </pic:cNvPicPr>
                  </pic:nvPicPr>
                  <pic:blipFill>
                    <a:blip r:embed="rId17"/>
                    <a:srcRect/>
                    <a:stretch>
                      <a:fillRect/>
                    </a:stretch>
                  </pic:blipFill>
                  <pic:spPr bwMode="auto">
                    <a:xfrm>
                      <a:off x="0" y="0"/>
                      <a:ext cx="4171950" cy="2171700"/>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点击对外担保编号超链接，可查看详细信息。</w:t>
      </w:r>
    </w:p>
    <w:p w:rsidR="00CC6922" w:rsidRDefault="00CC6922" w:rsidP="00CC6922">
      <w:pPr>
        <w:pStyle w:val="T"/>
      </w:pPr>
      <w:r>
        <w:rPr>
          <w:noProof/>
        </w:rPr>
        <w:drawing>
          <wp:inline distT="0" distB="0" distL="0" distR="0">
            <wp:extent cx="4362450" cy="2419350"/>
            <wp:effectExtent l="19050" t="0" r="0" b="0"/>
            <wp:docPr id="14" name="图片框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8"/>
                    <pic:cNvPicPr>
                      <a:picLocks noChangeAspect="1" noChangeArrowheads="1"/>
                    </pic:cNvPicPr>
                  </pic:nvPicPr>
                  <pic:blipFill>
                    <a:blip r:embed="rId18"/>
                    <a:srcRect/>
                    <a:stretch>
                      <a:fillRect/>
                    </a:stretch>
                  </pic:blipFill>
                  <pic:spPr bwMode="auto">
                    <a:xfrm>
                      <a:off x="0" y="0"/>
                      <a:ext cx="4362450" cy="2419350"/>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3.</w:t>
      </w:r>
      <w:r>
        <w:rPr>
          <w:rFonts w:hint="eastAsia"/>
          <w:sz w:val="24"/>
          <w:szCs w:val="24"/>
        </w:rPr>
        <w:t>点击功能总览中展示的企业历史办理业务超链接记录（以国收滞留数据为例），系统弹出该链接的详情页面。</w:t>
      </w:r>
    </w:p>
    <w:p w:rsidR="00CC6922" w:rsidRDefault="00CC6922" w:rsidP="00CC6922">
      <w:pPr>
        <w:pStyle w:val="T"/>
      </w:pPr>
      <w:r>
        <w:rPr>
          <w:noProof/>
        </w:rPr>
        <w:drawing>
          <wp:inline distT="0" distB="0" distL="0" distR="0">
            <wp:extent cx="3467100" cy="1724025"/>
            <wp:effectExtent l="19050" t="0" r="0" b="0"/>
            <wp:docPr id="15" name="图片框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9"/>
                    <pic:cNvPicPr>
                      <a:picLocks noChangeAspect="1" noChangeArrowheads="1"/>
                    </pic:cNvPicPr>
                  </pic:nvPicPr>
                  <pic:blipFill>
                    <a:blip r:embed="rId19"/>
                    <a:srcRect l="11980" t="11540"/>
                    <a:stretch>
                      <a:fillRect/>
                    </a:stretch>
                  </pic:blipFill>
                  <pic:spPr bwMode="auto">
                    <a:xfrm>
                      <a:off x="0" y="0"/>
                      <a:ext cx="3467100" cy="1724025"/>
                    </a:xfrm>
                    <a:prstGeom prst="rect">
                      <a:avLst/>
                    </a:prstGeom>
                    <a:noFill/>
                    <a:ln w="9525">
                      <a:noFill/>
                      <a:miter lim="800000"/>
                      <a:headEnd/>
                      <a:tailEnd/>
                    </a:ln>
                  </pic:spPr>
                </pic:pic>
              </a:graphicData>
            </a:graphic>
          </wp:inline>
        </w:drawing>
      </w:r>
    </w:p>
    <w:p w:rsidR="00CC6922" w:rsidRDefault="00CC6922" w:rsidP="00CC6922">
      <w:pPr>
        <w:ind w:firstLine="480"/>
        <w:rPr>
          <w:sz w:val="24"/>
          <w:szCs w:val="24"/>
        </w:rPr>
      </w:pPr>
      <w:r>
        <w:rPr>
          <w:rFonts w:hint="eastAsia"/>
          <w:sz w:val="24"/>
          <w:szCs w:val="24"/>
        </w:rPr>
        <w:t>设置查询条件，其中单证类型为必填项，单击查询，查询出符合条件的结果。</w:t>
      </w:r>
    </w:p>
    <w:p w:rsidR="00CC6922" w:rsidRDefault="00CC6922" w:rsidP="00CC6922">
      <w:pPr>
        <w:pStyle w:val="T"/>
      </w:pPr>
      <w:r>
        <w:rPr>
          <w:noProof/>
        </w:rPr>
        <w:lastRenderedPageBreak/>
        <w:drawing>
          <wp:inline distT="0" distB="0" distL="0" distR="0">
            <wp:extent cx="4000500" cy="1866900"/>
            <wp:effectExtent l="19050" t="0" r="0" b="0"/>
            <wp:docPr id="16" name="图片框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0"/>
                    <pic:cNvPicPr>
                      <a:picLocks noChangeAspect="1" noChangeArrowheads="1"/>
                    </pic:cNvPicPr>
                  </pic:nvPicPr>
                  <pic:blipFill>
                    <a:blip r:embed="rId20"/>
                    <a:srcRect/>
                    <a:stretch>
                      <a:fillRect/>
                    </a:stretch>
                  </pic:blipFill>
                  <pic:spPr bwMode="auto">
                    <a:xfrm>
                      <a:off x="0" y="0"/>
                      <a:ext cx="4000500" cy="1866900"/>
                    </a:xfrm>
                    <a:prstGeom prst="rect">
                      <a:avLst/>
                    </a:prstGeom>
                    <a:noFill/>
                    <a:ln w="9525">
                      <a:noFill/>
                      <a:miter lim="800000"/>
                      <a:headEnd/>
                      <a:tailEnd/>
                    </a:ln>
                  </pic:spPr>
                </pic:pic>
              </a:graphicData>
            </a:graphic>
          </wp:inline>
        </w:drawing>
      </w:r>
    </w:p>
    <w:p w:rsidR="00CC6922" w:rsidRDefault="00CC6922" w:rsidP="00CC6922">
      <w:pPr>
        <w:ind w:firstLine="480"/>
        <w:jc w:val="left"/>
        <w:rPr>
          <w:sz w:val="24"/>
          <w:szCs w:val="24"/>
        </w:rPr>
      </w:pPr>
      <w:r>
        <w:rPr>
          <w:rFonts w:hint="eastAsia"/>
          <w:sz w:val="24"/>
          <w:szCs w:val="24"/>
        </w:rPr>
        <w:t>点击导出文件，可打开或保存当前查询结果。</w:t>
      </w:r>
    </w:p>
    <w:p w:rsidR="00CC6922" w:rsidRDefault="00CC6922" w:rsidP="00CC6922">
      <w:pPr>
        <w:pStyle w:val="T"/>
      </w:pPr>
      <w:r>
        <w:rPr>
          <w:noProof/>
        </w:rPr>
        <w:drawing>
          <wp:inline distT="0" distB="0" distL="0" distR="0">
            <wp:extent cx="3876675" cy="2066925"/>
            <wp:effectExtent l="19050" t="0" r="9525" b="0"/>
            <wp:docPr id="17" name="图片框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1"/>
                    <pic:cNvPicPr>
                      <a:picLocks noChangeAspect="1" noChangeArrowheads="1"/>
                    </pic:cNvPicPr>
                  </pic:nvPicPr>
                  <pic:blipFill>
                    <a:blip r:embed="rId21"/>
                    <a:srcRect/>
                    <a:stretch>
                      <a:fillRect/>
                    </a:stretch>
                  </pic:blipFill>
                  <pic:spPr bwMode="auto">
                    <a:xfrm>
                      <a:off x="0" y="0"/>
                      <a:ext cx="3876675" cy="2066925"/>
                    </a:xfrm>
                    <a:prstGeom prst="rect">
                      <a:avLst/>
                    </a:prstGeom>
                    <a:noFill/>
                    <a:ln w="9525">
                      <a:noFill/>
                      <a:miter lim="800000"/>
                      <a:headEnd/>
                      <a:tailEnd/>
                    </a:ln>
                  </pic:spPr>
                </pic:pic>
              </a:graphicData>
            </a:graphic>
          </wp:inline>
        </w:drawing>
      </w:r>
    </w:p>
    <w:p w:rsidR="00CC6922" w:rsidRDefault="00CC6922" w:rsidP="00CC6922">
      <w:pPr>
        <w:ind w:firstLine="480"/>
      </w:pPr>
    </w:p>
    <w:p w:rsidR="00CC6922" w:rsidRDefault="00CC6922" w:rsidP="00CC6922">
      <w:pPr>
        <w:widowControl/>
        <w:jc w:val="left"/>
        <w:rPr>
          <w:rFonts w:ascii="黑体" w:eastAsia="黑体" w:hAnsi="黑体"/>
          <w:sz w:val="32"/>
          <w:szCs w:val="32"/>
        </w:rPr>
      </w:pPr>
    </w:p>
    <w:p w:rsidR="00CC6922" w:rsidRDefault="00CC6922" w:rsidP="00CC6922">
      <w:pPr>
        <w:ind w:firstLineChars="196" w:firstLine="627"/>
        <w:outlineLvl w:val="0"/>
        <w:rPr>
          <w:rFonts w:ascii="仿宋_GB2312" w:eastAsia="仿宋_GB2312" w:hAnsi="仿宋_GB2312" w:cs="仿宋_GB2312"/>
          <w:sz w:val="32"/>
          <w:szCs w:val="30"/>
        </w:rPr>
      </w:pPr>
    </w:p>
    <w:p w:rsidR="00467123" w:rsidRDefault="00467123"/>
    <w:sectPr w:rsidR="00467123" w:rsidSect="00D40F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23" w:rsidRDefault="00467123" w:rsidP="00CC6922">
      <w:r>
        <w:separator/>
      </w:r>
    </w:p>
  </w:endnote>
  <w:endnote w:type="continuationSeparator" w:id="1">
    <w:p w:rsidR="00467123" w:rsidRDefault="00467123" w:rsidP="00CC6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23" w:rsidRDefault="00467123" w:rsidP="00CC6922">
      <w:r>
        <w:separator/>
      </w:r>
    </w:p>
  </w:footnote>
  <w:footnote w:type="continuationSeparator" w:id="1">
    <w:p w:rsidR="00467123" w:rsidRDefault="00467123" w:rsidP="00CC69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922"/>
    <w:rsid w:val="00467123"/>
    <w:rsid w:val="00CC6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22"/>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9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6922"/>
    <w:rPr>
      <w:sz w:val="18"/>
      <w:szCs w:val="18"/>
    </w:rPr>
  </w:style>
  <w:style w:type="paragraph" w:styleId="a4">
    <w:name w:val="footer"/>
    <w:basedOn w:val="a"/>
    <w:link w:val="Char0"/>
    <w:uiPriority w:val="99"/>
    <w:semiHidden/>
    <w:unhideWhenUsed/>
    <w:rsid w:val="00CC69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6922"/>
    <w:rPr>
      <w:sz w:val="18"/>
      <w:szCs w:val="18"/>
    </w:rPr>
  </w:style>
  <w:style w:type="paragraph" w:customStyle="1" w:styleId="T">
    <w:name w:val="T图形居中"/>
    <w:next w:val="a"/>
    <w:qFormat/>
    <w:rsid w:val="00CC6922"/>
    <w:pPr>
      <w:jc w:val="center"/>
    </w:pPr>
    <w:rPr>
      <w:rFonts w:ascii="Times New Roman" w:eastAsia="宋体" w:hAnsi="Times New Roman" w:cs="Times New Roman"/>
      <w:kern w:val="0"/>
      <w:sz w:val="24"/>
      <w:szCs w:val="21"/>
    </w:rPr>
  </w:style>
  <w:style w:type="paragraph" w:styleId="a5">
    <w:name w:val="Balloon Text"/>
    <w:basedOn w:val="a"/>
    <w:link w:val="Char1"/>
    <w:uiPriority w:val="99"/>
    <w:semiHidden/>
    <w:unhideWhenUsed/>
    <w:rsid w:val="00CC6922"/>
    <w:rPr>
      <w:sz w:val="18"/>
      <w:szCs w:val="18"/>
    </w:rPr>
  </w:style>
  <w:style w:type="character" w:customStyle="1" w:styleId="Char1">
    <w:name w:val="批注框文本 Char"/>
    <w:basedOn w:val="a0"/>
    <w:link w:val="a5"/>
    <w:uiPriority w:val="99"/>
    <w:semiHidden/>
    <w:rsid w:val="00CC6922"/>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白桐语</dc:creator>
  <cp:keywords/>
  <dc:description/>
  <cp:lastModifiedBy>白桐语</cp:lastModifiedBy>
  <cp:revision>2</cp:revision>
  <dcterms:created xsi:type="dcterms:W3CDTF">2021-01-27T01:06:00Z</dcterms:created>
  <dcterms:modified xsi:type="dcterms:W3CDTF">2021-01-27T01:06:00Z</dcterms:modified>
</cp:coreProperties>
</file>