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Default ContentType="image/jpeg" Extension="jpe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right="300"/>
        <w:rPr>
          <w:rFonts w:ascii="Times New Roman" w:hAnsi="Times New Roman" w:eastAsia="黑体" w:cs="Times New Roman"/>
          <w:sz w:val="48"/>
          <w:szCs w:val="48"/>
        </w:rPr>
      </w:pPr>
      <w:r>
        <w:rPr>
          <w:rFonts w:ascii="Times New Roman" w:hAnsi="Times New Roman" w:eastAsia="黑体" w:cs="Times New Roman"/>
          <w:sz w:val="48"/>
          <w:szCs w:val="48"/>
        </w:rPr>
        <w:t>编号：57012</w:t>
      </w:r>
      <w:r>
        <w:rPr>
          <w:rFonts w:hint="eastAsia" w:ascii="Times New Roman" w:hAnsi="Times New Roman" w:eastAsia="黑体" w:cs="Times New Roman"/>
          <w:sz w:val="48"/>
          <w:szCs w:val="48"/>
        </w:rPr>
        <w:t xml:space="preserve">               </w:t>
      </w:r>
      <w:r>
        <w:rPr>
          <w:rFonts w:ascii="Times New Roman" w:hAnsi="Times New Roman" w:eastAsia="黑体" w:cs="Times New Roman"/>
          <w:kern w:val="2"/>
          <w:sz w:val="48"/>
          <w:szCs w:val="48"/>
          <w:lang w:val="en-US" w:eastAsia="zh-CN" w:bidi="ar-SA"/>
        </w:rPr>
        <w:pict>
          <v:shape id="图片 1" o:spid="_x0000_s1026" type="#_x0000_t75" style="height:69.75pt;width:87.05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 xml:space="preserve">“资本项目外汇资金结汇核准” </w:t>
      </w: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发布日期：202</w:t>
      </w:r>
      <w:r>
        <w:rPr>
          <w:rFonts w:hint="eastAsia" w:ascii="Times New Roman" w:hAnsi="Times New Roman" w:eastAsia="仿宋_GB2312" w:cs="Times New Roman"/>
          <w:sz w:val="30"/>
          <w:szCs w:val="30"/>
          <w:lang w:val="en-US" w:eastAsia="zh-CN"/>
        </w:rPr>
        <w:t>1</w:t>
      </w: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lang w:val="en-US" w:eastAsia="zh-CN"/>
        </w:rPr>
        <w:t>5</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31</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实施日期：202</w:t>
      </w:r>
      <w:r>
        <w:rPr>
          <w:rFonts w:hint="eastAsia" w:ascii="Times New Roman" w:hAnsi="Times New Roman" w:eastAsia="仿宋_GB2312" w:cs="Times New Roman"/>
          <w:sz w:val="30"/>
          <w:szCs w:val="30"/>
          <w:lang w:val="en-US" w:eastAsia="zh-CN"/>
        </w:rPr>
        <w:t>1</w:t>
      </w: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lang w:val="en-US" w:eastAsia="zh-CN"/>
        </w:rPr>
        <w:t>5</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31</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发布机构：国家外汇管理局</w:t>
      </w:r>
      <w:r>
        <w:rPr>
          <w:rFonts w:hint="eastAsia" w:ascii="Times New Roman" w:hAnsi="Times New Roman" w:eastAsia="仿宋_GB2312" w:cs="Times New Roman"/>
          <w:sz w:val="30"/>
          <w:szCs w:val="30"/>
          <w:lang w:eastAsia="zh-CN"/>
        </w:rPr>
        <w:t>深圳市分局</w:t>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sectPr>
          <w:footerReference r:id="rId4" w:type="default"/>
          <w:pgSz w:w="11906" w:h="16838"/>
          <w:pgMar w:top="1440" w:right="1800" w:bottom="1440" w:left="1800" w:header="851" w:footer="992" w:gutter="0"/>
          <w:cols w:space="720" w:num="1"/>
          <w:docGrid w:type="lines" w:linePitch="312" w:charSpace="0"/>
        </w:sectPr>
      </w:pPr>
    </w:p>
    <w:p>
      <w:pPr>
        <w:adjustRightInd w:val="0"/>
        <w:snapToGrid w:val="0"/>
        <w:spacing w:line="360" w:lineRule="auto"/>
        <w:jc w:val="left"/>
        <w:rPr>
          <w:rFonts w:ascii="Times New Roman" w:hAnsi="Times New Roman" w:eastAsia="黑体" w:cs="Times New Roman"/>
          <w:sz w:val="30"/>
          <w:szCs w:val="30"/>
        </w:rPr>
      </w:pPr>
      <w:r>
        <w:rPr>
          <w:rFonts w:ascii="Times New Roman" w:hAnsi="Times New Roman" w:eastAsia="黑体" w:cs="Times New Roman"/>
          <w:sz w:val="30"/>
          <w:szCs w:val="30"/>
        </w:rPr>
        <w:t>一、项目信息</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项目名称：资本项目外汇资金结汇核准；</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项目编号：57012；</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审查类型：前审后批。</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本指南适用于“资本项目外汇资金结汇核准”的申请和办理。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三、设定依据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《中华人民共和国外汇管理条例》（国务院令第532号）第二十一条：“资本项目外汇收入保留或者卖给经营结汇、售汇业务的金融机构，应当经外汇管理机关批准，但国家规定无需批准的除外”。</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四、金融机构外债结汇核准</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（一）办理依据</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1.《中华人民共和国外汇管理条例》（国务院令第532号）；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2.《外债统计监测暂行规定》（1987年公布）。</w:t>
      </w:r>
    </w:p>
    <w:p>
      <w:pPr>
        <w:widowControl/>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3.《境内机构借用国际商业贷款管理办法》（〔97〕汇政发字06号）。</w:t>
      </w:r>
    </w:p>
    <w:p>
      <w:pPr>
        <w:widowControl/>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4.《境内外资银行外债管理办法》（国家发展和改革委员会 中国人民银行 中国银行业监督管理委员会令2004年第9号）。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5.《国家外汇管理局关于发布〈外债登记管理办法〉的通知》（汇发〔2013〕19号）。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6</w:t>
      </w:r>
      <w:r>
        <w:rPr>
          <w:rFonts w:ascii="Times New Roman" w:hAnsi="Times New Roman" w:eastAsia="仿宋_GB2312" w:cs="Times New Roman"/>
          <w:sz w:val="30"/>
          <w:szCs w:val="30"/>
        </w:rPr>
        <w:t>.《国家外汇管理局关于废止和修改涉及注册资本登记制度改革相关规范性文件的通知》（汇发〔2015〕20号）。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7</w:t>
      </w:r>
      <w:r>
        <w:rPr>
          <w:rFonts w:ascii="Times New Roman" w:hAnsi="Times New Roman" w:eastAsia="仿宋_GB2312" w:cs="Times New Roman"/>
          <w:sz w:val="30"/>
          <w:szCs w:val="30"/>
        </w:rPr>
        <w:t>.《中国人民银行关于全口径跨境融资宏观审慎管理有关事宜的通知》（银发〔2017〕9号）。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8</w:t>
      </w:r>
      <w:r>
        <w:rPr>
          <w:rFonts w:ascii="Times New Roman" w:hAnsi="Times New Roman" w:eastAsia="仿宋_GB2312" w:cs="Times New Roman"/>
          <w:sz w:val="30"/>
          <w:szCs w:val="30"/>
        </w:rPr>
        <w:t>．其他相关法规。</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（二）受理机构</w:t>
      </w: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申请人所在地外汇局。</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（三）决定机构</w:t>
      </w: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国家外汇管理局或申请人所在地外汇分局。</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（四）审批数量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adjustRightInd w:val="0"/>
        <w:snapToGrid w:val="0"/>
        <w:spacing w:line="360" w:lineRule="auto"/>
        <w:ind w:firstLine="450" w:firstLineChars="150"/>
        <w:rPr>
          <w:rFonts w:ascii="Times New Roman" w:hAnsi="Times New Roman" w:eastAsia="黑体" w:cs="Times New Roman"/>
          <w:sz w:val="30"/>
          <w:szCs w:val="30"/>
        </w:rPr>
      </w:pPr>
      <w:r>
        <w:rPr>
          <w:rFonts w:ascii="Times New Roman" w:hAnsi="Times New Roman" w:eastAsia="黑体" w:cs="Times New Roman"/>
          <w:sz w:val="30"/>
          <w:szCs w:val="30"/>
        </w:rPr>
        <w:t>（五）办事条件</w:t>
      </w:r>
    </w:p>
    <w:p>
      <w:pPr>
        <w:adjustRightInd w:val="0"/>
        <w:snapToGrid w:val="0"/>
        <w:spacing w:line="360" w:lineRule="auto"/>
        <w:ind w:firstLine="450" w:firstLineChars="150"/>
        <w:rPr>
          <w:rFonts w:ascii="Times New Roman" w:hAnsi="Times New Roman" w:eastAsia="仿宋_GB2312" w:cs="Times New Roman"/>
          <w:sz w:val="30"/>
          <w:szCs w:val="30"/>
        </w:rPr>
      </w:pPr>
      <w:r>
        <w:rPr>
          <w:rFonts w:ascii="Times New Roman" w:hAnsi="Times New Roman" w:eastAsia="仿宋_GB2312" w:cs="Times New Roman"/>
          <w:sz w:val="30"/>
          <w:szCs w:val="30"/>
        </w:rPr>
        <w:t>1．金融机构融入资金可用于补充资本金，服务实体经济发展，并符合国家产业宏观调控方向，经国家外汇管理局批准，金融机构融入外汇资金可结汇使用。</w:t>
      </w:r>
    </w:p>
    <w:p>
      <w:pPr>
        <w:adjustRightInd w:val="0"/>
        <w:snapToGrid w:val="0"/>
        <w:spacing w:line="360" w:lineRule="auto"/>
        <w:ind w:firstLine="450" w:firstLineChars="150"/>
        <w:rPr>
          <w:rFonts w:ascii="Times New Roman" w:hAnsi="Times New Roman" w:eastAsia="仿宋_GB2312" w:cs="Times New Roman"/>
          <w:sz w:val="30"/>
          <w:szCs w:val="30"/>
        </w:rPr>
      </w:pPr>
      <w:r>
        <w:rPr>
          <w:rFonts w:ascii="Times New Roman" w:hAnsi="Times New Roman" w:eastAsia="仿宋_GB2312" w:cs="Times New Roman"/>
          <w:sz w:val="30"/>
          <w:szCs w:val="30"/>
        </w:rPr>
        <w:t>2．禁止性要求：如符合上述条件，不存在不予许可的情况。</w:t>
      </w:r>
    </w:p>
    <w:p>
      <w:pPr>
        <w:adjustRightInd w:val="0"/>
        <w:snapToGrid w:val="0"/>
        <w:spacing w:line="360" w:lineRule="auto"/>
        <w:ind w:firstLine="450" w:firstLineChars="150"/>
        <w:rPr>
          <w:rFonts w:ascii="Times New Roman" w:hAnsi="Times New Roman" w:eastAsia="黑体" w:cs="Times New Roman"/>
          <w:sz w:val="30"/>
          <w:szCs w:val="30"/>
        </w:rPr>
      </w:pPr>
      <w:r>
        <w:rPr>
          <w:rFonts w:ascii="Times New Roman" w:hAnsi="Times New Roman" w:eastAsia="黑体" w:cs="Times New Roman"/>
          <w:sz w:val="30"/>
          <w:szCs w:val="30"/>
        </w:rPr>
        <w:t>（六）</w:t>
      </w:r>
      <w:r>
        <w:rPr>
          <w:rFonts w:hint="eastAsia" w:ascii="Times New Roman" w:hAnsi="Times New Roman" w:eastAsia="黑体" w:cs="Times New Roman"/>
          <w:sz w:val="30"/>
          <w:szCs w:val="30"/>
        </w:rPr>
        <w:t>申请材料</w:t>
      </w:r>
    </w:p>
    <w:tbl>
      <w:tblPr>
        <w:tblStyle w:val="17"/>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3"/>
        <w:gridCol w:w="2410"/>
        <w:gridCol w:w="2127"/>
        <w:gridCol w:w="567"/>
        <w:gridCol w:w="992"/>
        <w:gridCol w:w="567"/>
        <w:gridCol w:w="13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3" w:type="dxa"/>
            <w:vAlign w:val="center"/>
          </w:tcPr>
          <w:p>
            <w:pPr>
              <w:ind w:right="300"/>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2410" w:type="dxa"/>
            <w:vAlign w:val="center"/>
          </w:tcPr>
          <w:p>
            <w:pPr>
              <w:ind w:right="300"/>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2127" w:type="dxa"/>
            <w:vAlign w:val="center"/>
          </w:tcPr>
          <w:p>
            <w:pPr>
              <w:ind w:right="300"/>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567" w:type="dxa"/>
            <w:vAlign w:val="center"/>
          </w:tcPr>
          <w:p>
            <w:pPr>
              <w:ind w:right="300"/>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992" w:type="dxa"/>
            <w:vAlign w:val="center"/>
          </w:tcPr>
          <w:p>
            <w:pPr>
              <w:ind w:right="300"/>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567" w:type="dxa"/>
            <w:vAlign w:val="center"/>
          </w:tcPr>
          <w:p>
            <w:pPr>
              <w:ind w:right="300"/>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326" w:type="dxa"/>
            <w:vAlign w:val="center"/>
          </w:tcPr>
          <w:p>
            <w:pPr>
              <w:ind w:right="300"/>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atLeast"/>
        </w:trPr>
        <w:tc>
          <w:tcPr>
            <w:tcW w:w="533" w:type="dxa"/>
            <w:vAlign w:val="center"/>
          </w:tcPr>
          <w:p>
            <w:pPr>
              <w:ind w:right="300"/>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2410" w:type="dxa"/>
            <w:vAlign w:val="center"/>
          </w:tcPr>
          <w:p>
            <w:pP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书面申请</w:t>
            </w:r>
          </w:p>
        </w:tc>
        <w:tc>
          <w:tcPr>
            <w:tcW w:w="2127"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加盖公章的原件</w:t>
            </w:r>
          </w:p>
        </w:tc>
        <w:tc>
          <w:tcPr>
            <w:tcW w:w="567"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92"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rPr>
                <w:rFonts w:ascii="Times New Roman" w:hAnsi="Times New Roman" w:eastAsia="仿宋_GB2312" w:cs="Times New Roman"/>
                <w:sz w:val="24"/>
                <w:szCs w:val="24"/>
              </w:rPr>
            </w:pPr>
          </w:p>
        </w:tc>
        <w:tc>
          <w:tcPr>
            <w:tcW w:w="1326" w:type="dxa"/>
            <w:vAlign w:val="center"/>
          </w:tcPr>
          <w:p>
            <w:pP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trPr>
        <w:tc>
          <w:tcPr>
            <w:tcW w:w="533" w:type="dxa"/>
            <w:vAlign w:val="center"/>
          </w:tcPr>
          <w:p>
            <w:pPr>
              <w:ind w:right="300"/>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2410" w:type="dxa"/>
            <w:vAlign w:val="center"/>
          </w:tcPr>
          <w:p>
            <w:pPr>
              <w:rPr>
                <w:rFonts w:ascii="Times New Roman" w:hAnsi="Times New Roman" w:eastAsia="仿宋_GB2312" w:cs="Times New Roman"/>
                <w:sz w:val="24"/>
                <w:szCs w:val="24"/>
              </w:rPr>
            </w:pPr>
            <w:r>
              <w:rPr>
                <w:rFonts w:hint="eastAsia" w:ascii="Times New Roman" w:hAnsi="Times New Roman" w:eastAsia="仿宋_GB2312" w:cs="Times New Roman"/>
                <w:color w:val="000000"/>
                <w:sz w:val="24"/>
                <w:szCs w:val="24"/>
              </w:rPr>
              <w:t>资金需结汇使用相关真实性证明</w:t>
            </w:r>
            <w:r>
              <w:rPr>
                <w:rFonts w:ascii="Times New Roman" w:hAnsi="Times New Roman" w:eastAsia="仿宋_GB2312" w:cs="Times New Roman"/>
                <w:color w:val="000000"/>
                <w:sz w:val="24"/>
                <w:szCs w:val="24"/>
              </w:rPr>
              <w:t>材料</w:t>
            </w:r>
          </w:p>
        </w:tc>
        <w:tc>
          <w:tcPr>
            <w:tcW w:w="2127"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92"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rPr>
                <w:rFonts w:ascii="Times New Roman" w:hAnsi="Times New Roman" w:eastAsia="仿宋_GB2312" w:cs="Times New Roman"/>
                <w:sz w:val="24"/>
                <w:szCs w:val="24"/>
              </w:rPr>
            </w:pPr>
          </w:p>
        </w:tc>
        <w:tc>
          <w:tcPr>
            <w:tcW w:w="1326"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bl>
    <w:p>
      <w:pPr>
        <w:adjustRightInd w:val="0"/>
        <w:snapToGrid w:val="0"/>
        <w:spacing w:line="360" w:lineRule="auto"/>
        <w:ind w:firstLine="450" w:firstLineChars="150"/>
        <w:rPr>
          <w:rFonts w:ascii="Times New Roman" w:hAnsi="Times New Roman" w:eastAsia="黑体" w:cs="Times New Roman"/>
          <w:sz w:val="30"/>
          <w:szCs w:val="30"/>
        </w:rPr>
      </w:pPr>
    </w:p>
    <w:p>
      <w:pPr>
        <w:adjustRightInd w:val="0"/>
        <w:snapToGrid w:val="0"/>
        <w:spacing w:line="360" w:lineRule="auto"/>
        <w:ind w:firstLine="450" w:firstLineChars="150"/>
        <w:rPr>
          <w:rFonts w:ascii="Times New Roman" w:hAnsi="Times New Roman" w:eastAsia="黑体" w:cs="Times New Roman"/>
          <w:sz w:val="30"/>
          <w:szCs w:val="30"/>
        </w:rPr>
      </w:pPr>
      <w:r>
        <w:rPr>
          <w:rFonts w:ascii="Times New Roman" w:hAnsi="Times New Roman" w:eastAsia="黑体" w:cs="Times New Roman"/>
          <w:sz w:val="30"/>
          <w:szCs w:val="30"/>
        </w:rPr>
        <w:t>（七）申请接受</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申请人可通过所在地外汇局业务窗口提交材料</w:t>
      </w:r>
    </w:p>
    <w:p>
      <w:pPr>
        <w:adjustRightInd w:val="0"/>
        <w:snapToGrid w:val="0"/>
        <w:spacing w:line="360" w:lineRule="auto"/>
        <w:ind w:firstLine="450" w:firstLineChars="150"/>
        <w:rPr>
          <w:rFonts w:ascii="Times New Roman" w:hAnsi="Times New Roman" w:eastAsia="黑体" w:cs="Times New Roman"/>
          <w:sz w:val="30"/>
          <w:szCs w:val="30"/>
        </w:rPr>
      </w:pPr>
      <w:r>
        <w:rPr>
          <w:rFonts w:ascii="Times New Roman" w:hAnsi="Times New Roman" w:eastAsia="黑体" w:cs="Times New Roman"/>
          <w:sz w:val="30"/>
          <w:szCs w:val="30"/>
        </w:rPr>
        <w:t>（八）基本办理流程</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1.申请人提交申请；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2.决定是否予以受理；</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3.不予受理的，出具不予受理通知书；</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4.材料不全或不符合法定形式的，一次性告知补正材料，并出具《行政审批补正材料通知书》；根据申请材料及补正情况，予以受理的，出具受理通知书，按程序进行审核；</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5.不予许可的，出具不予许可通知书；许可的，向申请人出具相关业务办理凭证（包括业务登记凭证、核准文件、备案确认等）。</w:t>
      </w:r>
    </w:p>
    <w:p>
      <w:pPr>
        <w:adjustRightInd w:val="0"/>
        <w:snapToGrid w:val="0"/>
        <w:spacing w:line="360" w:lineRule="auto"/>
        <w:ind w:firstLine="450" w:firstLineChars="150"/>
        <w:rPr>
          <w:rFonts w:ascii="Times New Roman" w:hAnsi="Times New Roman" w:eastAsia="黑体" w:cs="Times New Roman"/>
          <w:sz w:val="30"/>
          <w:szCs w:val="30"/>
        </w:rPr>
      </w:pPr>
      <w:r>
        <w:rPr>
          <w:rFonts w:ascii="Times New Roman" w:hAnsi="Times New Roman" w:eastAsia="黑体" w:cs="Times New Roman"/>
          <w:sz w:val="30"/>
          <w:szCs w:val="30"/>
        </w:rPr>
        <w:t>（九）办理方式</w:t>
      </w: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一般程序：申请、告知补正、受理、审核、办理登记或不予许可、出具相关业务办理凭证。</w:t>
      </w:r>
    </w:p>
    <w:p>
      <w:pPr>
        <w:adjustRightInd w:val="0"/>
        <w:snapToGrid w:val="0"/>
        <w:spacing w:line="360" w:lineRule="auto"/>
        <w:ind w:firstLine="450" w:firstLineChars="150"/>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申请人提交材料齐备之日起20个工作日内。</w:t>
      </w:r>
    </w:p>
    <w:p>
      <w:pPr>
        <w:adjustRightInd w:val="0"/>
        <w:snapToGrid w:val="0"/>
        <w:spacing w:line="360" w:lineRule="auto"/>
        <w:ind w:firstLine="450" w:firstLineChars="150"/>
        <w:rPr>
          <w:rFonts w:ascii="Times New Roman" w:hAnsi="Times New Roman" w:eastAsia="黑体" w:cs="Times New Roman"/>
          <w:sz w:val="30"/>
          <w:szCs w:val="30"/>
        </w:rPr>
      </w:pPr>
      <w:r>
        <w:rPr>
          <w:rFonts w:ascii="Times New Roman" w:hAnsi="Times New Roman" w:eastAsia="黑体" w:cs="Times New Roman"/>
          <w:sz w:val="30"/>
          <w:szCs w:val="30"/>
        </w:rPr>
        <w:t>（十一）审批收费依据及标准</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不收费。</w:t>
      </w:r>
    </w:p>
    <w:p>
      <w:pPr>
        <w:adjustRightInd w:val="0"/>
        <w:snapToGrid w:val="0"/>
        <w:spacing w:line="360" w:lineRule="auto"/>
        <w:ind w:firstLine="450" w:firstLineChars="150"/>
        <w:rPr>
          <w:rFonts w:ascii="Times New Roman" w:hAnsi="Times New Roman" w:eastAsia="黑体" w:cs="Times New Roman"/>
          <w:sz w:val="30"/>
          <w:szCs w:val="30"/>
        </w:rPr>
      </w:pPr>
      <w:r>
        <w:rPr>
          <w:rFonts w:ascii="Times New Roman" w:hAnsi="Times New Roman" w:eastAsia="黑体" w:cs="Times New Roman"/>
          <w:sz w:val="30"/>
          <w:szCs w:val="30"/>
        </w:rPr>
        <w:t>（十二）审批结果</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出具相关业务办理凭证。</w:t>
      </w:r>
    </w:p>
    <w:p>
      <w:pPr>
        <w:adjustRightInd w:val="0"/>
        <w:snapToGrid w:val="0"/>
        <w:spacing w:line="360" w:lineRule="auto"/>
        <w:ind w:firstLine="450" w:firstLineChars="150"/>
        <w:rPr>
          <w:rFonts w:ascii="Times New Roman" w:hAnsi="Times New Roman" w:eastAsia="黑体" w:cs="Times New Roman"/>
          <w:sz w:val="30"/>
          <w:szCs w:val="30"/>
        </w:rPr>
      </w:pPr>
      <w:r>
        <w:rPr>
          <w:rFonts w:ascii="Times New Roman" w:hAnsi="Times New Roman" w:eastAsia="黑体" w:cs="Times New Roman"/>
          <w:sz w:val="30"/>
          <w:szCs w:val="30"/>
        </w:rPr>
        <w:t>（十三）结果送达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通过现场告知或电话等方式通知申请人，并通过现场领取或通过邮寄等方式将结果送达。</w:t>
      </w:r>
    </w:p>
    <w:p>
      <w:pPr>
        <w:adjustRightInd w:val="0"/>
        <w:snapToGrid w:val="0"/>
        <w:spacing w:line="360" w:lineRule="auto"/>
        <w:ind w:firstLine="450" w:firstLineChars="150"/>
        <w:rPr>
          <w:rFonts w:ascii="Times New Roman" w:hAnsi="Times New Roman" w:eastAsia="黑体" w:cs="Times New Roman"/>
          <w:sz w:val="30"/>
          <w:szCs w:val="30"/>
        </w:rPr>
      </w:pPr>
      <w:r>
        <w:rPr>
          <w:rFonts w:ascii="Times New Roman" w:hAnsi="Times New Roman" w:eastAsia="黑体" w:cs="Times New Roman"/>
          <w:sz w:val="30"/>
          <w:szCs w:val="30"/>
        </w:rPr>
        <w:t>（十四）申请人权利和义务</w:t>
      </w:r>
    </w:p>
    <w:p>
      <w:pPr>
        <w:adjustRightInd w:val="0"/>
        <w:snapToGrid w:val="0"/>
        <w:spacing w:line="360" w:lineRule="auto"/>
        <w:ind w:firstLine="600"/>
        <w:rPr>
          <w:rFonts w:ascii="Times New Roman" w:hAnsi="Times New Roman" w:eastAsia="仿宋_GB2312" w:cs="Times New Roman"/>
          <w:sz w:val="30"/>
        </w:rPr>
      </w:pPr>
      <w:r>
        <w:rPr>
          <w:rFonts w:ascii="Times New Roman" w:hAnsi="Times New Roman" w:eastAsia="仿宋_GB2312" w:cs="Times New Roman"/>
          <w:sz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pPr>
        <w:adjustRightInd w:val="0"/>
        <w:snapToGrid w:val="0"/>
        <w:spacing w:line="540" w:lineRule="exact"/>
        <w:ind w:firstLine="600"/>
        <w:rPr>
          <w:rFonts w:ascii="Times New Roman" w:hAnsi="Times New Roman" w:eastAsia="黑体" w:cs="Times New Roman"/>
          <w:sz w:val="30"/>
          <w:szCs w:val="30"/>
        </w:rPr>
      </w:pPr>
      <w:r>
        <w:rPr>
          <w:rFonts w:ascii="Times New Roman" w:hAnsi="Times New Roman" w:eastAsia="黑体" w:cs="Times New Roman"/>
          <w:sz w:val="30"/>
          <w:szCs w:val="30"/>
        </w:rPr>
        <w:t>（十五）咨询途径、监督和投诉、公开查询方式等</w:t>
      </w:r>
    </w:p>
    <w:p>
      <w:pPr>
        <w:widowControl/>
        <w:ind w:firstLine="600" w:firstLineChars="200"/>
        <w:jc w:val="left"/>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向国家外汇管理局深圳市分局咨询、监督投诉等可通过国家外汇管理局深圳市分局官方互联网站咨询反馈栏目进行。网址为www.safe.gov.cn/shenzhen/。</w:t>
      </w:r>
    </w:p>
    <w:p>
      <w:pPr>
        <w:adjustRightInd w:val="0"/>
        <w:snapToGrid w:val="0"/>
        <w:spacing w:line="540" w:lineRule="exact"/>
        <w:ind w:firstLine="600"/>
        <w:rPr>
          <w:rFonts w:hint="eastAsia" w:ascii="Times New Roman" w:hAnsi="Times New Roman" w:eastAsia="黑体" w:cs="Times New Roman"/>
          <w:sz w:val="30"/>
          <w:szCs w:val="30"/>
        </w:rPr>
      </w:pPr>
      <w:r>
        <w:rPr>
          <w:rFonts w:hint="eastAsia" w:ascii="Times New Roman" w:hAnsi="Times New Roman" w:eastAsia="黑体" w:cs="Times New Roman"/>
          <w:sz w:val="30"/>
          <w:szCs w:val="30"/>
          <w:lang w:eastAsia="zh-CN"/>
        </w:rPr>
        <w:t>（十六）</w:t>
      </w:r>
      <w:r>
        <w:rPr>
          <w:rFonts w:hint="eastAsia" w:ascii="Times New Roman" w:hAnsi="Times New Roman" w:eastAsia="黑体" w:cs="Times New Roman"/>
          <w:sz w:val="30"/>
          <w:szCs w:val="30"/>
        </w:rPr>
        <w:t>办公地址和时间</w:t>
      </w:r>
    </w:p>
    <w:p>
      <w:pPr>
        <w:widowControl/>
        <w:ind w:firstLine="600" w:firstLineChars="200"/>
        <w:jc w:val="left"/>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国家外汇管理局深圳市分局办公地址：深圳市罗湖区深南东路5006号。</w:t>
      </w:r>
    </w:p>
    <w:p>
      <w:pPr>
        <w:widowControl/>
        <w:ind w:firstLine="600" w:firstLineChars="200"/>
        <w:jc w:val="left"/>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 xml:space="preserve">办公时间：周一至周五（法定节假日除外）  </w:t>
      </w:r>
    </w:p>
    <w:p>
      <w:pPr>
        <w:widowControl/>
        <w:ind w:firstLine="600" w:firstLineChars="200"/>
        <w:jc w:val="left"/>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上午8:30至中午12:00</w:t>
      </w:r>
    </w:p>
    <w:p>
      <w:pPr>
        <w:widowControl/>
        <w:ind w:firstLine="600" w:firstLineChars="200"/>
        <w:jc w:val="left"/>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下午14:00至下午17:30</w:t>
      </w:r>
      <w:r>
        <w:rPr>
          <w:rFonts w:ascii="Times New Roman" w:hAnsi="Times New Roman" w:eastAsia="仿宋_GB2312" w:cs="Times New Roman"/>
          <w:sz w:val="30"/>
          <w:szCs w:val="30"/>
        </w:rPr>
        <w:br w:type="page"/>
      </w:r>
    </w:p>
    <w:p>
      <w:pPr>
        <w:ind w:right="300"/>
        <w:rPr>
          <w:rFonts w:ascii="Times New Roman" w:hAnsi="Times New Roman" w:eastAsia="仿宋_GB2312" w:cs="Times New Roman"/>
          <w:sz w:val="30"/>
          <w:szCs w:val="30"/>
        </w:rPr>
      </w:pPr>
      <w:bookmarkStart w:id="0" w:name="_GoBack"/>
      <w:bookmarkEnd w:id="0"/>
      <w:r>
        <w:rPr>
          <w:rFonts w:ascii="Times New Roman" w:hAnsi="Times New Roman" w:eastAsia="仿宋_GB2312" w:cs="Times New Roman"/>
          <w:sz w:val="30"/>
          <w:szCs w:val="30"/>
        </w:rPr>
        <w:t>附录一</w:t>
      </w:r>
    </w:p>
    <w:p>
      <w:pPr>
        <w:ind w:right="-58"/>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rPr>
          <w:rFonts w:ascii="Times New Roman" w:hAnsi="Times New Roman" w:eastAsia="仿宋_GB2312" w:cs="Times New Roman"/>
          <w:sz w:val="30"/>
          <w:szCs w:val="30"/>
        </w:rPr>
      </w:pPr>
      <w:r>
        <w:rPr>
          <w:rFonts w:ascii="Times New Roman" w:hAnsi="Times New Roman" w:eastAsia="仿宋_GB2312" w:cs="Times New Roman"/>
          <w:kern w:val="2"/>
          <w:sz w:val="30"/>
          <w:szCs w:val="30"/>
          <w:lang w:val="en-US" w:eastAsia="zh-CN" w:bidi="ar-SA"/>
        </w:rPr>
        <w:pict>
          <v:group id="Group 1394" o:spid="_x0000_s1027" style="position:absolute;left:0;margin-left:-12.35pt;margin-top:8.4pt;height:586.05pt;width:446.05pt;rotation:0f;z-index:251658240;" coordorigin="1347,3000" coordsize="8921,11721">
            <o:lock v:ext="edit" position="f" selection="f" grouping="f" rotation="f" cropping="f" text="f" aspectratio="f"/>
            <v:rect id="Rectangle 1395" o:spid="_x0000_s1028" style="position:absolute;left:4255;top:11319;height:534;width:2985;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t>审核</w:t>
                    </w:r>
                  </w:p>
                </w:txbxContent>
              </v:textbox>
            </v:rect>
            <v:shape id="AutoShape 1396" o:spid="_x0000_s1029" type="#_x0000_t116" style="position:absolute;left:5767;top:13681;height:1037;width:3675;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依法作出不予许可决定，</w:t>
                    </w:r>
                  </w:p>
                  <w:p>
                    <w:pPr>
                      <w:jc w:val="center"/>
                    </w:pPr>
                    <w:r>
                      <w:rPr>
                        <w:rFonts w:hint="eastAsia"/>
                      </w:rPr>
                      <w:t>并送达</w:t>
                    </w:r>
                  </w:p>
                </w:txbxContent>
              </v:textbox>
            </v:shape>
            <v:shape id="AutoShape 1397" o:spid="_x0000_s1030" type="#_x0000_t116" style="position:absolute;left:2042;top:13663;height:1058;width:3461;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依法予以许可，出具相关</w:t>
                    </w:r>
                  </w:p>
                  <w:p>
                    <w:pPr>
                      <w:jc w:val="center"/>
                    </w:pPr>
                    <w:r>
                      <w:rPr>
                        <w:rFonts w:hint="eastAsia"/>
                      </w:rPr>
                      <w:t>业务办理凭证，并送达</w:t>
                    </w:r>
                  </w:p>
                </w:txbxContent>
              </v:textbox>
            </v:shape>
            <v:shape id="AutoShape 1398" o:spid="_x0000_s1031" type="#_x0000_t32" style="position:absolute;left:5729;top:10693;height:626;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399" o:spid="_x0000_s1032" type="#_x0000_t32" style="position:absolute;left:7678;top:12568;height:1095;width:1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400" o:spid="_x0000_s1033" type="#_x0000_t32" style="position:absolute;left:3705;top:12568;height:1035;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401" o:spid="_x0000_s1034" type="#_x0000_t32" style="position:absolute;left:5730;top:11853;height:715;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402" o:spid="_x0000_s1035" type="#_x0000_t32" style="position:absolute;left:3706;top:12568;height:0;width:3972;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1403" o:spid="_x0000_s1036" style="position:absolute;left:1347;top:3000;height:7693;width:8921;rotation:0f;" coordorigin="1347,3000" coordsize="8921,7693">
              <o:lock v:ext="edit" position="f" selection="f" grouping="f" rotation="f" cropping="f" text="f" aspectratio="f"/>
              <v:shape id="AutoShape 1404" o:spid="_x0000_s1037" type="#_x0000_t32" style="position:absolute;left:7240;top:9566;height:60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id="Group 1405" o:spid="_x0000_s1038" style="position:absolute;left:1347;top:3000;height:7693;width:8921;rotation:0f;" coordorigin="1347,3000" coordsize="8921,7693">
                <o:lock v:ext="edit" position="f" selection="f" grouping="f" rotation="f" cropping="f" text="f" aspectratio="f"/>
                <v:shape id="AutoShape 1406" o:spid="_x0000_s1039" type="#_x0000_t34" style="position:absolute;left:7714;top:6155;height:1285;width:3823;rotation:17694720f;" o:ole="f" o:connectortype="elbow" fillcolor="#FFFFFF" filled="f" o:preferrelative="t" stroked="t" coordorigin="0,0" coordsize="21600,21600" adj="33">
                  <v:fill on="f" color2="#FFFFFF" focus="0%"/>
                  <v:stroke color="#000000" color2="#FFFFFF" miterlimit="2"/>
                  <v:imagedata gain="65536f" blacklevel="0f" gamma="0"/>
                  <o:lock v:ext="edit" position="f" selection="f" grouping="f" rotation="f" cropping="f" text="f" aspectratio="f"/>
                </v:shape>
                <v:shape id="Text Box 1407" o:spid="_x0000_s1040" type="#_x0000_t202" style="position:absolute;left:9343;top:5297;height:2553;width:754;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不能提供符合受理要求的</w:t>
                        </w:r>
                      </w:p>
                      <w:p>
                        <w:pPr>
                          <w:jc w:val="center"/>
                        </w:pPr>
                        <w:r>
                          <w:rPr>
                            <w:rFonts w:hint="eastAsia"/>
                          </w:rPr>
                          <w:t>材料</w:t>
                        </w:r>
                      </w:p>
                    </w:txbxContent>
                  </v:textbox>
                </v:shape>
                <v:shape id="AutoShape 1408" o:spid="_x0000_s1041" type="#_x0000_t32" style="position:absolute;left:7240;top:7472;height:37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1409" o:spid="_x0000_s1042" type="#_x0000_t202" style="position:absolute;left:3915;top:9566;height:477;width:2737;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材料齐全并符合受理要求</w:t>
                        </w:r>
                      </w:p>
                    </w:txbxContent>
                  </v:textbox>
                </v:shape>
                <v:shape id="AutoShape 1410" o:spid="_x0000_s1043" type="#_x0000_t4" style="position:absolute;left:5503;top:7833;height:1733;width:3480;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p>
                      <w:p>
                        <w:pPr>
                          <w:jc w:val="center"/>
                        </w:pPr>
                        <w:r>
                          <w:rPr>
                            <w:rFonts w:hint="eastAsia"/>
                          </w:rPr>
                          <w:t>申请人补充材料</w:t>
                        </w:r>
                      </w:p>
                    </w:txbxContent>
                  </v:textbox>
                </v:shape>
                <v:rect id="Rectangle 1411" o:spid="_x0000_s1044" style="position:absolute;left:3915;top:10174;height:519;width:4816;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依法应予受理，出具行政审批受理单</w:t>
                        </w:r>
                      </w:p>
                      <w:p>
                        <w:pPr>
                          <w:jc w:val="center"/>
                        </w:pPr>
                      </w:p>
                    </w:txbxContent>
                  </v:textbox>
                </v:rect>
                <v:rect id="Rectangle 1412" o:spid="_x0000_s1045" style="position:absolute;left:5913;top:6341;height:1114;width:3190;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材料不全或不符合法定形式的，</w:t>
                        </w:r>
                      </w:p>
                      <w:p>
                        <w:pPr>
                          <w:jc w:val="center"/>
                        </w:pPr>
                        <w:r>
                          <w:rPr>
                            <w:rFonts w:hint="eastAsia"/>
                          </w:rPr>
                          <w:t>一次性告知补正材料，</w:t>
                        </w:r>
                      </w:p>
                      <w:p>
                        <w:pPr>
                          <w:jc w:val="center"/>
                        </w:pPr>
                        <w:r>
                          <w:rPr>
                            <w:rFonts w:hint="eastAsia"/>
                          </w:rPr>
                          <w:t>出具行政审批补正材料通知书</w:t>
                        </w:r>
                      </w:p>
                      <w:p/>
                    </w:txbxContent>
                  </v:textbox>
                </v:rect>
                <v:shape id="AutoShape 1413" o:spid="_x0000_s1046" type="#_x0000_t116" style="position:absolute;left:5913;top:4337;height:1423;width:2818;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依法不予受理的，作出不予受理决定，出具不予受理行政审批申请通知书</w:t>
                        </w:r>
                      </w:p>
                      <w:p>
                        <w:pPr>
                          <w:jc w:val="center"/>
                        </w:pPr>
                      </w:p>
                    </w:txbxContent>
                  </v:textbox>
                </v:shape>
                <v:group id="Group 1414" o:spid="_x0000_s1047" style="position:absolute;left:1347;top:3000;height:7424;width:4594;rotation:0f;" coordorigin="1347,3000" coordsize="4594,7424">
                  <o:lock v:ext="edit" position="f" selection="f" grouping="f" rotation="f" cropping="f" text="f" aspectratio="f"/>
                  <v:shape id="AutoShape 1415" o:spid="_x0000_s1048" type="#_x0000_t32" style="position:absolute;left:5010;top:6910;height:0;width:93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416" o:spid="_x0000_s1049" type="#_x0000_t32" style="position:absolute;left:2702;top:6986;height:3437;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1417" o:spid="_x0000_s1050" style="position:absolute;left:1347;top:3000;height:3986;width:3629;rotation:0f;" coordorigin="1347,3000" coordsize="3629,3986">
                    <o:lock v:ext="edit" position="f" selection="f" grouping="f" rotation="f" cropping="f" text="f" aspectratio="f"/>
                    <v:shape id="AutoShape 1418" o:spid="_x0000_s1051" type="#_x0000_t32" style="position:absolute;left:2743;top:4172;height:764;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419" o:spid="_x0000_s1052" type="#_x0000_t32" style="position:absolute;left:3747;top:5967;height:0;width:1229;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420" o:spid="_x0000_s1053" type="#_x0000_t4" style="position:absolute;left:1347;top:4936;height:2050;width:2773;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w:t>
                            </w:r>
                            <w:r>
                              <w:t>5</w:t>
                            </w:r>
                            <w:r>
                              <w:rPr>
                                <w:rFonts w:hint="eastAsia"/>
                              </w:rPr>
                              <w:t>个工作日）作出是否受理决定</w:t>
                            </w:r>
                          </w:p>
                          <w:p/>
                        </w:txbxContent>
                      </v:textbox>
                    </v:shape>
                    <v:shape id="AutoShape 1421" o:spid="_x0000_s1054" type="#_x0000_t116" style="position:absolute;left:1531;top:3000;height:1172;width:2724;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申请人提出书面申请，并提交材料</w:t>
                            </w:r>
                          </w:p>
                        </w:txbxContent>
                      </v:textbox>
                    </v:shape>
                  </v:group>
                  <v:shape id="AutoShape 1422" o:spid="_x0000_s1055" type="#_x0000_t32" style="position:absolute;left:2702;top:10423;height:1;width:121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423" o:spid="_x0000_s1056" type="#_x0000_t32" style="position:absolute;left:5010;top:4999;height:1921;width:0;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424" o:spid="_x0000_s1057" type="#_x0000_t32" style="position:absolute;left:5010;top:4989;height:1;width:90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1425" o:spid="_x0000_s1058" type="#_x0000_t202" style="position:absolute;left:1944;top:8280;height:1152;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是</w:t>
                          </w:r>
                        </w:p>
                      </w:txbxContent>
                    </v:textbox>
                  </v:shape>
                  <v:shape id="Text Box 1426" o:spid="_x0000_s1059" type="#_x0000_t202" style="position:absolute;left:4146;top:5220;height:471;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style="mso-fit-shape-to-text:t;">
                      <w:txbxContent>
                        <w:p>
                          <w:r>
                            <w:rPr>
                              <w:rFonts w:hint="eastAsia"/>
                            </w:rPr>
                            <w:t>否</w:t>
                          </w:r>
                        </w:p>
                      </w:txbxContent>
                    </v:textbox>
                  </v:shape>
                </v:group>
                <v:shape id="AutoShape 1427" o:spid="_x0000_s1060" type="#_x0000_t32" style="position:absolute;left:8731;top:4886;flip:x;height:0;width:153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v:group>
          </v:group>
        </w:pict>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tab/>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t>附录二</w:t>
      </w:r>
    </w:p>
    <w:p>
      <w:pPr>
        <w:adjustRightInd w:val="0"/>
        <w:snapToGrid w:val="0"/>
        <w:spacing w:line="360" w:lineRule="auto"/>
        <w:jc w:val="center"/>
        <w:rPr>
          <w:rFonts w:ascii="Times New Roman" w:hAnsi="Times New Roman" w:eastAsia="黑体" w:cs="Times New Roman"/>
          <w:sz w:val="30"/>
          <w:szCs w:val="30"/>
        </w:rPr>
      </w:pPr>
    </w:p>
    <w:p>
      <w:pPr>
        <w:adjustRightInd w:val="0"/>
        <w:snapToGrid w:val="0"/>
        <w:spacing w:line="360" w:lineRule="auto"/>
        <w:jc w:val="center"/>
        <w:rPr>
          <w:rFonts w:ascii="Times New Roman" w:hAnsi="Times New Roman" w:eastAsia="黑体" w:cs="Times New Roman"/>
          <w:sz w:val="30"/>
          <w:szCs w:val="30"/>
        </w:rPr>
      </w:pPr>
      <w:r>
        <w:rPr>
          <w:rFonts w:ascii="Times New Roman" w:hAnsi="Times New Roman" w:eastAsia="黑体" w:cs="Times New Roman"/>
          <w:sz w:val="30"/>
          <w:szCs w:val="30"/>
        </w:rPr>
        <w:t>常见问题</w:t>
      </w:r>
    </w:p>
    <w:p>
      <w:pPr>
        <w:adjustRightInd w:val="0"/>
        <w:snapToGrid w:val="0"/>
        <w:spacing w:line="360" w:lineRule="auto"/>
        <w:jc w:val="center"/>
        <w:rPr>
          <w:rFonts w:ascii="Times New Roman" w:hAnsi="Times New Roman" w:eastAsia="黑体" w:cs="Times New Roman"/>
          <w:sz w:val="30"/>
          <w:szCs w:val="30"/>
        </w:rPr>
      </w:pP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1．问：不具备吸存放贷业务资格的非存款类金融机构外债资金是否可以意愿结汇？</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答：不具备吸存放贷业务资格的非存款类金融机构外债资金，用于服务实体经济发展，并符合国家产业宏观调控方向，经所在地外汇分局批准可结汇使用。</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2．问：银行的外债可以结汇吗？</w:t>
      </w:r>
    </w:p>
    <w:p>
      <w:pPr>
        <w:adjustRightInd w:val="0"/>
        <w:snapToGrid w:val="0"/>
        <w:spacing w:line="360" w:lineRule="auto"/>
        <w:ind w:firstLine="600" w:firstLineChars="200"/>
        <w:rPr>
          <w:rFonts w:ascii="Times New Roman" w:hAnsi="Times New Roman" w:eastAsia="黑体" w:cs="Times New Roman"/>
          <w:sz w:val="48"/>
          <w:szCs w:val="48"/>
        </w:rPr>
      </w:pPr>
      <w:r>
        <w:rPr>
          <w:rFonts w:ascii="Times New Roman" w:hAnsi="Times New Roman" w:eastAsia="仿宋_GB2312" w:cs="Times New Roman"/>
          <w:sz w:val="30"/>
          <w:szCs w:val="30"/>
        </w:rPr>
        <w:t>答：服务实体经济发展，并符合国家产业宏观调控方向，经国家外汇管理局批准，金融机构融入外汇资金可结汇使用。</w:t>
      </w:r>
    </w:p>
    <w:sectPr>
      <w:footerReference r:id="rId5"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_GB2312">
    <w:altName w:val="仿宋"/>
    <w:panose1 w:val="02010609030101010101"/>
    <w:charset w:val="86"/>
    <w:family w:val="auto"/>
    <w:pitch w:val="default"/>
    <w:sig w:usb0="00000000" w:usb1="00000000" w:usb2="0000001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1</w:t>
    </w:r>
    <w:r>
      <w:rPr>
        <w:lang w:val="zh-CN"/>
      </w:rP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7</w:t>
    </w:r>
    <w:r>
      <w:fldChar w:fldCharType="end"/>
    </w:r>
  </w:p>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AB131E"/>
    <w:rsid w:val="00003372"/>
    <w:rsid w:val="00004509"/>
    <w:rsid w:val="00022191"/>
    <w:rsid w:val="00023783"/>
    <w:rsid w:val="00041960"/>
    <w:rsid w:val="00041E69"/>
    <w:rsid w:val="00041F4C"/>
    <w:rsid w:val="00042B58"/>
    <w:rsid w:val="00054B00"/>
    <w:rsid w:val="00054F8B"/>
    <w:rsid w:val="00055270"/>
    <w:rsid w:val="00057F76"/>
    <w:rsid w:val="0006560A"/>
    <w:rsid w:val="00072F8A"/>
    <w:rsid w:val="000750C8"/>
    <w:rsid w:val="00080630"/>
    <w:rsid w:val="00091661"/>
    <w:rsid w:val="00092D53"/>
    <w:rsid w:val="00096CBB"/>
    <w:rsid w:val="00097F7B"/>
    <w:rsid w:val="000A3B03"/>
    <w:rsid w:val="000B6901"/>
    <w:rsid w:val="000B728B"/>
    <w:rsid w:val="000B7620"/>
    <w:rsid w:val="000C15B3"/>
    <w:rsid w:val="000C2B33"/>
    <w:rsid w:val="000D1995"/>
    <w:rsid w:val="000D7478"/>
    <w:rsid w:val="001135E5"/>
    <w:rsid w:val="0012271F"/>
    <w:rsid w:val="00130519"/>
    <w:rsid w:val="00132D03"/>
    <w:rsid w:val="00135BEE"/>
    <w:rsid w:val="0014667A"/>
    <w:rsid w:val="00154B58"/>
    <w:rsid w:val="00157C64"/>
    <w:rsid w:val="00157E81"/>
    <w:rsid w:val="00170126"/>
    <w:rsid w:val="00177059"/>
    <w:rsid w:val="00181D3E"/>
    <w:rsid w:val="00196FAE"/>
    <w:rsid w:val="001A3E49"/>
    <w:rsid w:val="001A7211"/>
    <w:rsid w:val="001A72AA"/>
    <w:rsid w:val="001B0681"/>
    <w:rsid w:val="001B1E2C"/>
    <w:rsid w:val="001C44C7"/>
    <w:rsid w:val="001D65A2"/>
    <w:rsid w:val="001E1407"/>
    <w:rsid w:val="001F4BD4"/>
    <w:rsid w:val="001F7297"/>
    <w:rsid w:val="00205D07"/>
    <w:rsid w:val="00212F39"/>
    <w:rsid w:val="00217116"/>
    <w:rsid w:val="00231EED"/>
    <w:rsid w:val="00233841"/>
    <w:rsid w:val="00235F24"/>
    <w:rsid w:val="002417D2"/>
    <w:rsid w:val="00241FE8"/>
    <w:rsid w:val="0024527E"/>
    <w:rsid w:val="00253F7B"/>
    <w:rsid w:val="00263B1F"/>
    <w:rsid w:val="00291C17"/>
    <w:rsid w:val="0029313A"/>
    <w:rsid w:val="002B0B1C"/>
    <w:rsid w:val="002B598D"/>
    <w:rsid w:val="002B61C1"/>
    <w:rsid w:val="002E1323"/>
    <w:rsid w:val="002F3868"/>
    <w:rsid w:val="00302119"/>
    <w:rsid w:val="00302E87"/>
    <w:rsid w:val="00306280"/>
    <w:rsid w:val="00310261"/>
    <w:rsid w:val="00343044"/>
    <w:rsid w:val="00344B01"/>
    <w:rsid w:val="00353AC4"/>
    <w:rsid w:val="003616B4"/>
    <w:rsid w:val="003751DB"/>
    <w:rsid w:val="003A57B2"/>
    <w:rsid w:val="003C7132"/>
    <w:rsid w:val="003D77A5"/>
    <w:rsid w:val="003E1D32"/>
    <w:rsid w:val="003E6BF6"/>
    <w:rsid w:val="003F221D"/>
    <w:rsid w:val="003F3097"/>
    <w:rsid w:val="003F4E58"/>
    <w:rsid w:val="00402AE8"/>
    <w:rsid w:val="00405FE6"/>
    <w:rsid w:val="004105BC"/>
    <w:rsid w:val="00421C27"/>
    <w:rsid w:val="00440A1F"/>
    <w:rsid w:val="00443603"/>
    <w:rsid w:val="00443604"/>
    <w:rsid w:val="004501EA"/>
    <w:rsid w:val="00460458"/>
    <w:rsid w:val="0046792D"/>
    <w:rsid w:val="004767DF"/>
    <w:rsid w:val="00493CCC"/>
    <w:rsid w:val="004A0218"/>
    <w:rsid w:val="004A7840"/>
    <w:rsid w:val="004B545A"/>
    <w:rsid w:val="004B7E80"/>
    <w:rsid w:val="004C457E"/>
    <w:rsid w:val="004C48D5"/>
    <w:rsid w:val="004D03B7"/>
    <w:rsid w:val="004D1436"/>
    <w:rsid w:val="004D57AE"/>
    <w:rsid w:val="004D5EEE"/>
    <w:rsid w:val="004E4568"/>
    <w:rsid w:val="005056D4"/>
    <w:rsid w:val="005151F3"/>
    <w:rsid w:val="00526B2B"/>
    <w:rsid w:val="005362B0"/>
    <w:rsid w:val="00542447"/>
    <w:rsid w:val="00542ACD"/>
    <w:rsid w:val="00564312"/>
    <w:rsid w:val="005A2981"/>
    <w:rsid w:val="005C6937"/>
    <w:rsid w:val="005C7F02"/>
    <w:rsid w:val="005D6B44"/>
    <w:rsid w:val="005F0A86"/>
    <w:rsid w:val="005F144A"/>
    <w:rsid w:val="005F1C00"/>
    <w:rsid w:val="0061621E"/>
    <w:rsid w:val="00630AA8"/>
    <w:rsid w:val="00630B2E"/>
    <w:rsid w:val="00643D2A"/>
    <w:rsid w:val="00664E11"/>
    <w:rsid w:val="00673B30"/>
    <w:rsid w:val="006864FA"/>
    <w:rsid w:val="00696E5D"/>
    <w:rsid w:val="006B386B"/>
    <w:rsid w:val="006B5B86"/>
    <w:rsid w:val="006C5908"/>
    <w:rsid w:val="006C633E"/>
    <w:rsid w:val="006D56AB"/>
    <w:rsid w:val="006D734F"/>
    <w:rsid w:val="006E043F"/>
    <w:rsid w:val="006E4695"/>
    <w:rsid w:val="006E4B8B"/>
    <w:rsid w:val="006E5901"/>
    <w:rsid w:val="007033AD"/>
    <w:rsid w:val="00703F39"/>
    <w:rsid w:val="0071091C"/>
    <w:rsid w:val="00714961"/>
    <w:rsid w:val="00744BD5"/>
    <w:rsid w:val="00745748"/>
    <w:rsid w:val="00750E36"/>
    <w:rsid w:val="00753CB0"/>
    <w:rsid w:val="00755460"/>
    <w:rsid w:val="00761FB7"/>
    <w:rsid w:val="00762107"/>
    <w:rsid w:val="00764CB9"/>
    <w:rsid w:val="00765055"/>
    <w:rsid w:val="00765B05"/>
    <w:rsid w:val="0077269F"/>
    <w:rsid w:val="00785F45"/>
    <w:rsid w:val="007A2780"/>
    <w:rsid w:val="007A68EA"/>
    <w:rsid w:val="007A7BCC"/>
    <w:rsid w:val="007B06FC"/>
    <w:rsid w:val="007B0FEF"/>
    <w:rsid w:val="007B2DB5"/>
    <w:rsid w:val="007C465E"/>
    <w:rsid w:val="007D2C11"/>
    <w:rsid w:val="007D6171"/>
    <w:rsid w:val="007D69EA"/>
    <w:rsid w:val="007E2C7B"/>
    <w:rsid w:val="007E411B"/>
    <w:rsid w:val="007F0863"/>
    <w:rsid w:val="007F2F3B"/>
    <w:rsid w:val="00802307"/>
    <w:rsid w:val="0082168E"/>
    <w:rsid w:val="00821968"/>
    <w:rsid w:val="008471B6"/>
    <w:rsid w:val="00851521"/>
    <w:rsid w:val="00851989"/>
    <w:rsid w:val="0085686A"/>
    <w:rsid w:val="00860878"/>
    <w:rsid w:val="008622E8"/>
    <w:rsid w:val="008731FF"/>
    <w:rsid w:val="0088294A"/>
    <w:rsid w:val="0089282A"/>
    <w:rsid w:val="008A3757"/>
    <w:rsid w:val="008A4538"/>
    <w:rsid w:val="008A704B"/>
    <w:rsid w:val="008B08D2"/>
    <w:rsid w:val="008B4EE5"/>
    <w:rsid w:val="008B5807"/>
    <w:rsid w:val="008D5FA0"/>
    <w:rsid w:val="008E2D38"/>
    <w:rsid w:val="008F5724"/>
    <w:rsid w:val="008F5900"/>
    <w:rsid w:val="00902633"/>
    <w:rsid w:val="009027D8"/>
    <w:rsid w:val="0090372F"/>
    <w:rsid w:val="00911E27"/>
    <w:rsid w:val="0092129A"/>
    <w:rsid w:val="00925BB2"/>
    <w:rsid w:val="00930C8C"/>
    <w:rsid w:val="009360EA"/>
    <w:rsid w:val="00941CA2"/>
    <w:rsid w:val="00947C57"/>
    <w:rsid w:val="00951149"/>
    <w:rsid w:val="00960EDB"/>
    <w:rsid w:val="009622DB"/>
    <w:rsid w:val="009664BC"/>
    <w:rsid w:val="009723A6"/>
    <w:rsid w:val="0097320B"/>
    <w:rsid w:val="00980F02"/>
    <w:rsid w:val="00991B77"/>
    <w:rsid w:val="00997523"/>
    <w:rsid w:val="009A0C5D"/>
    <w:rsid w:val="009C4672"/>
    <w:rsid w:val="009C491B"/>
    <w:rsid w:val="009D0911"/>
    <w:rsid w:val="009D24F8"/>
    <w:rsid w:val="009D688C"/>
    <w:rsid w:val="009E67AD"/>
    <w:rsid w:val="009F3074"/>
    <w:rsid w:val="009F7A36"/>
    <w:rsid w:val="00A249C2"/>
    <w:rsid w:val="00A24FAB"/>
    <w:rsid w:val="00A301E7"/>
    <w:rsid w:val="00A42E69"/>
    <w:rsid w:val="00A45CA7"/>
    <w:rsid w:val="00A51415"/>
    <w:rsid w:val="00A54A5A"/>
    <w:rsid w:val="00A6014E"/>
    <w:rsid w:val="00A60356"/>
    <w:rsid w:val="00A75425"/>
    <w:rsid w:val="00A81DF1"/>
    <w:rsid w:val="00A8457E"/>
    <w:rsid w:val="00A90EF3"/>
    <w:rsid w:val="00AA7717"/>
    <w:rsid w:val="00AB131E"/>
    <w:rsid w:val="00AB644F"/>
    <w:rsid w:val="00AC3F5E"/>
    <w:rsid w:val="00AE7ACF"/>
    <w:rsid w:val="00B06409"/>
    <w:rsid w:val="00B17D66"/>
    <w:rsid w:val="00B31FD9"/>
    <w:rsid w:val="00B35D3A"/>
    <w:rsid w:val="00B422F1"/>
    <w:rsid w:val="00B71531"/>
    <w:rsid w:val="00B7456C"/>
    <w:rsid w:val="00B84131"/>
    <w:rsid w:val="00B8630E"/>
    <w:rsid w:val="00B931F4"/>
    <w:rsid w:val="00B95573"/>
    <w:rsid w:val="00B96395"/>
    <w:rsid w:val="00BA2AF8"/>
    <w:rsid w:val="00BB2650"/>
    <w:rsid w:val="00BB5BDC"/>
    <w:rsid w:val="00BB7B76"/>
    <w:rsid w:val="00BD233D"/>
    <w:rsid w:val="00BF4EF0"/>
    <w:rsid w:val="00C024D6"/>
    <w:rsid w:val="00C02E44"/>
    <w:rsid w:val="00C147D2"/>
    <w:rsid w:val="00C2075F"/>
    <w:rsid w:val="00C23799"/>
    <w:rsid w:val="00C267BD"/>
    <w:rsid w:val="00C274C9"/>
    <w:rsid w:val="00C31E02"/>
    <w:rsid w:val="00C54291"/>
    <w:rsid w:val="00C672C3"/>
    <w:rsid w:val="00C712B2"/>
    <w:rsid w:val="00C94325"/>
    <w:rsid w:val="00C97FED"/>
    <w:rsid w:val="00CA0243"/>
    <w:rsid w:val="00CA1DBB"/>
    <w:rsid w:val="00CA2622"/>
    <w:rsid w:val="00CA7F2C"/>
    <w:rsid w:val="00CA7FF8"/>
    <w:rsid w:val="00CB5DE7"/>
    <w:rsid w:val="00CC068D"/>
    <w:rsid w:val="00CC4922"/>
    <w:rsid w:val="00CD1FF6"/>
    <w:rsid w:val="00CE25C7"/>
    <w:rsid w:val="00CE3335"/>
    <w:rsid w:val="00CE4849"/>
    <w:rsid w:val="00CE5C8E"/>
    <w:rsid w:val="00CE5F49"/>
    <w:rsid w:val="00CF0C4E"/>
    <w:rsid w:val="00D01626"/>
    <w:rsid w:val="00D2058A"/>
    <w:rsid w:val="00D33A4D"/>
    <w:rsid w:val="00D33F76"/>
    <w:rsid w:val="00D41F5E"/>
    <w:rsid w:val="00D43DC0"/>
    <w:rsid w:val="00D54E56"/>
    <w:rsid w:val="00D6407D"/>
    <w:rsid w:val="00D909FB"/>
    <w:rsid w:val="00D93E78"/>
    <w:rsid w:val="00DC6E91"/>
    <w:rsid w:val="00DC7514"/>
    <w:rsid w:val="00DD3845"/>
    <w:rsid w:val="00DE2A32"/>
    <w:rsid w:val="00DE531B"/>
    <w:rsid w:val="00E1687A"/>
    <w:rsid w:val="00E20A2E"/>
    <w:rsid w:val="00E277DE"/>
    <w:rsid w:val="00E27EE9"/>
    <w:rsid w:val="00E3239D"/>
    <w:rsid w:val="00E3439B"/>
    <w:rsid w:val="00E42C5F"/>
    <w:rsid w:val="00E56824"/>
    <w:rsid w:val="00E65A1B"/>
    <w:rsid w:val="00E72F1F"/>
    <w:rsid w:val="00E7627E"/>
    <w:rsid w:val="00E8543C"/>
    <w:rsid w:val="00E934AB"/>
    <w:rsid w:val="00EA06AC"/>
    <w:rsid w:val="00EA08BF"/>
    <w:rsid w:val="00EA24FB"/>
    <w:rsid w:val="00EB3204"/>
    <w:rsid w:val="00EB50BA"/>
    <w:rsid w:val="00EC3D33"/>
    <w:rsid w:val="00ED302A"/>
    <w:rsid w:val="00ED3A42"/>
    <w:rsid w:val="00EE02BC"/>
    <w:rsid w:val="00EE6970"/>
    <w:rsid w:val="00EF38D0"/>
    <w:rsid w:val="00EF3DDF"/>
    <w:rsid w:val="00EF4A8C"/>
    <w:rsid w:val="00F2678C"/>
    <w:rsid w:val="00F27B38"/>
    <w:rsid w:val="00F40278"/>
    <w:rsid w:val="00F41832"/>
    <w:rsid w:val="00F56988"/>
    <w:rsid w:val="00F620FB"/>
    <w:rsid w:val="00F6571F"/>
    <w:rsid w:val="00F8687E"/>
    <w:rsid w:val="00F93331"/>
    <w:rsid w:val="00F95549"/>
    <w:rsid w:val="00FA1E24"/>
    <w:rsid w:val="00FA24FB"/>
    <w:rsid w:val="00FA632B"/>
    <w:rsid w:val="00FB38EA"/>
    <w:rsid w:val="00FB5E0F"/>
    <w:rsid w:val="00FB6AFF"/>
    <w:rsid w:val="00FC4D8F"/>
    <w:rsid w:val="00FD06D3"/>
    <w:rsid w:val="00FE09D4"/>
    <w:rsid w:val="00FE3157"/>
    <w:rsid w:val="00FE6865"/>
    <w:rsid w:val="00FE6993"/>
    <w:rsid w:val="6354596D"/>
    <w:rsid w:val="67180745"/>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o:shapelayout v:ext="edit">
      <o:rules v:ext="edit">
        <o:r id="V:Rule1" type="connector" idref="#AutoShape 1398"/>
        <o:r id="V:Rule2" type="connector" idref="#AutoShape 1399"/>
        <o:r id="V:Rule3" type="connector" idref="#AutoShape 1400"/>
        <o:r id="V:Rule4" type="connector" idref="#AutoShape 1401"/>
        <o:r id="V:Rule5" type="connector" idref="#AutoShape 1402"/>
        <o:r id="V:Rule6" type="connector" idref="#AutoShape 1404"/>
        <o:r id="V:Rule7" type="connector" idref="#AutoShape 1406"/>
        <o:r id="V:Rule8" type="connector" idref="#AutoShape 1408"/>
        <o:r id="V:Rule9" type="connector" idref="#AutoShape 1415"/>
        <o:r id="V:Rule10" type="connector" idref="#AutoShape 1416"/>
        <o:r id="V:Rule11" type="connector" idref="#AutoShape 1418"/>
        <o:r id="V:Rule12" type="connector" idref="#AutoShape 1419"/>
        <o:r id="V:Rule13" type="connector" idref="#AutoShape 1422"/>
        <o:r id="V:Rule14" type="connector" idref="#AutoShape 1423"/>
        <o:r id="V:Rule15" type="connector" idref="#AutoShape 1424"/>
        <o:r id="V:Rule16" type="connector" idref="#AutoShape 1427"/>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qFormat="1"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qFormat="1"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0" w:semiHidden="0"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32"/>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33"/>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34"/>
    <w:qFormat/>
    <w:uiPriority w:val="9"/>
    <w:pPr>
      <w:ind w:right="300"/>
      <w:outlineLvl w:val="2"/>
    </w:pPr>
    <w:rPr>
      <w:rFonts w:ascii="仿宋_GB2312" w:hAnsi="Calibri" w:eastAsia="仿宋_GB2312" w:cs="Times New Roman"/>
      <w:sz w:val="30"/>
      <w:szCs w:val="30"/>
    </w:rPr>
  </w:style>
  <w:style w:type="character" w:default="1" w:styleId="13">
    <w:name w:val="Default Paragraph Font"/>
    <w:unhideWhenUsed/>
    <w:uiPriority w:val="1"/>
  </w:style>
  <w:style w:type="table" w:default="1" w:styleId="17">
    <w:name w:val="Normal Table"/>
    <w:unhideWhenUsed/>
    <w:qFormat/>
    <w:uiPriority w:val="99"/>
    <w:tblPr>
      <w:tblStyle w:val="17"/>
      <w:tblLayout w:type="fixed"/>
      <w:tblCellMar>
        <w:top w:w="0" w:type="dxa"/>
        <w:left w:w="108" w:type="dxa"/>
        <w:bottom w:w="0" w:type="dxa"/>
        <w:right w:w="108" w:type="dxa"/>
      </w:tblCellMar>
    </w:tblPr>
    <w:tcPr>
      <w:textDirection w:val="lrTb"/>
    </w:tcPr>
  </w:style>
  <w:style w:type="paragraph" w:styleId="5">
    <w:name w:val="Document Map"/>
    <w:basedOn w:val="1"/>
    <w:link w:val="38"/>
    <w:unhideWhenUsed/>
    <w:qFormat/>
    <w:uiPriority w:val="0"/>
    <w:rPr>
      <w:rFonts w:ascii="宋体"/>
      <w:sz w:val="18"/>
      <w:szCs w:val="18"/>
    </w:rPr>
  </w:style>
  <w:style w:type="paragraph" w:styleId="6">
    <w:name w:val="annotation text"/>
    <w:basedOn w:val="1"/>
    <w:link w:val="31"/>
    <w:unhideWhenUsed/>
    <w:qFormat/>
    <w:uiPriority w:val="99"/>
    <w:pPr>
      <w:jc w:val="left"/>
    </w:pPr>
    <w:rPr>
      <w:rFonts w:ascii="Calibri" w:hAnsi="Calibri" w:eastAsia="宋体" w:cs="Times New Roman"/>
    </w:rPr>
  </w:style>
  <w:style w:type="paragraph" w:styleId="7">
    <w:name w:val="Balloon Text"/>
    <w:basedOn w:val="1"/>
    <w:link w:val="29"/>
    <w:unhideWhenUsed/>
    <w:uiPriority w:val="0"/>
    <w:rPr>
      <w:sz w:val="18"/>
      <w:szCs w:val="18"/>
    </w:rPr>
  </w:style>
  <w:style w:type="paragraph" w:styleId="8">
    <w:name w:val="footer"/>
    <w:basedOn w:val="1"/>
    <w:link w:val="28"/>
    <w:unhideWhenUsed/>
    <w:uiPriority w:val="99"/>
    <w:pPr>
      <w:tabs>
        <w:tab w:val="center" w:pos="4153"/>
        <w:tab w:val="right" w:pos="8306"/>
      </w:tabs>
      <w:snapToGrid w:val="0"/>
      <w:jc w:val="left"/>
    </w:pPr>
    <w:rPr>
      <w:sz w:val="18"/>
      <w:szCs w:val="18"/>
    </w:rPr>
  </w:style>
  <w:style w:type="paragraph" w:styleId="9">
    <w:name w:val="header"/>
    <w:basedOn w:val="1"/>
    <w:link w:val="27"/>
    <w:unhideWhenUsed/>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36"/>
    <w:semiHidden/>
    <w:qFormat/>
    <w:uiPriority w:val="0"/>
    <w:pPr>
      <w:snapToGrid w:val="0"/>
      <w:jc w:val="left"/>
    </w:pPr>
    <w:rPr>
      <w:rFonts w:ascii="Times New Roman" w:hAnsi="Times New Roman"/>
      <w:sz w:val="18"/>
      <w:szCs w:val="18"/>
    </w:rPr>
  </w:style>
  <w:style w:type="paragraph" w:styleId="11">
    <w:name w:val="HTML Preformatted"/>
    <w:basedOn w:val="1"/>
    <w:link w:val="30"/>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2">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14">
    <w:name w:val="Hyperlink"/>
    <w:basedOn w:val="13"/>
    <w:unhideWhenUsed/>
    <w:uiPriority w:val="99"/>
    <w:rPr>
      <w:rFonts w:hint="default" w:ascii="ˎ̥" w:hAnsi="ˎ̥"/>
      <w:color w:val="0453CC"/>
      <w:sz w:val="20"/>
      <w:szCs w:val="20"/>
      <w:u w:val="none"/>
    </w:rPr>
  </w:style>
  <w:style w:type="character" w:styleId="15">
    <w:name w:val="annotation reference"/>
    <w:basedOn w:val="13"/>
    <w:unhideWhenUsed/>
    <w:qFormat/>
    <w:uiPriority w:val="0"/>
    <w:rPr>
      <w:sz w:val="21"/>
      <w:szCs w:val="21"/>
    </w:rPr>
  </w:style>
  <w:style w:type="character" w:styleId="16">
    <w:name w:val="footnote reference"/>
    <w:unhideWhenUsed/>
    <w:qFormat/>
    <w:uiPriority w:val="0"/>
    <w:rPr>
      <w:rFonts w:ascii="Times New Roman" w:hAnsi="Times New Roman" w:cs="Times New Roman"/>
      <w:vertAlign w:val="superscript"/>
    </w:rPr>
  </w:style>
  <w:style w:type="table" w:styleId="18">
    <w:name w:val="Table Grid"/>
    <w:basedOn w:val="17"/>
    <w:uiPriority w:val="59"/>
    <w:pPr/>
    <w:tblPr>
      <w:tblStyle w:val="17"/>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cPr>
      <w:textDirection w:val="lrTb"/>
    </w:tcPr>
  </w:style>
  <w:style w:type="paragraph" w:customStyle="1" w:styleId="19">
    <w:name w:val="List Paragraph"/>
    <w:basedOn w:val="1"/>
    <w:qFormat/>
    <w:uiPriority w:val="34"/>
    <w:pPr>
      <w:ind w:firstLine="420" w:firstLineChars="200"/>
    </w:pPr>
  </w:style>
  <w:style w:type="paragraph" w:customStyle="1" w:styleId="20">
    <w:name w:val="Default"/>
    <w:qForma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21">
    <w:name w:val="juzhong"/>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2">
    <w:name w:val="Revision"/>
    <w:hidden/>
    <w:semiHidden/>
    <w:qFormat/>
    <w:uiPriority w:val="99"/>
    <w:rPr>
      <w:rFonts w:ascii="Calibri" w:hAnsi="Calibri" w:eastAsia="宋体" w:cs="黑体"/>
      <w:kern w:val="2"/>
      <w:sz w:val="21"/>
      <w:szCs w:val="22"/>
      <w:lang w:val="en-US" w:eastAsia="zh-CN" w:bidi="ar-SA"/>
    </w:rPr>
  </w:style>
  <w:style w:type="paragraph" w:customStyle="1" w:styleId="23">
    <w:name w:val="列出段落1"/>
    <w:basedOn w:val="1"/>
    <w:qFormat/>
    <w:uiPriority w:val="34"/>
    <w:pPr>
      <w:ind w:firstLine="420" w:firstLineChars="200"/>
    </w:pPr>
    <w:rPr>
      <w:rFonts w:ascii="Calibri" w:hAnsi="Calibri" w:eastAsia="宋体" w:cs="Times New Roman"/>
    </w:rPr>
  </w:style>
  <w:style w:type="paragraph" w:customStyle="1" w:styleId="24">
    <w:name w:val="列出段落4"/>
    <w:basedOn w:val="1"/>
    <w:qFormat/>
    <w:uiPriority w:val="0"/>
    <w:pPr>
      <w:ind w:firstLine="200" w:firstLineChars="200"/>
    </w:pPr>
    <w:rPr>
      <w:rFonts w:ascii="Calibri" w:hAnsi="Calibri" w:eastAsia="宋体" w:cs="Times New Roman"/>
    </w:rPr>
  </w:style>
  <w:style w:type="paragraph" w:customStyle="1" w:styleId="25">
    <w:name w:val="列出段落3"/>
    <w:basedOn w:val="1"/>
    <w:qFormat/>
    <w:uiPriority w:val="0"/>
    <w:pPr>
      <w:ind w:firstLine="420" w:firstLineChars="200"/>
    </w:pPr>
    <w:rPr>
      <w:rFonts w:ascii="Times New Roman" w:hAnsi="Times New Roman" w:eastAsia="宋体" w:cs="Times New Roman"/>
      <w:szCs w:val="24"/>
    </w:rPr>
  </w:style>
  <w:style w:type="paragraph" w:customStyle="1" w:styleId="26">
    <w:name w:val="p0"/>
    <w:basedOn w:val="1"/>
    <w:qFormat/>
    <w:uiPriority w:val="0"/>
    <w:pPr>
      <w:widowControl/>
    </w:pPr>
    <w:rPr>
      <w:rFonts w:ascii="Calibri" w:hAnsi="Calibri" w:eastAsia="宋体" w:cs="宋体"/>
      <w:kern w:val="0"/>
      <w:szCs w:val="21"/>
    </w:rPr>
  </w:style>
  <w:style w:type="character" w:customStyle="1" w:styleId="27">
    <w:name w:val="页眉 Char"/>
    <w:basedOn w:val="13"/>
    <w:link w:val="9"/>
    <w:uiPriority w:val="99"/>
    <w:rPr>
      <w:sz w:val="18"/>
      <w:szCs w:val="18"/>
    </w:rPr>
  </w:style>
  <w:style w:type="character" w:customStyle="1" w:styleId="28">
    <w:name w:val="页脚 Char"/>
    <w:basedOn w:val="13"/>
    <w:link w:val="8"/>
    <w:uiPriority w:val="99"/>
    <w:rPr>
      <w:sz w:val="18"/>
      <w:szCs w:val="18"/>
    </w:rPr>
  </w:style>
  <w:style w:type="character" w:customStyle="1" w:styleId="29">
    <w:name w:val="批注框文本 Char"/>
    <w:basedOn w:val="13"/>
    <w:link w:val="7"/>
    <w:semiHidden/>
    <w:uiPriority w:val="0"/>
    <w:rPr>
      <w:sz w:val="18"/>
      <w:szCs w:val="18"/>
    </w:rPr>
  </w:style>
  <w:style w:type="character" w:customStyle="1" w:styleId="30">
    <w:name w:val="HTML 预设格式 Char"/>
    <w:basedOn w:val="13"/>
    <w:link w:val="11"/>
    <w:uiPriority w:val="99"/>
    <w:rPr>
      <w:rFonts w:ascii="宋体" w:hAnsi="宋体" w:eastAsia="宋体" w:cs="宋体"/>
      <w:kern w:val="0"/>
      <w:sz w:val="24"/>
      <w:szCs w:val="24"/>
    </w:rPr>
  </w:style>
  <w:style w:type="character" w:customStyle="1" w:styleId="31">
    <w:name w:val="批注文字 Char"/>
    <w:basedOn w:val="13"/>
    <w:link w:val="6"/>
    <w:semiHidden/>
    <w:qFormat/>
    <w:uiPriority w:val="0"/>
    <w:rPr>
      <w:rFonts w:ascii="Calibri" w:hAnsi="Calibri" w:eastAsia="宋体" w:cs="Times New Roman"/>
    </w:rPr>
  </w:style>
  <w:style w:type="character" w:customStyle="1" w:styleId="32">
    <w:name w:val="标题 1 Char"/>
    <w:basedOn w:val="13"/>
    <w:link w:val="2"/>
    <w:qFormat/>
    <w:uiPriority w:val="9"/>
    <w:rPr>
      <w:rFonts w:ascii="黑体" w:hAnsi="黑体" w:eastAsia="黑体" w:cs="宋体"/>
      <w:color w:val="000000"/>
      <w:kern w:val="0"/>
      <w:sz w:val="30"/>
      <w:szCs w:val="30"/>
    </w:rPr>
  </w:style>
  <w:style w:type="character" w:customStyle="1" w:styleId="33">
    <w:name w:val="标题 2 Char"/>
    <w:basedOn w:val="13"/>
    <w:link w:val="3"/>
    <w:qFormat/>
    <w:uiPriority w:val="0"/>
    <w:rPr>
      <w:rFonts w:ascii="Cambria" w:hAnsi="Cambria" w:eastAsia="宋体" w:cs="Times New Roman"/>
      <w:b/>
      <w:bCs/>
      <w:sz w:val="32"/>
      <w:szCs w:val="32"/>
    </w:rPr>
  </w:style>
  <w:style w:type="character" w:customStyle="1" w:styleId="34">
    <w:name w:val="标题 3 Char"/>
    <w:basedOn w:val="13"/>
    <w:link w:val="4"/>
    <w:qFormat/>
    <w:uiPriority w:val="9"/>
    <w:rPr>
      <w:rFonts w:ascii="仿宋_GB2312" w:hAnsi="Calibri" w:eastAsia="仿宋_GB2312" w:cs="Times New Roman"/>
      <w:sz w:val="30"/>
      <w:szCs w:val="30"/>
    </w:rPr>
  </w:style>
  <w:style w:type="character" w:customStyle="1" w:styleId="35">
    <w:name w:val="脚注文本 Char"/>
    <w:basedOn w:val="13"/>
    <w:semiHidden/>
    <w:qFormat/>
    <w:uiPriority w:val="99"/>
    <w:rPr>
      <w:kern w:val="2"/>
      <w:sz w:val="18"/>
      <w:szCs w:val="18"/>
    </w:rPr>
  </w:style>
  <w:style w:type="character" w:customStyle="1" w:styleId="36">
    <w:name w:val="脚注文本 Char1"/>
    <w:basedOn w:val="13"/>
    <w:link w:val="10"/>
    <w:semiHidden/>
    <w:qFormat/>
    <w:uiPriority w:val="0"/>
    <w:rPr>
      <w:rFonts w:ascii="Times New Roman" w:hAnsi="Times New Roman"/>
      <w:sz w:val="18"/>
      <w:szCs w:val="18"/>
    </w:rPr>
  </w:style>
  <w:style w:type="character" w:customStyle="1" w:styleId="37">
    <w:name w:val="标题 4 Char Char"/>
    <w:qFormat/>
    <w:uiPriority w:val="0"/>
    <w:rPr>
      <w:rFonts w:ascii="Calibri" w:hAnsi="Calibri"/>
      <w:b/>
      <w:bCs/>
      <w:sz w:val="28"/>
      <w:szCs w:val="28"/>
      <w:lang w:eastAsia="en-US" w:bidi="en-US"/>
    </w:rPr>
  </w:style>
  <w:style w:type="character" w:customStyle="1" w:styleId="38">
    <w:name w:val="文档结构图 Char"/>
    <w:basedOn w:val="13"/>
    <w:link w:val="5"/>
    <w:qFormat/>
    <w:uiPriority w:val="0"/>
    <w:rPr>
      <w:rFonts w:ascii="宋体"/>
      <w:sz w:val="18"/>
      <w:szCs w:val="18"/>
    </w:rPr>
  </w:style>
  <w:style w:type="character" w:customStyle="1" w:styleId="39">
    <w:name w:val="批注文字 Char1"/>
    <w:basedOn w:val="13"/>
    <w:semiHidden/>
    <w:qFormat/>
    <w:uiPriority w:val="99"/>
    <w:rPr>
      <w:kern w:val="2"/>
      <w:sz w:val="21"/>
      <w:szCs w:val="22"/>
    </w:rPr>
  </w:style>
  <w:style w:type="character" w:customStyle="1" w:styleId="40">
    <w:name w:val="Intense Emphasis"/>
    <w:basedOn w:val="13"/>
    <w:qFormat/>
    <w:uiPriority w:val="21"/>
    <w:rPr>
      <w:b/>
      <w:bCs/>
      <w:i/>
      <w:iCs/>
      <w:color w:val="4F81BD"/>
    </w:rPr>
  </w:style>
  <w:style w:type="character" w:customStyle="1" w:styleId="41">
    <w:name w:val="文档结构图 Char1"/>
    <w:basedOn w:val="13"/>
    <w:semiHidden/>
    <w:qFormat/>
    <w:uiPriority w:val="99"/>
    <w:rPr>
      <w:rFonts w:ascii="宋体" w:eastAsia="宋体"/>
      <w:sz w:val="18"/>
      <w:szCs w:val="18"/>
    </w:rPr>
  </w:style>
  <w:style w:type="character" w:customStyle="1" w:styleId="42">
    <w:name w:val="脚注文本 Char2"/>
    <w:basedOn w:val="13"/>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272</Words>
  <Characters>1552</Characters>
  <Lines>12</Lines>
  <Paragraphs>3</Paragraphs>
  <TotalTime>0</TotalTime>
  <ScaleCrop>false</ScaleCrop>
  <LinksUpToDate>false</LinksUpToDate>
  <CharactersWithSpaces>0</CharactersWithSpaces>
  <Application>WPS Office 专业版_9.1.0.4795_{F1E327BC-269C-435d-A152-05C5408002CA}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2020-03-18T05:48:00Z</dcterms:created>
  <dc:creator>裴建君2</dc:creator>
  <cp:lastModifiedBy>史学岗</cp:lastModifiedBy>
  <cp:lastPrinted>2020-07-02T09:04:00Z</cp:lastPrinted>
  <dcterms:modified xsi:type="dcterms:W3CDTF">2021-05-27T07:46:42Z</dcterms:modified>
  <dc:title>编号：57012               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2052-9.1.0.4795</vt:lpwstr>
  </property>
</Properties>
</file>