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adjustRightInd w:val="0"/>
        <w:snapToGrid w:val="0"/>
        <w:spacing w:before="239"/>
        <w:ind w:left="2780" w:right="2740"/>
        <w:jc w:val="center"/>
        <w:rPr>
          <w:rFonts w:ascii="Times New Roman" w:hAnsi="Times New Roman" w:eastAsia="仿宋_GB2312" w:cs="Times New Roman"/>
        </w:rPr>
      </w:pPr>
      <w:r>
        <w:rPr>
          <w:rFonts w:hint="eastAsia"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p>
    <w:p>
      <w:pPr>
        <w:adjustRightInd w:val="0"/>
        <w:snapToGrid w:val="0"/>
        <w:jc w:val="center"/>
        <w:rPr>
          <w:rFonts w:ascii="Times New Roman" w:hAnsi="Times New Roman" w:eastAsia="仿宋_GB2312" w:cs="Times New Roman"/>
        </w:rPr>
        <w:sectPr>
          <w:type w:val="continuous"/>
          <w:pgSz w:w="11910" w:h="16840"/>
          <w:pgMar w:top="1540" w:right="1380" w:bottom="280" w:left="1040" w:header="720" w:footer="720" w:gutter="0"/>
          <w:cols w:space="720" w:num="1"/>
        </w:sectPr>
      </w:pP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numId w:val="0"/>
        </w:numPr>
        <w:spacing w:line="600" w:lineRule="exact"/>
        <w:ind w:left="1345" w:leftChars="0"/>
        <w:rPr>
          <w:rFonts w:ascii="Times New Roman" w:hAnsi="Times New Roman" w:eastAsia="黑体" w:cs="Times New Roman"/>
        </w:rPr>
      </w:pPr>
      <w:r>
        <w:rPr>
          <w:rFonts w:hint="eastAsia" w:ascii="Times New Roman" w:hAnsi="Times New Roman" w:eastAsia="黑体" w:cs="Times New Roman"/>
          <w:lang w:eastAsia="zh-CN"/>
        </w:rPr>
        <w:t>（一）</w:t>
      </w: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0"/>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0"/>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0"/>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0"/>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0"/>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0"/>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0"/>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0"/>
              <w:ind w:left="106"/>
              <w:jc w:val="center"/>
              <w:rPr>
                <w:rFonts w:ascii="Times New Roman" w:hAnsi="Times New Roman" w:eastAsia="仿宋_GB2312" w:cs="Times New Roman"/>
                <w:color w:val="FF0000"/>
                <w:sz w:val="24"/>
                <w:szCs w:val="24"/>
              </w:rPr>
            </w:pPr>
          </w:p>
          <w:p>
            <w:pPr>
              <w:pStyle w:val="10"/>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0"/>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0"/>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0"/>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0"/>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0"/>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0"/>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申请人可通过国家外汇管理局分支局提交材料。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70" w:leftChars="350" w:firstLine="600" w:firstLineChars="200"/>
        <w:rPr>
          <w:rFonts w:hint="eastAsia" w:ascii="黑体" w:hAnsi="黑体" w:eastAsia="黑体" w:cs="黑体"/>
          <w:lang w:val="en-US" w:eastAsia="zh-CN"/>
        </w:rPr>
      </w:pPr>
      <w:r>
        <w:rPr>
          <w:rFonts w:hint="eastAsia" w:ascii="黑体" w:hAnsi="黑体" w:eastAsia="黑体" w:cs="黑体"/>
          <w:lang w:eastAsia="zh-CN"/>
        </w:rPr>
        <w:t>（十五）办公场所、咨询途径、监督和投诉</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 窗口：国家外汇管理局山西省分局业务管理科</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办公地址：山西省太原市迎泽大街135号（中国人民银行山西省分行</w:t>
      </w:r>
      <w:bookmarkStart w:id="0" w:name="_GoBack"/>
      <w:bookmarkEnd w:id="0"/>
      <w:r>
        <w:rPr>
          <w:rFonts w:hint="eastAsia" w:ascii="Times New Roman" w:hAnsi="Times New Roman" w:eastAsia="仿宋_GB2312" w:cs="Times New Roman"/>
          <w:lang w:val="en-US" w:eastAsia="zh-CN"/>
        </w:rPr>
        <w:t>办公楼2208室）</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电话：0351-4922865;0351-4922821；</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3.办公时间：周一至周五，除节假日外，上午：8：30-12：00  下午：14：30-17：30。</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4. 信件邮寄地址：国家外汇管理局山西省分局业务管理科，邮政编码030001。</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5. 网址：国家外汇管理局山西省分局官方互联网站（网址可通过</w:t>
      </w:r>
      <w:r>
        <w:rPr>
          <w:rFonts w:hint="eastAsia" w:ascii="Times New Roman" w:hAnsi="Times New Roman" w:eastAsia="仿宋_GB2312" w:cs="Times New Roman"/>
          <w:lang w:val="en-US" w:eastAsia="zh-CN"/>
        </w:rPr>
        <w:fldChar w:fldCharType="begin"/>
      </w:r>
      <w:r>
        <w:rPr>
          <w:rFonts w:hint="eastAsia" w:ascii="Times New Roman" w:hAnsi="Times New Roman" w:eastAsia="仿宋_GB2312" w:cs="Times New Roman"/>
          <w:lang w:val="en-US" w:eastAsia="zh-CN"/>
        </w:rPr>
        <w:instrText xml:space="preserve"> HYPERLINK "http://www.safe.gov.cn" </w:instrText>
      </w:r>
      <w:r>
        <w:rPr>
          <w:rFonts w:hint="eastAsia" w:ascii="Times New Roman" w:hAnsi="Times New Roman" w:eastAsia="仿宋_GB2312" w:cs="Times New Roman"/>
          <w:lang w:val="en-US" w:eastAsia="zh-CN"/>
        </w:rPr>
        <w:fldChar w:fldCharType="separate"/>
      </w:r>
      <w:r>
        <w:rPr>
          <w:rFonts w:hint="eastAsia" w:ascii="Times New Roman" w:hAnsi="Times New Roman" w:eastAsia="仿宋_GB2312" w:cs="Times New Roman"/>
          <w:lang w:val="en-US" w:eastAsia="zh-CN"/>
        </w:rPr>
        <w:t>www.safe.gov.cn</w:t>
      </w:r>
      <w:r>
        <w:rPr>
          <w:rFonts w:hint="eastAsia" w:ascii="Times New Roman" w:hAnsi="Times New Roman" w:eastAsia="仿宋_GB2312" w:cs="Times New Roman"/>
          <w:lang w:val="en-US" w:eastAsia="zh-CN"/>
        </w:rPr>
        <w:fldChar w:fldCharType="end"/>
      </w:r>
      <w:r>
        <w:rPr>
          <w:rFonts w:hint="eastAsia" w:ascii="Times New Roman" w:hAnsi="Times New Roman" w:eastAsia="仿宋_GB2312" w:cs="Times New Roman"/>
          <w:lang w:val="en-US" w:eastAsia="zh-CN"/>
        </w:rPr>
        <w:t>进行链接查找）。</w:t>
      </w:r>
    </w:p>
    <w:p>
      <w:pPr>
        <w:pStyle w:val="2"/>
        <w:spacing w:line="600" w:lineRule="exact"/>
        <w:ind w:left="770" w:leftChars="350" w:firstLine="600" w:firstLineChars="200"/>
        <w:rPr>
          <w:rFonts w:ascii="Times New Roman" w:hAnsi="Times New Roman" w:eastAsia="仿宋_GB2312" w:cs="Times New Roman"/>
        </w:rPr>
      </w:pP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29" style="position:absolute;left:0;margin-left:-8.25pt;margin-top:26.45pt;height:470.9pt;width:461.8pt;rotation:0f;z-index:251659264;" coordorigin="205,3287" coordsize="9236,9418">
            <o:lock v:ext="edit" position="f" selection="f" grouping="f" rotation="f" cropping="f" text="f" aspectratio="f"/>
            <v:shape id="Straight Connector 168" o:spid="_x0000_s1030"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1" style="position:absolute;left:205;top:3287;height:9418;width:9236;rotation:0f;" coordorigin="205,3287" coordsize="9236,9418">
              <o:lock v:ext="edit" position="f" selection="f" grouping="f" rotation="f" cropping="f" text="f" aspectratio="f"/>
              <v:shape id="Flowchart: Terminator 170"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1"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2"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3"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4"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5"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6"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7"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48"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49"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15"/>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0"/>
              <w:keepNext/>
              <w:keepLines/>
              <w:spacing w:line="420" w:lineRule="exact"/>
              <w:rPr>
                <w:rFonts w:ascii="Times New Roman" w:hAnsi="Times New Roman" w:eastAsia="仿宋_GB2312" w:cs="Times New Roman"/>
                <w:sz w:val="24"/>
                <w:szCs w:val="24"/>
              </w:rPr>
            </w:pPr>
          </w:p>
        </w:tc>
        <w:tc>
          <w:tcPr>
            <w:tcW w:w="1882" w:type="dxa"/>
            <w:vAlign w:val="top"/>
          </w:tcPr>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0"/>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0"/>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0"/>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0"/>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0"/>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0"/>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0"/>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0"/>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03984081"/>
    <w:rsid w:val="2A576470"/>
    <w:rsid w:val="36255A4C"/>
    <w:rsid w:val="4314159E"/>
    <w:rsid w:val="572D206F"/>
    <w:rsid w:val="5B092464"/>
    <w:rsid w:val="74223BFB"/>
    <w:rsid w:val="7E722B0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ody Text"/>
    <w:basedOn w:val="1"/>
    <w:link w:val="14"/>
    <w:qFormat/>
    <w:uiPriority w:val="1"/>
    <w:pPr>
      <w:ind w:left="1360"/>
    </w:pPr>
    <w:rPr>
      <w:sz w:val="30"/>
      <w:szCs w:val="30"/>
    </w:r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Heading 1"/>
    <w:basedOn w:val="1"/>
    <w:qFormat/>
    <w:uiPriority w:val="1"/>
    <w:pPr>
      <w:spacing w:line="382" w:lineRule="exact"/>
      <w:ind w:left="1662" w:hanging="303"/>
      <w:outlineLvl w:val="1"/>
    </w:pPr>
    <w:rPr>
      <w:b/>
      <w:bCs/>
      <w:sz w:val="30"/>
      <w:szCs w:val="30"/>
    </w:rPr>
  </w:style>
  <w:style w:type="paragraph" w:customStyle="1" w:styleId="9">
    <w:name w:val="List Paragraph"/>
    <w:basedOn w:val="1"/>
    <w:qFormat/>
    <w:uiPriority w:val="1"/>
    <w:pPr>
      <w:ind w:left="760" w:firstLine="600"/>
    </w:pPr>
  </w:style>
  <w:style w:type="paragraph" w:customStyle="1" w:styleId="10">
    <w:name w:val="Table Paragraph"/>
    <w:basedOn w:val="1"/>
    <w:qFormat/>
    <w:uiPriority w:val="1"/>
  </w:style>
  <w:style w:type="character" w:customStyle="1" w:styleId="11">
    <w:name w:val="页眉 Char"/>
    <w:basedOn w:val="6"/>
    <w:link w:val="5"/>
    <w:semiHidden/>
    <w:uiPriority w:val="99"/>
    <w:rPr>
      <w:rFonts w:ascii="仿宋" w:hAnsi="仿宋" w:eastAsia="仿宋" w:cs="仿宋"/>
      <w:sz w:val="18"/>
      <w:szCs w:val="18"/>
      <w:lang w:val="zh-CN" w:eastAsia="zh-CN" w:bidi="zh-CN"/>
    </w:rPr>
  </w:style>
  <w:style w:type="character" w:customStyle="1" w:styleId="12">
    <w:name w:val="页脚 Char"/>
    <w:basedOn w:val="6"/>
    <w:link w:val="4"/>
    <w:semiHidden/>
    <w:uiPriority w:val="99"/>
    <w:rPr>
      <w:rFonts w:ascii="仿宋" w:hAnsi="仿宋" w:eastAsia="仿宋" w:cs="仿宋"/>
      <w:sz w:val="18"/>
      <w:szCs w:val="18"/>
      <w:lang w:val="zh-CN" w:eastAsia="zh-CN" w:bidi="zh-CN"/>
    </w:rPr>
  </w:style>
  <w:style w:type="character" w:customStyle="1" w:styleId="13">
    <w:name w:val="批注框文本 Char"/>
    <w:basedOn w:val="6"/>
    <w:link w:val="3"/>
    <w:semiHidden/>
    <w:uiPriority w:val="99"/>
    <w:rPr>
      <w:rFonts w:ascii="仿宋" w:hAnsi="仿宋" w:eastAsia="仿宋" w:cs="仿宋"/>
      <w:sz w:val="18"/>
      <w:szCs w:val="18"/>
      <w:lang w:val="zh-CN" w:eastAsia="zh-CN" w:bidi="zh-CN"/>
    </w:rPr>
  </w:style>
  <w:style w:type="character" w:customStyle="1" w:styleId="14">
    <w:name w:val="正文文本 Char"/>
    <w:basedOn w:val="6"/>
    <w:link w:val="2"/>
    <w:uiPriority w:val="1"/>
    <w:rPr>
      <w:rFonts w:ascii="仿宋" w:hAnsi="仿宋" w:eastAsia="仿宋" w:cs="仿宋"/>
      <w:sz w:val="30"/>
      <w:szCs w:val="30"/>
      <w:lang w:val="zh-CN" w:eastAsia="zh-CN" w:bidi="zh-CN"/>
    </w:rPr>
  </w:style>
  <w:style w:type="table" w:customStyle="1" w:styleId="15">
    <w:name w:val="Table Normal"/>
    <w:unhideWhenUsed/>
    <w:qFormat/>
    <w:uiPriority w:val="2"/>
    <w:tblPr>
      <w:tblStyle w:val="7"/>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郑博涵</cp:lastModifiedBy>
  <cp:lastPrinted>2021-08-06T10:29:00Z</cp:lastPrinted>
  <dcterms:modified xsi:type="dcterms:W3CDTF">2023-08-25T01:36:21Z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2052-9.1.0.4795</vt:lpwstr>
  </property>
</Properties>
</file>