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3" w:name="_GoBack"/>
      <w:bookmarkEnd w:id="3"/>
      <w:r>
        <w:rPr>
          <w:rFonts w:ascii="Times New Roman" w:hAnsi="Times New Roman" w:eastAsia="仿宋_GB2312" w:cs="Times New Roman"/>
          <w:sz w:val="30"/>
          <w:szCs w:val="30"/>
        </w:rPr>
        <w:t>日</w:t>
      </w:r>
    </w:p>
    <w:p>
      <w:pPr>
        <w:pStyle w:val="23"/>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四、特殊目的公司项下境内个人购付汇核准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1.境内居民个人在真实、合理需求的基础上可向其已登记的特殊目的公司汇出资金用于特殊目的公司设立、股份回购或退市操作等。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3.境内居民个人应在汇出设立特殊目的公司款项前，按相关规定办理“境内居民个人特殊目的公司外汇登记”。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4.境内居民个人应在股份认购、股权回购或退市完成后到所在地银行办理变更登记手续。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276"/>
        <w:gridCol w:w="709"/>
        <w:gridCol w:w="850"/>
        <w:gridCol w:w="113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4"/>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ascii="Times New Roman" w:hAnsi="Times New Roman" w:eastAsia="仿宋_GB2312" w:cs="Times New Roman"/>
          <w:sz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17" o:spid="_x0000_s1028" style="position:absolute;left:0;margin-left:-0.65pt;margin-top:16.6pt;height:586.05pt;width:446.05pt;rotation:0f;z-index:251658240;" coordorigin="0,0" coordsize="8921,11721">
            <o:lock v:ext="edit" position="f" selection="f" grouping="f" rotation="f" cropping="f" text="f" aspectratio="f"/>
            <v:rect id="Rectangle 1218"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19"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20"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21"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2"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3"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4"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25"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26" o:spid="_x0000_s1037" style="position:absolute;left:0;top:0;height:7693;width:8921;rotation:0f;" coordorigin="0,0" coordsize="8921,7693">
              <o:lock v:ext="edit" position="f" selection="f" grouping="f" rotation="f" cropping="f" text="f" aspectratio="f"/>
              <v:shape id="AutoShape 1227"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28" o:spid="_x0000_s1039" style="position:absolute;left:0;top:0;height:7693;width:8921;rotation:0f;" coordorigin="0,0" coordsize="8921,7693">
                <o:lock v:ext="edit" position="f" selection="f" grouping="f" rotation="f" cropping="f" text="f" aspectratio="f"/>
                <v:shape id="AutoShape 1229"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30"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31"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32"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33"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34"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35"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36"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37" o:spid="_x0000_s1048" style="position:absolute;left:0;top:0;height:7424;width:4594;rotation:0f;" coordorigin="0,0" coordsize="4594,7424">
                  <o:lock v:ext="edit" position="f" selection="f" grouping="f" rotation="f" cropping="f" text="f" aspectratio="f"/>
                  <v:shape id="AutoShape 1238"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39"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40" o:spid="_x0000_s1051" style="position:absolute;left:0;top:0;height:3986;width:3629;rotation:0f;" coordorigin="0,0" coordsize="3629,3986">
                    <o:lock v:ext="edit" position="f" selection="f" grouping="f" rotation="f" cropping="f" text="f" aspectratio="f"/>
                    <v:shape id="AutoShape 1241"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2"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3" o:spid="_x0000_s1054"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44"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45"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6"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7"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48"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49"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50"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国家外汇管理局**分局（外汇管理部）：</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pStyle w:val="3"/>
        <w:spacing w:before="0" w:after="0" w:line="240" w:lineRule="auto"/>
        <w:jc w:val="center"/>
        <w:rPr>
          <w:rFonts w:ascii="Times New Roman" w:hAnsi="Times New Roman"/>
          <w:sz w:val="28"/>
          <w:szCs w:val="28"/>
        </w:rPr>
      </w:pPr>
      <w:bookmarkStart w:id="0" w:name="_Toc492328600"/>
      <w:bookmarkStart w:id="1" w:name="_Toc39756175"/>
      <w:bookmarkStart w:id="2" w:name="_Toc41311932"/>
      <w:r>
        <w:rPr>
          <w:rFonts w:ascii="Times New Roman" w:hAnsi="Times New Roman"/>
          <w:sz w:val="28"/>
          <w:szCs w:val="28"/>
        </w:rPr>
        <w:t>境内居民个人境外投资外汇登记表</w:t>
      </w:r>
      <w:bookmarkEnd w:id="0"/>
      <w:bookmarkEnd w:id="1"/>
      <w:bookmarkEnd w:id="2"/>
    </w:p>
    <w:tbl>
      <w:tblPr>
        <w:tblStyle w:val="17"/>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top"/>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566" w:hRule="atLeast"/>
          <w:jc w:val="center"/>
        </w:trPr>
        <w:tc>
          <w:tcPr>
            <w:tcW w:w="10703" w:type="dxa"/>
            <w:gridSpan w:val="24"/>
            <w:vAlign w:val="top"/>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w:t>
            </w:r>
            <w:r>
              <w:rPr>
                <w:rFonts w:hint="eastAsia" w:ascii="Times New Roman" w:cs="Times New Roman"/>
                <w:bCs/>
              </w:rPr>
              <w:t xml:space="preserve">   </w:t>
            </w:r>
            <w:r>
              <w:rPr>
                <w:rFonts w:ascii="Times New Roman" w:cs="Times New Roman"/>
                <w:bCs/>
              </w:rPr>
              <w:t>年</w:t>
            </w:r>
            <w:r>
              <w:rPr>
                <w:rFonts w:hint="eastAsia" w:ascii="Times New Roman" w:cs="Times New Roman"/>
                <w:bCs/>
              </w:rPr>
              <w:t xml:space="preserve">  </w:t>
            </w:r>
            <w:r>
              <w:rPr>
                <w:rFonts w:ascii="Times New Roman" w:cs="Times New Roman"/>
                <w:bCs/>
              </w:rPr>
              <w:t>月</w:t>
            </w:r>
            <w:r>
              <w:rPr>
                <w:rFonts w:hint="eastAsia" w:ascii="Times New Roman" w:cs="Times New Roman"/>
                <w:bCs/>
              </w:rPr>
              <w:t xml:space="preserve">  </w:t>
            </w:r>
            <w:r>
              <w:rPr>
                <w:rFonts w:ascii="Times New Roman" w:cs="Times New Roman"/>
                <w:bCs/>
              </w:rPr>
              <w:t>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pPr>
        <w:snapToGrid w:val="0"/>
        <w:spacing w:line="264" w:lineRule="auto"/>
        <w:ind w:firstLine="360" w:firstLineChars="200"/>
        <w:rPr>
          <w:rFonts w:ascii="Times New Roman" w:hAnsi="Times New Roman" w:cs="Times New Roman"/>
          <w:sz w:val="18"/>
          <w:szCs w:val="18"/>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19"/>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611644894">
    <w:nsid w:val="600FBFDE"/>
    <w:multiLevelType w:val="singleLevel"/>
    <w:tmpl w:val="600FBFDE"/>
    <w:lvl w:ilvl="0" w:tentative="1">
      <w:start w:val="15"/>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num w:numId="1">
    <w:abstractNumId w:val="1511063988"/>
  </w:num>
  <w:num w:numId="2">
    <w:abstractNumId w:val="1511064022"/>
  </w:num>
  <w:num w:numId="3">
    <w:abstractNumId w:val="1511064076"/>
  </w:num>
  <w:num w:numId="4">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8A5"/>
    <w:rsid w:val="000D1995"/>
    <w:rsid w:val="000D7478"/>
    <w:rsid w:val="00104694"/>
    <w:rsid w:val="0012271F"/>
    <w:rsid w:val="00130519"/>
    <w:rsid w:val="00135BEE"/>
    <w:rsid w:val="0014667A"/>
    <w:rsid w:val="00154B58"/>
    <w:rsid w:val="00157C64"/>
    <w:rsid w:val="00157E81"/>
    <w:rsid w:val="00161C9A"/>
    <w:rsid w:val="00170126"/>
    <w:rsid w:val="00177059"/>
    <w:rsid w:val="00181D3E"/>
    <w:rsid w:val="00194D55"/>
    <w:rsid w:val="00196FAE"/>
    <w:rsid w:val="001A3E49"/>
    <w:rsid w:val="001A72AA"/>
    <w:rsid w:val="001B1E2C"/>
    <w:rsid w:val="001C44C7"/>
    <w:rsid w:val="001C4CBA"/>
    <w:rsid w:val="001D65A2"/>
    <w:rsid w:val="001E1407"/>
    <w:rsid w:val="001F4BD4"/>
    <w:rsid w:val="001F7297"/>
    <w:rsid w:val="00205D07"/>
    <w:rsid w:val="00212F39"/>
    <w:rsid w:val="00217116"/>
    <w:rsid w:val="00224613"/>
    <w:rsid w:val="00231EED"/>
    <w:rsid w:val="00233841"/>
    <w:rsid w:val="00235F24"/>
    <w:rsid w:val="002417D2"/>
    <w:rsid w:val="00241FE8"/>
    <w:rsid w:val="00243264"/>
    <w:rsid w:val="0024527E"/>
    <w:rsid w:val="00253F7B"/>
    <w:rsid w:val="00263B1F"/>
    <w:rsid w:val="00282CA7"/>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1F98"/>
    <w:rsid w:val="00457AE6"/>
    <w:rsid w:val="00460458"/>
    <w:rsid w:val="0046792D"/>
    <w:rsid w:val="00470B73"/>
    <w:rsid w:val="004767DF"/>
    <w:rsid w:val="00493CCC"/>
    <w:rsid w:val="004A0218"/>
    <w:rsid w:val="004A7840"/>
    <w:rsid w:val="004B545A"/>
    <w:rsid w:val="004B7E80"/>
    <w:rsid w:val="004C457E"/>
    <w:rsid w:val="004C48D5"/>
    <w:rsid w:val="004D03B7"/>
    <w:rsid w:val="004D1436"/>
    <w:rsid w:val="004D57AE"/>
    <w:rsid w:val="004D5BDA"/>
    <w:rsid w:val="005056D4"/>
    <w:rsid w:val="00525EB1"/>
    <w:rsid w:val="00526B2B"/>
    <w:rsid w:val="005362B0"/>
    <w:rsid w:val="00536CB3"/>
    <w:rsid w:val="00542447"/>
    <w:rsid w:val="005605E1"/>
    <w:rsid w:val="00564312"/>
    <w:rsid w:val="0057023E"/>
    <w:rsid w:val="005A21F4"/>
    <w:rsid w:val="005A2981"/>
    <w:rsid w:val="005B4389"/>
    <w:rsid w:val="005C6937"/>
    <w:rsid w:val="005C6BBD"/>
    <w:rsid w:val="005C7F02"/>
    <w:rsid w:val="005F0A86"/>
    <w:rsid w:val="005F144A"/>
    <w:rsid w:val="005F1C00"/>
    <w:rsid w:val="0061621E"/>
    <w:rsid w:val="00630AA8"/>
    <w:rsid w:val="00630B2E"/>
    <w:rsid w:val="00643D2A"/>
    <w:rsid w:val="00664E11"/>
    <w:rsid w:val="00673B30"/>
    <w:rsid w:val="00694BE1"/>
    <w:rsid w:val="00696E5D"/>
    <w:rsid w:val="006A113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660B0"/>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31CB0"/>
    <w:rsid w:val="008471B6"/>
    <w:rsid w:val="00851521"/>
    <w:rsid w:val="0085686A"/>
    <w:rsid w:val="00860878"/>
    <w:rsid w:val="008731FF"/>
    <w:rsid w:val="00881585"/>
    <w:rsid w:val="0088294A"/>
    <w:rsid w:val="0089282A"/>
    <w:rsid w:val="0089588B"/>
    <w:rsid w:val="008A4538"/>
    <w:rsid w:val="008A704B"/>
    <w:rsid w:val="008B08D2"/>
    <w:rsid w:val="008B4B4F"/>
    <w:rsid w:val="008B4EE5"/>
    <w:rsid w:val="008B5807"/>
    <w:rsid w:val="008B6ACC"/>
    <w:rsid w:val="008D5FA0"/>
    <w:rsid w:val="008E2D38"/>
    <w:rsid w:val="008E6149"/>
    <w:rsid w:val="008F5724"/>
    <w:rsid w:val="00902633"/>
    <w:rsid w:val="009027D8"/>
    <w:rsid w:val="0090372F"/>
    <w:rsid w:val="00911E27"/>
    <w:rsid w:val="00916AFB"/>
    <w:rsid w:val="0092129A"/>
    <w:rsid w:val="00925BB2"/>
    <w:rsid w:val="00930C8C"/>
    <w:rsid w:val="009360EA"/>
    <w:rsid w:val="00947C57"/>
    <w:rsid w:val="00951149"/>
    <w:rsid w:val="00960EDB"/>
    <w:rsid w:val="009622DB"/>
    <w:rsid w:val="00964A1F"/>
    <w:rsid w:val="009664BC"/>
    <w:rsid w:val="00972DE2"/>
    <w:rsid w:val="00977EB0"/>
    <w:rsid w:val="00980F02"/>
    <w:rsid w:val="00991B77"/>
    <w:rsid w:val="00992274"/>
    <w:rsid w:val="00996FE2"/>
    <w:rsid w:val="00997523"/>
    <w:rsid w:val="009A0C5D"/>
    <w:rsid w:val="009C4672"/>
    <w:rsid w:val="009C491B"/>
    <w:rsid w:val="009D0911"/>
    <w:rsid w:val="009D24F8"/>
    <w:rsid w:val="009D3200"/>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644F"/>
    <w:rsid w:val="00AC3F5E"/>
    <w:rsid w:val="00AE7ACF"/>
    <w:rsid w:val="00AF7503"/>
    <w:rsid w:val="00B06409"/>
    <w:rsid w:val="00B17D66"/>
    <w:rsid w:val="00B35D3A"/>
    <w:rsid w:val="00B422F1"/>
    <w:rsid w:val="00B54482"/>
    <w:rsid w:val="00B71531"/>
    <w:rsid w:val="00B7215B"/>
    <w:rsid w:val="00B737AB"/>
    <w:rsid w:val="00B7456C"/>
    <w:rsid w:val="00B84131"/>
    <w:rsid w:val="00B8630E"/>
    <w:rsid w:val="00B931F4"/>
    <w:rsid w:val="00B95573"/>
    <w:rsid w:val="00B96395"/>
    <w:rsid w:val="00B97EF8"/>
    <w:rsid w:val="00BA2AF8"/>
    <w:rsid w:val="00BB2650"/>
    <w:rsid w:val="00BB5BDC"/>
    <w:rsid w:val="00BB7B76"/>
    <w:rsid w:val="00BD233D"/>
    <w:rsid w:val="00BD4009"/>
    <w:rsid w:val="00BE530F"/>
    <w:rsid w:val="00BF4EF0"/>
    <w:rsid w:val="00C02E44"/>
    <w:rsid w:val="00C147D2"/>
    <w:rsid w:val="00C2075F"/>
    <w:rsid w:val="00C23799"/>
    <w:rsid w:val="00C274C9"/>
    <w:rsid w:val="00C275D5"/>
    <w:rsid w:val="00C31E02"/>
    <w:rsid w:val="00C4465B"/>
    <w:rsid w:val="00C54291"/>
    <w:rsid w:val="00C672C3"/>
    <w:rsid w:val="00C712B2"/>
    <w:rsid w:val="00C73BFD"/>
    <w:rsid w:val="00C74491"/>
    <w:rsid w:val="00C97FED"/>
    <w:rsid w:val="00CA1DBB"/>
    <w:rsid w:val="00CA2622"/>
    <w:rsid w:val="00CA7F2C"/>
    <w:rsid w:val="00CA7FF8"/>
    <w:rsid w:val="00CB3602"/>
    <w:rsid w:val="00CB5DE7"/>
    <w:rsid w:val="00CC068D"/>
    <w:rsid w:val="00CC4922"/>
    <w:rsid w:val="00CD1FF6"/>
    <w:rsid w:val="00CD2139"/>
    <w:rsid w:val="00CE25C7"/>
    <w:rsid w:val="00CE3335"/>
    <w:rsid w:val="00CE4849"/>
    <w:rsid w:val="00CE5C8E"/>
    <w:rsid w:val="00CE5F49"/>
    <w:rsid w:val="00D01626"/>
    <w:rsid w:val="00D33A4D"/>
    <w:rsid w:val="00D33F76"/>
    <w:rsid w:val="00D41076"/>
    <w:rsid w:val="00D41F5E"/>
    <w:rsid w:val="00D43DC0"/>
    <w:rsid w:val="00D54E56"/>
    <w:rsid w:val="00D6407D"/>
    <w:rsid w:val="00D67059"/>
    <w:rsid w:val="00D751EE"/>
    <w:rsid w:val="00D93E78"/>
    <w:rsid w:val="00DC0382"/>
    <w:rsid w:val="00DC6E91"/>
    <w:rsid w:val="00DC7514"/>
    <w:rsid w:val="00DD3845"/>
    <w:rsid w:val="00DF3230"/>
    <w:rsid w:val="00E00F6A"/>
    <w:rsid w:val="00E1687A"/>
    <w:rsid w:val="00E20A2E"/>
    <w:rsid w:val="00E277DE"/>
    <w:rsid w:val="00E27EE9"/>
    <w:rsid w:val="00E3239D"/>
    <w:rsid w:val="00E3439B"/>
    <w:rsid w:val="00E40E64"/>
    <w:rsid w:val="00E42C5F"/>
    <w:rsid w:val="00E56C56"/>
    <w:rsid w:val="00E65A1B"/>
    <w:rsid w:val="00E72F1F"/>
    <w:rsid w:val="00E934AB"/>
    <w:rsid w:val="00EA06AC"/>
    <w:rsid w:val="00EA08BF"/>
    <w:rsid w:val="00EA24FB"/>
    <w:rsid w:val="00EA7D4D"/>
    <w:rsid w:val="00EB131A"/>
    <w:rsid w:val="00EB3204"/>
    <w:rsid w:val="00EB50BA"/>
    <w:rsid w:val="00EC3D33"/>
    <w:rsid w:val="00ED302A"/>
    <w:rsid w:val="00ED3A42"/>
    <w:rsid w:val="00EE02BC"/>
    <w:rsid w:val="00EE6970"/>
    <w:rsid w:val="00EF38D0"/>
    <w:rsid w:val="00EF3DDF"/>
    <w:rsid w:val="00EF4A8C"/>
    <w:rsid w:val="00F12A6C"/>
    <w:rsid w:val="00F1680D"/>
    <w:rsid w:val="00F2678C"/>
    <w:rsid w:val="00F27B38"/>
    <w:rsid w:val="00F40278"/>
    <w:rsid w:val="00F41832"/>
    <w:rsid w:val="00F56988"/>
    <w:rsid w:val="00F620FB"/>
    <w:rsid w:val="00F6571F"/>
    <w:rsid w:val="00F8687E"/>
    <w:rsid w:val="00F87FE9"/>
    <w:rsid w:val="00F93331"/>
    <w:rsid w:val="00F94B07"/>
    <w:rsid w:val="00F95549"/>
    <w:rsid w:val="00FA1E24"/>
    <w:rsid w:val="00FA24FB"/>
    <w:rsid w:val="00FA632B"/>
    <w:rsid w:val="00FA77ED"/>
    <w:rsid w:val="00FB38EA"/>
    <w:rsid w:val="00FB5E0F"/>
    <w:rsid w:val="00FB6AFF"/>
    <w:rsid w:val="00FC4D8F"/>
    <w:rsid w:val="00FD06D3"/>
    <w:rsid w:val="00FE3157"/>
    <w:rsid w:val="00FE3E00"/>
    <w:rsid w:val="00FE6865"/>
    <w:rsid w:val="00FE6993"/>
    <w:rsid w:val="13931F7B"/>
    <w:rsid w:val="172D2937"/>
    <w:rsid w:val="46635DD9"/>
    <w:rsid w:val="60886A12"/>
    <w:rsid w:val="6EB15B2C"/>
    <w:rsid w:val="786C0418"/>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21"/>
        <o:r id="V:Rule2" type="connector" idref="#AutoShape 1222"/>
        <o:r id="V:Rule3" type="connector" idref="#AutoShape 1223"/>
        <o:r id="V:Rule4" type="connector" idref="#AutoShape 1224"/>
        <o:r id="V:Rule5" type="connector" idref="#AutoShape 1225"/>
        <o:r id="V:Rule6" type="connector" idref="#AutoShape 1227"/>
        <o:r id="V:Rule7" type="connector" idref="#AutoShape 1229"/>
        <o:r id="V:Rule8" type="connector" idref="#AutoShape 1231"/>
        <o:r id="V:Rule9" type="connector" idref="#AutoShape 1238"/>
        <o:r id="V:Rule10" type="connector" idref="#AutoShape 1239"/>
        <o:r id="V:Rule11" type="connector" idref="#AutoShape 1241"/>
        <o:r id="V:Rule12" type="connector" idref="#AutoShape 1242"/>
        <o:r id="V:Rule13" type="connector" idref="#AutoShape 1245"/>
        <o:r id="V:Rule14" type="connector" idref="#AutoShape 1246"/>
        <o:r id="V:Rule15" type="connector" idref="#AutoShape 1247"/>
        <o:r id="V:Rule16" type="connector" idref="#AutoShape 1250"/>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831</Words>
  <Characters>4740</Characters>
  <Lines>39</Lines>
  <Paragraphs>11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2020-06-28T09:06:00Z</dcterms:created>
  <dc:creator>裴建君2</dc:creator>
  <cp:lastModifiedBy>孙保民</cp:lastModifiedBy>
  <cp:lastPrinted>2020-01-15T09:21:00Z</cp:lastPrinted>
  <dcterms:modified xsi:type="dcterms:W3CDTF">2021-02-07T07:54:44Z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