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ordWrap/>
        <w:adjustRightInd w:val="0"/>
        <w:snapToGrid w:val="0"/>
        <w:spacing w:line="360" w:lineRule="auto"/>
        <w:ind w:left="0" w:leftChars="0" w:firstLine="600"/>
        <w:textAlignment w:val="auto"/>
        <w:outlineLvl w:val="9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sz w:val="30"/>
        </w:rPr>
        <w:t>不予受理的，出具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《</w:t>
      </w:r>
      <w:r>
        <w:rPr>
          <w:rFonts w:ascii="Times New Roman" w:hAnsi="Times New Roman" w:eastAsia="仿宋_GB2312" w:cs="Times New Roman"/>
          <w:sz w:val="30"/>
        </w:rPr>
        <w:t>不予受理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行政许可</w:t>
      </w:r>
      <w:r>
        <w:rPr>
          <w:rFonts w:ascii="Times New Roman" w:hAnsi="Times New Roman" w:eastAsia="仿宋_GB2312" w:cs="Times New Roman"/>
          <w:sz w:val="30"/>
        </w:rPr>
        <w:t>通知书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》</w:t>
      </w:r>
      <w:r>
        <w:rPr>
          <w:rFonts w:ascii="Times New Roman" w:hAnsi="Times New Roman" w:eastAsia="仿宋_GB2312" w:cs="Times New Roman"/>
          <w:sz w:val="30"/>
        </w:rPr>
        <w:t>；</w:t>
      </w:r>
    </w:p>
    <w:p>
      <w:pPr>
        <w:wordWrap/>
        <w:adjustRightInd w:val="0"/>
        <w:snapToGrid w:val="0"/>
        <w:spacing w:line="360" w:lineRule="auto"/>
        <w:ind w:left="0" w:leftChars="0" w:firstLine="600"/>
        <w:textAlignment w:val="auto"/>
        <w:outlineLvl w:val="9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4.材料不全或不符合法定形式的，一次性告知补正材料，并出具《行政审批补正材料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告</w:t>
      </w:r>
      <w:r>
        <w:rPr>
          <w:rFonts w:ascii="Times New Roman" w:hAnsi="Times New Roman" w:eastAsia="仿宋_GB2312" w:cs="Times New Roman"/>
          <w:sz w:val="30"/>
        </w:rPr>
        <w:t>知书》；根据申请材料及补正情况，予以受理的，出具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0"/>
        </w:rPr>
        <w:t>行政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许可</w:t>
      </w:r>
      <w:r>
        <w:rPr>
          <w:rFonts w:hint="eastAsia" w:ascii="Times New Roman" w:hAnsi="Times New Roman" w:eastAsia="仿宋_GB2312" w:cs="Times New Roman"/>
          <w:sz w:val="30"/>
        </w:rPr>
        <w:t>受理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通知书》</w:t>
      </w:r>
      <w:r>
        <w:rPr>
          <w:rFonts w:ascii="Times New Roman" w:hAnsi="Times New Roman" w:eastAsia="仿宋_GB2312" w:cs="Times New Roman"/>
          <w:sz w:val="30"/>
        </w:rPr>
        <w:t>，按程序进行审核；</w:t>
      </w:r>
    </w:p>
    <w:p>
      <w:pPr>
        <w:wordWrap/>
        <w:adjustRightInd w:val="0"/>
        <w:snapToGrid w:val="0"/>
        <w:spacing w:line="360" w:lineRule="auto"/>
        <w:ind w:left="0" w:leftChars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</w:rPr>
        <w:t>5.不予许可的，出具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</w:rPr>
        <w:t>不予行政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许可</w:t>
      </w:r>
      <w:r>
        <w:rPr>
          <w:rFonts w:hint="eastAsia" w:ascii="Times New Roman" w:hAnsi="Times New Roman" w:eastAsia="仿宋_GB2312" w:cs="Times New Roman"/>
          <w:sz w:val="30"/>
          <w:lang w:eastAsia="zh-CN"/>
        </w:rPr>
        <w:t>决定书</w:t>
      </w:r>
      <w:r>
        <w:rPr>
          <w:rFonts w:hint="default" w:ascii="Times New Roman" w:hAnsi="Times New Roman" w:eastAsia="仿宋_GB2312" w:cs="Times New Roman"/>
          <w:sz w:val="30"/>
          <w:lang w:eastAsia="zh-CN"/>
        </w:rPr>
        <w:t>》</w:t>
      </w:r>
      <w:r>
        <w:rPr>
          <w:rFonts w:ascii="Times New Roman" w:hAnsi="Times New Roman" w:eastAsia="仿宋_GB2312" w:cs="Times New Roman"/>
          <w:sz w:val="30"/>
        </w:rPr>
        <w:t>；许可的，向申请人出具相关业务办理凭证。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firstLine="600"/>
        <w:jc w:val="both"/>
        <w:textAlignment w:val="auto"/>
        <w:outlineLvl w:val="9"/>
        <w:rPr>
          <w:rFonts w:ascii="Times New Roman" w:hAnsi="Times New Roman" w:eastAsia="黑体" w:cs="Times New Roman"/>
          <w:sz w:val="30"/>
        </w:rPr>
      </w:pPr>
      <w:r>
        <w:rPr>
          <w:rFonts w:ascii="Times New Roman" w:hAnsi="Times New Roman" w:eastAsia="黑体" w:cs="Times New Roman"/>
          <w:sz w:val="30"/>
        </w:rPr>
        <w:t>（十五）办公地址和时间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eastAsia="zh-CN"/>
        </w:rPr>
        <w:t>办公地址：广东省广州市越秀区沿江西路</w:t>
      </w: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137号一楼外汇业务厅4-5号窗口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办公时间：周一至周五（节假日除外）上午8：30-12：00，下午14：00-17：30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firstLine="600"/>
        <w:jc w:val="both"/>
        <w:textAlignment w:val="auto"/>
        <w:outlineLvl w:val="9"/>
        <w:rPr>
          <w:rFonts w:hint="eastAsia" w:ascii="Times New Roman" w:hAnsi="Times New Roman" w:eastAsia="黑体" w:cs="Times New Roman"/>
          <w:sz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lang w:val="en-US" w:eastAsia="zh-CN"/>
        </w:rPr>
        <w:t>（十六）咨询及监督投诉电话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lang w:val="en-US" w:eastAsia="zh-CN"/>
        </w:rPr>
        <w:t>咨询电话：020-81882947；监督投诉电话：020-</w:t>
      </w:r>
      <w:r>
        <w:rPr>
          <w:rFonts w:hint="eastAsia" w:ascii="Times New Roman" w:hAnsi="Times New Roman" w:eastAsia="仿宋_GB2312" w:cs="Times New Roman"/>
          <w:color w:val="auto"/>
          <w:sz w:val="30"/>
          <w:szCs w:val="20"/>
          <w:lang w:val="en-US" w:eastAsia="zh-CN"/>
        </w:rPr>
        <w:t>81322244</w:t>
      </w:r>
      <w:bookmarkStart w:id="0" w:name="_GoBack"/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6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7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0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1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2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3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4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6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8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39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0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1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3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受理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通知书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4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补正材料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告</w:t>
                        </w:r>
                        <w:r>
                          <w:rPr>
                            <w:rFonts w:hint="eastAsia"/>
                          </w:rPr>
                          <w:t>知书</w:t>
                        </w:r>
                      </w:p>
                      <w:p/>
                    </w:txbxContent>
                  </v:textbox>
                </v:rect>
                <v:shape id="AutoShape 1379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许可</w:t>
                        </w:r>
                        <w:r>
                          <w:rPr>
                            <w:rFonts w:hint="eastAsia"/>
                          </w:rPr>
                          <w:t>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7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8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0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1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4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5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6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7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8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59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-58"/>
        <w:rPr>
          <w:rFonts w:ascii="Times New Roman" w:hAnsi="Times New Roman" w:eastAsia="黑体" w:cs="Times New Roman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72D1142"/>
    <w:rsid w:val="0AEA14AF"/>
    <w:rsid w:val="4D87745A"/>
    <w:rsid w:val="555C5711"/>
    <w:rsid w:val="68A0035E"/>
    <w:rsid w:val="6E0B1D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饶正洪</cp:lastModifiedBy>
  <cp:lastPrinted>2020-07-02T09:03:00Z</cp:lastPrinted>
  <dcterms:modified xsi:type="dcterms:W3CDTF">2021-10-20T07:17:12Z</dcterms:modified>
  <dc:title>编号：57012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