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4A" w:rsidRDefault="00F87E4A">
      <w:pPr>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57004                 </w:t>
      </w:r>
      <w:r w:rsidRPr="0060204E">
        <w:rPr>
          <w:rFonts w:ascii="Times New Roman" w:eastAsia="黑体" w:hAnsi="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6" o:title=""/>
          </v:shape>
        </w:pict>
      </w:r>
    </w:p>
    <w:p w:rsidR="00F87E4A" w:rsidRDefault="00F87E4A">
      <w:pPr>
        <w:ind w:right="300"/>
        <w:jc w:val="center"/>
        <w:rPr>
          <w:rFonts w:ascii="Times New Roman" w:eastAsia="黑体" w:hAnsi="Times New Roman"/>
          <w:sz w:val="30"/>
          <w:szCs w:val="30"/>
        </w:rPr>
      </w:pPr>
    </w:p>
    <w:p w:rsidR="00F87E4A" w:rsidRDefault="00F87E4A">
      <w:pPr>
        <w:ind w:right="300"/>
        <w:jc w:val="center"/>
        <w:rPr>
          <w:rFonts w:ascii="Times New Roman" w:eastAsia="黑体" w:hAnsi="Times New Roman"/>
          <w:sz w:val="30"/>
          <w:szCs w:val="30"/>
        </w:rPr>
      </w:pPr>
    </w:p>
    <w:p w:rsidR="00F87E4A" w:rsidRDefault="00F87E4A">
      <w:pPr>
        <w:ind w:right="300"/>
        <w:jc w:val="center"/>
        <w:rPr>
          <w:rFonts w:ascii="Times New Roman" w:eastAsia="黑体" w:hAnsi="Times New Roman"/>
          <w:sz w:val="30"/>
          <w:szCs w:val="30"/>
        </w:rPr>
      </w:pPr>
    </w:p>
    <w:p w:rsidR="00F87E4A" w:rsidRDefault="00F87E4A">
      <w:pPr>
        <w:ind w:right="300"/>
        <w:jc w:val="center"/>
        <w:rPr>
          <w:rFonts w:ascii="Times New Roman" w:eastAsia="黑体" w:hAnsi="Times New Roman"/>
          <w:sz w:val="52"/>
          <w:szCs w:val="52"/>
        </w:rPr>
      </w:pPr>
    </w:p>
    <w:p w:rsidR="00F87E4A" w:rsidRDefault="00F87E4A">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跨境从事有价证券、衍生产品发行、交易外汇登记</w:t>
      </w:r>
      <w:r>
        <w:rPr>
          <w:rFonts w:ascii="Times New Roman" w:eastAsia="黑体" w:hAnsi="Times New Roman"/>
          <w:sz w:val="52"/>
          <w:szCs w:val="52"/>
        </w:rPr>
        <w:t>”</w:t>
      </w:r>
      <w:r>
        <w:rPr>
          <w:rFonts w:ascii="Times New Roman" w:eastAsia="黑体" w:hAnsi="Times New Roman" w:hint="eastAsia"/>
          <w:sz w:val="52"/>
          <w:szCs w:val="52"/>
        </w:rPr>
        <w:t>行政审批服务指南</w:t>
      </w:r>
    </w:p>
    <w:p w:rsidR="00F87E4A" w:rsidRDefault="00F87E4A">
      <w:pPr>
        <w:ind w:right="300"/>
        <w:jc w:val="center"/>
        <w:rPr>
          <w:rFonts w:ascii="Times New Roman" w:eastAsia="仿宋_GB2312" w:hAnsi="Times New Roman"/>
          <w:sz w:val="30"/>
          <w:szCs w:val="30"/>
        </w:rPr>
      </w:pPr>
    </w:p>
    <w:p w:rsidR="00F87E4A" w:rsidRDefault="00F87E4A">
      <w:pPr>
        <w:ind w:right="300"/>
        <w:jc w:val="center"/>
        <w:rPr>
          <w:rFonts w:ascii="Times New Roman" w:eastAsia="仿宋_GB2312" w:hAnsi="Times New Roman"/>
          <w:sz w:val="30"/>
          <w:szCs w:val="30"/>
        </w:rPr>
      </w:pPr>
    </w:p>
    <w:p w:rsidR="00F87E4A" w:rsidRDefault="00F87E4A">
      <w:pPr>
        <w:ind w:right="300"/>
        <w:jc w:val="center"/>
        <w:rPr>
          <w:rFonts w:ascii="Times New Roman" w:eastAsia="仿宋_GB2312" w:hAnsi="Times New Roman"/>
          <w:sz w:val="30"/>
          <w:szCs w:val="30"/>
        </w:rPr>
      </w:pPr>
    </w:p>
    <w:p w:rsidR="00F87E4A" w:rsidRDefault="00F87E4A">
      <w:pPr>
        <w:ind w:right="300"/>
        <w:jc w:val="center"/>
        <w:rPr>
          <w:rFonts w:ascii="Times New Roman" w:eastAsia="仿宋_GB2312" w:hAnsi="Times New Roman"/>
          <w:sz w:val="30"/>
          <w:szCs w:val="30"/>
        </w:rPr>
      </w:pPr>
    </w:p>
    <w:p w:rsidR="00F87E4A" w:rsidRDefault="00F87E4A">
      <w:pPr>
        <w:ind w:right="300"/>
        <w:jc w:val="center"/>
        <w:rPr>
          <w:rFonts w:ascii="Times New Roman" w:eastAsia="仿宋_GB2312" w:hAnsi="Times New Roman"/>
          <w:sz w:val="30"/>
          <w:szCs w:val="30"/>
        </w:rPr>
      </w:pPr>
    </w:p>
    <w:p w:rsidR="00F87E4A" w:rsidRDefault="00F87E4A">
      <w:pPr>
        <w:ind w:right="300"/>
        <w:jc w:val="center"/>
        <w:rPr>
          <w:rFonts w:ascii="Times New Roman" w:eastAsia="仿宋_GB2312" w:hAnsi="Times New Roman"/>
          <w:sz w:val="30"/>
          <w:szCs w:val="30"/>
        </w:rPr>
      </w:pPr>
    </w:p>
    <w:p w:rsidR="00F87E4A" w:rsidRDefault="00F87E4A">
      <w:pPr>
        <w:ind w:right="300"/>
        <w:jc w:val="center"/>
        <w:rPr>
          <w:rFonts w:ascii="Times New Roman" w:eastAsia="仿宋_GB2312" w:hAnsi="Times New Roman"/>
          <w:sz w:val="30"/>
          <w:szCs w:val="30"/>
        </w:rPr>
      </w:pPr>
    </w:p>
    <w:p w:rsidR="00F87E4A" w:rsidRDefault="00F87E4A">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F87E4A" w:rsidRDefault="00F87E4A">
      <w:pPr>
        <w:ind w:right="300"/>
        <w:jc w:val="center"/>
        <w:rPr>
          <w:rFonts w:ascii="Times New Roman" w:eastAsia="仿宋_GB2312" w:hAnsi="Times New Roman"/>
          <w:sz w:val="30"/>
          <w:szCs w:val="30"/>
        </w:rPr>
      </w:pPr>
      <w:r>
        <w:rPr>
          <w:rFonts w:ascii="Times New Roman" w:eastAsia="仿宋_GB2312" w:hAnsi="Times New Roman" w:hint="eastAsia"/>
          <w:sz w:val="30"/>
          <w:szCs w:val="30"/>
        </w:rPr>
        <w:t>实施日期：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bookmarkStart w:id="0" w:name="_GoBack"/>
        <w:bookmarkEnd w:id="0"/>
        <w:r>
          <w:rPr>
            <w:rFonts w:ascii="Times New Roman" w:eastAsia="仿宋_GB2312" w:hAnsi="Times New Roman" w:hint="eastAsia"/>
            <w:sz w:val="30"/>
            <w:szCs w:val="30"/>
          </w:rPr>
          <w:t>日</w:t>
        </w:r>
      </w:smartTag>
    </w:p>
    <w:p w:rsidR="00F87E4A" w:rsidRDefault="00F87E4A">
      <w:pPr>
        <w:ind w:right="300"/>
        <w:jc w:val="cente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发布机构：国家外汇管理局甘肃省分局</w:t>
      </w:r>
    </w:p>
    <w:p w:rsidR="00F87E4A" w:rsidRDefault="00F87E4A">
      <w:pPr>
        <w:ind w:right="300"/>
        <w:rPr>
          <w:rFonts w:ascii="Times New Roman" w:eastAsia="仿宋_GB2312" w:hAnsi="Times New Roman"/>
          <w:sz w:val="30"/>
          <w:szCs w:val="30"/>
        </w:rPr>
      </w:pPr>
    </w:p>
    <w:p w:rsidR="00F87E4A" w:rsidRDefault="00F87E4A">
      <w:pPr>
        <w:ind w:right="300"/>
        <w:rPr>
          <w:rFonts w:ascii="Times New Roman" w:eastAsia="仿宋_GB2312" w:hAnsi="Times New Roman"/>
          <w:sz w:val="30"/>
          <w:szCs w:val="30"/>
        </w:rPr>
        <w:sectPr w:rsidR="00F87E4A">
          <w:footerReference w:type="default" r:id="rId7"/>
          <w:pgSz w:w="11906" w:h="16838"/>
          <w:pgMar w:top="1440" w:right="1800" w:bottom="1440" w:left="1800" w:header="851" w:footer="992" w:gutter="0"/>
          <w:cols w:space="720"/>
          <w:docGrid w:type="lines" w:linePitch="312"/>
        </w:sectPr>
      </w:pPr>
    </w:p>
    <w:p w:rsidR="00F87E4A" w:rsidRDefault="00F87E4A">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一、项目信息</w:t>
      </w:r>
    </w:p>
    <w:p w:rsidR="00F87E4A" w:rsidRDefault="00F87E4A">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项目名称：跨境从事有价证券、衍生产品发行、交易外汇登记；</w:t>
      </w:r>
    </w:p>
    <w:p w:rsidR="00F87E4A" w:rsidRDefault="00F87E4A">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57004</w:t>
      </w:r>
      <w:r>
        <w:rPr>
          <w:rFonts w:ascii="Times New Roman" w:eastAsia="仿宋_GB2312" w:hAnsi="Times New Roman" w:hint="eastAsia"/>
          <w:sz w:val="30"/>
          <w:szCs w:val="30"/>
        </w:rPr>
        <w:t>；</w:t>
      </w:r>
    </w:p>
    <w:p w:rsidR="00F87E4A" w:rsidRDefault="00F87E4A">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F87E4A" w:rsidRDefault="00F87E4A">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审查类型：前审后批。</w:t>
      </w:r>
    </w:p>
    <w:p w:rsidR="00F87E4A" w:rsidRDefault="00F87E4A">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二、适用范围</w:t>
      </w:r>
    </w:p>
    <w:p w:rsidR="00F87E4A" w:rsidRDefault="00F87E4A">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跨境从事有价证券、衍生产品发行、交易外汇登记</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F87E4A" w:rsidRDefault="00F87E4A">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三、设定依据</w:t>
      </w:r>
    </w:p>
    <w:p w:rsidR="00F87E4A" w:rsidRDefault="00F87E4A">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号）第十六条：</w:t>
      </w:r>
      <w:r>
        <w:rPr>
          <w:rFonts w:ascii="Times New Roman" w:eastAsia="仿宋_GB2312" w:hAnsi="Times New Roman"/>
          <w:sz w:val="30"/>
          <w:szCs w:val="30"/>
        </w:rPr>
        <w:t>“……</w:t>
      </w:r>
      <w:r>
        <w:rPr>
          <w:rFonts w:ascii="Times New Roman" w:eastAsia="仿宋_GB2312" w:hAnsi="Times New Roman" w:hint="eastAsia"/>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sz w:val="30"/>
          <w:szCs w:val="30"/>
        </w:rPr>
        <w:t>”</w:t>
      </w:r>
      <w:r>
        <w:rPr>
          <w:rFonts w:ascii="Times New Roman" w:eastAsia="仿宋_GB2312" w:hAnsi="Times New Roman" w:hint="eastAsia"/>
          <w:sz w:val="30"/>
          <w:szCs w:val="30"/>
        </w:rPr>
        <w:t>。</w:t>
      </w:r>
    </w:p>
    <w:p w:rsidR="00F87E4A" w:rsidRDefault="00F87E4A">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（二）《中华人民共和国外汇管理条例》（国务院令第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号）第十七条：</w:t>
      </w:r>
      <w:r>
        <w:rPr>
          <w:rFonts w:ascii="Times New Roman" w:eastAsia="仿宋_GB2312" w:hAnsi="Times New Roman"/>
          <w:sz w:val="30"/>
          <w:szCs w:val="30"/>
        </w:rPr>
        <w:t>“</w:t>
      </w:r>
      <w:r>
        <w:rPr>
          <w:rFonts w:ascii="Times New Roman" w:eastAsia="仿宋_GB2312" w:hAnsi="Times New Roman" w:hint="eastAsia"/>
          <w:sz w:val="30"/>
          <w:szCs w:val="30"/>
        </w:rPr>
        <w:t>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r>
        <w:rPr>
          <w:rFonts w:ascii="Times New Roman" w:eastAsia="仿宋_GB2312" w:hAnsi="Times New Roman"/>
          <w:sz w:val="30"/>
          <w:szCs w:val="30"/>
        </w:rPr>
        <w:t>”</w:t>
      </w:r>
      <w:r>
        <w:rPr>
          <w:rFonts w:ascii="Times New Roman" w:eastAsia="仿宋_GB2312" w:hAnsi="Times New Roman" w:hint="eastAsia"/>
          <w:sz w:val="30"/>
          <w:szCs w:val="30"/>
        </w:rPr>
        <w:t>。</w:t>
      </w:r>
    </w:p>
    <w:p w:rsidR="00F87E4A" w:rsidRDefault="00F87E4A">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四、境外上市公司境内股东持股登记及变更登记</w:t>
      </w:r>
    </w:p>
    <w:p w:rsidR="00F87E4A" w:rsidRDefault="00F87E4A">
      <w:pPr>
        <w:adjustRightInd w:val="0"/>
        <w:snapToGrid w:val="0"/>
        <w:spacing w:line="360" w:lineRule="auto"/>
        <w:ind w:firstLine="585"/>
        <w:outlineLvl w:val="0"/>
        <w:rPr>
          <w:rFonts w:ascii="Times New Roman" w:eastAsia="黑体" w:hAnsi="Times New Roman"/>
          <w:sz w:val="30"/>
          <w:szCs w:val="30"/>
        </w:rPr>
      </w:pPr>
      <w:r>
        <w:rPr>
          <w:rFonts w:ascii="Times New Roman" w:eastAsia="黑体" w:hAnsi="Times New Roman" w:hint="eastAsia"/>
          <w:sz w:val="30"/>
          <w:szCs w:val="30"/>
        </w:rPr>
        <w:t>（一）办理依据</w:t>
      </w:r>
    </w:p>
    <w:p w:rsidR="00F87E4A" w:rsidRDefault="00F87E4A">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F87E4A" w:rsidRDefault="00F87E4A" w:rsidP="008333E8">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《国家外汇管理局关于境外上市外汇管理有关问题的通知》（汇发〔</w:t>
      </w:r>
      <w:r>
        <w:rPr>
          <w:rFonts w:ascii="Times New Roman" w:eastAsia="仿宋_GB2312" w:hAnsi="Times New Roman"/>
          <w:sz w:val="30"/>
          <w:szCs w:val="30"/>
        </w:rPr>
        <w:t>2014</w:t>
      </w:r>
      <w:r>
        <w:rPr>
          <w:rFonts w:ascii="Times New Roman" w:eastAsia="仿宋_GB2312" w:hAnsi="Times New Roman" w:hint="eastAsia"/>
          <w:sz w:val="30"/>
          <w:szCs w:val="30"/>
        </w:rPr>
        <w:t>〕</w:t>
      </w:r>
      <w:r>
        <w:rPr>
          <w:rFonts w:ascii="Times New Roman" w:eastAsia="仿宋_GB2312" w:hAnsi="Times New Roman"/>
          <w:sz w:val="30"/>
          <w:szCs w:val="30"/>
        </w:rPr>
        <w:t>54</w:t>
      </w:r>
      <w:r>
        <w:rPr>
          <w:rFonts w:ascii="Times New Roman" w:eastAsia="仿宋_GB2312" w:hAnsi="Times New Roman" w:hint="eastAsia"/>
          <w:sz w:val="30"/>
          <w:szCs w:val="30"/>
        </w:rPr>
        <w:t>号）；</w:t>
      </w:r>
    </w:p>
    <w:p w:rsidR="00F87E4A" w:rsidRDefault="00F87E4A" w:rsidP="008333E8">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 xml:space="preserve">3. </w:t>
      </w:r>
      <w:r>
        <w:rPr>
          <w:rFonts w:ascii="Times New Roman" w:eastAsia="仿宋_GB2312" w:hAnsi="Times New Roman" w:hint="eastAsia"/>
          <w:sz w:val="30"/>
          <w:szCs w:val="30"/>
        </w:rPr>
        <w:t>《</w:t>
      </w:r>
      <w:r>
        <w:rPr>
          <w:rFonts w:ascii="Times New Roman" w:eastAsia="仿宋_GB2312" w:hAnsi="Times New Roman"/>
          <w:sz w:val="30"/>
          <w:szCs w:val="30"/>
        </w:rPr>
        <w:t>H</w:t>
      </w:r>
      <w:r>
        <w:rPr>
          <w:rFonts w:ascii="Times New Roman" w:eastAsia="仿宋_GB2312" w:hAnsi="Times New Roman" w:hint="eastAsia"/>
          <w:sz w:val="30"/>
          <w:szCs w:val="30"/>
        </w:rPr>
        <w:t>股公司境内未上市股份申请“全流通”业务指引》（证监会公告〔</w:t>
      </w:r>
      <w:r>
        <w:rPr>
          <w:rFonts w:ascii="Times New Roman" w:eastAsia="仿宋_GB2312" w:hAnsi="Times New Roman"/>
          <w:sz w:val="30"/>
          <w:szCs w:val="30"/>
        </w:rPr>
        <w:t>2019</w:t>
      </w:r>
      <w:r>
        <w:rPr>
          <w:rFonts w:ascii="Times New Roman" w:eastAsia="仿宋_GB2312" w:hAnsi="Times New Roman" w:hint="eastAsia"/>
          <w:sz w:val="30"/>
          <w:szCs w:val="30"/>
        </w:rPr>
        <w:t>〕</w:t>
      </w:r>
      <w:r>
        <w:rPr>
          <w:rFonts w:ascii="Times New Roman" w:eastAsia="仿宋_GB2312" w:hAnsi="Times New Roman"/>
          <w:sz w:val="30"/>
          <w:szCs w:val="30"/>
        </w:rPr>
        <w:t>22</w:t>
      </w:r>
      <w:r>
        <w:rPr>
          <w:rFonts w:ascii="Times New Roman" w:eastAsia="仿宋_GB2312" w:hAnsi="Times New Roman" w:hint="eastAsia"/>
          <w:sz w:val="30"/>
          <w:szCs w:val="30"/>
        </w:rPr>
        <w:t>号）；</w:t>
      </w:r>
    </w:p>
    <w:p w:rsidR="00F87E4A" w:rsidRDefault="00F87E4A" w:rsidP="008333E8">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《国家外汇管理局关于全面推开</w:t>
      </w:r>
      <w:r>
        <w:rPr>
          <w:rFonts w:ascii="Times New Roman" w:eastAsia="仿宋_GB2312" w:hAnsi="Times New Roman"/>
          <w:sz w:val="30"/>
          <w:szCs w:val="30"/>
        </w:rPr>
        <w:t>H</w:t>
      </w:r>
      <w:r>
        <w:rPr>
          <w:rFonts w:ascii="Times New Roman" w:eastAsia="仿宋_GB2312" w:hAnsi="Times New Roman" w:hint="eastAsia"/>
          <w:sz w:val="30"/>
          <w:szCs w:val="30"/>
        </w:rPr>
        <w:t>股“全流通”改革所涉及外汇管理工作的批复》（汇复〔</w:t>
      </w:r>
      <w:r>
        <w:rPr>
          <w:rFonts w:ascii="Times New Roman" w:eastAsia="仿宋_GB2312" w:hAnsi="Times New Roman"/>
          <w:sz w:val="30"/>
          <w:szCs w:val="30"/>
        </w:rPr>
        <w:t>2020</w:t>
      </w:r>
      <w:r>
        <w:rPr>
          <w:rFonts w:ascii="Times New Roman" w:eastAsia="仿宋_GB2312" w:hAnsi="Times New Roman" w:hint="eastAsia"/>
          <w:sz w:val="30"/>
          <w:szCs w:val="30"/>
        </w:rPr>
        <w:t>〕</w:t>
      </w:r>
      <w:r>
        <w:rPr>
          <w:rFonts w:ascii="Times New Roman" w:eastAsia="仿宋_GB2312" w:hAnsi="Times New Roman"/>
          <w:sz w:val="30"/>
          <w:szCs w:val="30"/>
        </w:rPr>
        <w:t>1</w:t>
      </w:r>
      <w:r>
        <w:rPr>
          <w:rFonts w:ascii="Times New Roman" w:eastAsia="仿宋_GB2312" w:hAnsi="Times New Roman" w:hint="eastAsia"/>
          <w:sz w:val="30"/>
          <w:szCs w:val="30"/>
        </w:rPr>
        <w:t>号）。</w:t>
      </w:r>
    </w:p>
    <w:p w:rsidR="00F87E4A" w:rsidRDefault="00F87E4A" w:rsidP="008333E8">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（二）受理机构</w:t>
      </w:r>
    </w:p>
    <w:p w:rsidR="00F87E4A" w:rsidRDefault="00F87E4A" w:rsidP="008333E8">
      <w:pPr>
        <w:adjustRightInd w:val="0"/>
        <w:snapToGrid w:val="0"/>
        <w:spacing w:line="360" w:lineRule="auto"/>
        <w:ind w:firstLineChars="200" w:firstLine="31680"/>
        <w:rPr>
          <w:rFonts w:ascii="Times New Roman" w:eastAsia="仿宋_GB2312"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F87E4A" w:rsidRDefault="00F87E4A" w:rsidP="008333E8">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（三）决定机构</w:t>
      </w:r>
    </w:p>
    <w:p w:rsidR="00F87E4A" w:rsidRDefault="00F87E4A" w:rsidP="008333E8">
      <w:pPr>
        <w:adjustRightInd w:val="0"/>
        <w:snapToGrid w:val="0"/>
        <w:spacing w:line="360" w:lineRule="auto"/>
        <w:ind w:firstLineChars="200" w:firstLine="31680"/>
        <w:rPr>
          <w:rFonts w:ascii="Times New Roman" w:eastAsia="仿宋_GB2312"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F87E4A" w:rsidRDefault="00F87E4A" w:rsidP="008333E8">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（四）审批数量</w:t>
      </w:r>
    </w:p>
    <w:p w:rsidR="00F87E4A" w:rsidRDefault="00F87E4A" w:rsidP="008333E8">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无数量限制。</w:t>
      </w:r>
    </w:p>
    <w:p w:rsidR="00F87E4A" w:rsidRDefault="00F87E4A" w:rsidP="008333E8">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（五）办事条件</w:t>
      </w:r>
    </w:p>
    <w:p w:rsidR="00F87E4A" w:rsidRDefault="00F87E4A" w:rsidP="008333E8">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申请人为持有境外上市公司股份的境内股东，应在拟增持或减持前</w:t>
      </w:r>
      <w:r>
        <w:rPr>
          <w:rFonts w:ascii="Times New Roman" w:eastAsia="仿宋_GB2312" w:hAnsi="Times New Roman"/>
          <w:sz w:val="30"/>
          <w:szCs w:val="30"/>
        </w:rPr>
        <w:t>20</w:t>
      </w:r>
      <w:r>
        <w:rPr>
          <w:rFonts w:ascii="Times New Roman" w:eastAsia="仿宋_GB2312" w:hAnsi="Times New Roman" w:hint="eastAsia"/>
          <w:sz w:val="30"/>
          <w:szCs w:val="30"/>
        </w:rPr>
        <w:t>个工作日内，到境内股东所在地外汇局办理境外持股登记。</w:t>
      </w:r>
    </w:p>
    <w:p w:rsidR="00F87E4A" w:rsidRDefault="00F87E4A" w:rsidP="008333E8">
      <w:pPr>
        <w:adjustRightInd w:val="0"/>
        <w:snapToGrid w:val="0"/>
        <w:spacing w:line="360" w:lineRule="auto"/>
        <w:ind w:firstLineChars="200" w:firstLine="31680"/>
        <w:rPr>
          <w:rFonts w:ascii="Times New Roman" w:eastAsia="仿宋_GB2312" w:hAnsi="Times New Roman"/>
          <w:sz w:val="30"/>
          <w:szCs w:val="30"/>
        </w:rPr>
      </w:pPr>
      <w:r>
        <w:rPr>
          <w:rFonts w:ascii="仿宋_GB2312" w:eastAsia="仿宋_GB2312" w:hint="eastAsia"/>
          <w:sz w:val="30"/>
          <w:szCs w:val="30"/>
        </w:rPr>
        <w:t>禁止性要求：</w:t>
      </w:r>
      <w:r>
        <w:rPr>
          <w:rFonts w:ascii="Times New Roman" w:eastAsia="仿宋_GB2312" w:hAnsi="Times New Roman" w:hint="eastAsia"/>
          <w:sz w:val="30"/>
          <w:szCs w:val="30"/>
        </w:rPr>
        <w:t>如符合上述条件，不存在不予许可的情况。</w:t>
      </w:r>
    </w:p>
    <w:p w:rsidR="00F87E4A" w:rsidRDefault="00F87E4A" w:rsidP="008333E8">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（六）申请材料</w:t>
      </w:r>
    </w:p>
    <w:p w:rsidR="00F87E4A" w:rsidRDefault="00F87E4A" w:rsidP="008333E8">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sz w:val="30"/>
          <w:szCs w:val="30"/>
        </w:rPr>
        <w:t>1</w:t>
      </w:r>
      <w:r>
        <w:rPr>
          <w:rFonts w:ascii="Times New Roman" w:eastAsia="黑体" w:hAnsi="Times New Roman" w:hint="eastAsia"/>
          <w:sz w:val="30"/>
          <w:szCs w:val="30"/>
        </w:rPr>
        <w:t>、境外上市公司境内股东持股登记申请材料</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402"/>
        <w:gridCol w:w="1275"/>
        <w:gridCol w:w="457"/>
        <w:gridCol w:w="960"/>
        <w:gridCol w:w="457"/>
        <w:gridCol w:w="1528"/>
      </w:tblGrid>
      <w:tr w:rsidR="00F87E4A" w:rsidRPr="00EA27BB">
        <w:tc>
          <w:tcPr>
            <w:tcW w:w="534" w:type="dxa"/>
            <w:vAlign w:val="center"/>
          </w:tcPr>
          <w:p w:rsidR="00F87E4A" w:rsidRDefault="00F87E4A">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3402" w:type="dxa"/>
            <w:vAlign w:val="center"/>
          </w:tcPr>
          <w:p w:rsidR="00F87E4A" w:rsidRDefault="00F87E4A">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275" w:type="dxa"/>
            <w:vAlign w:val="center"/>
          </w:tcPr>
          <w:p w:rsidR="00F87E4A" w:rsidRDefault="00F87E4A">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457" w:type="dxa"/>
            <w:vAlign w:val="center"/>
          </w:tcPr>
          <w:p w:rsidR="00F87E4A" w:rsidRDefault="00F87E4A">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960" w:type="dxa"/>
            <w:vAlign w:val="center"/>
          </w:tcPr>
          <w:p w:rsidR="00F87E4A" w:rsidRDefault="00F87E4A">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457" w:type="dxa"/>
            <w:vAlign w:val="center"/>
          </w:tcPr>
          <w:p w:rsidR="00F87E4A" w:rsidRDefault="00F87E4A">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528" w:type="dxa"/>
            <w:vAlign w:val="center"/>
          </w:tcPr>
          <w:p w:rsidR="00F87E4A" w:rsidRDefault="00F87E4A">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F87E4A" w:rsidRPr="00EA27BB">
        <w:tc>
          <w:tcPr>
            <w:tcW w:w="534" w:type="dxa"/>
            <w:vAlign w:val="center"/>
          </w:tcPr>
          <w:p w:rsidR="00F87E4A" w:rsidRDefault="00F87E4A">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3402" w:type="dxa"/>
            <w:vAlign w:val="center"/>
          </w:tcPr>
          <w:p w:rsidR="00F87E4A" w:rsidRDefault="00F87E4A">
            <w:pPr>
              <w:jc w:val="left"/>
              <w:rPr>
                <w:rFonts w:ascii="Times New Roman" w:eastAsia="仿宋_GB2312" w:hAnsi="Times New Roman"/>
                <w:sz w:val="24"/>
                <w:szCs w:val="24"/>
              </w:rPr>
            </w:pPr>
            <w:r>
              <w:rPr>
                <w:rFonts w:ascii="Times New Roman" w:eastAsia="仿宋_GB2312" w:hAnsi="Times New Roman" w:hint="eastAsia"/>
                <w:sz w:val="24"/>
                <w:szCs w:val="24"/>
              </w:rPr>
              <w:t>书面申请，并附《境外持股登记表》</w:t>
            </w:r>
          </w:p>
        </w:tc>
        <w:tc>
          <w:tcPr>
            <w:tcW w:w="1275" w:type="dxa"/>
            <w:vAlign w:val="center"/>
          </w:tcPr>
          <w:p w:rsidR="00F87E4A" w:rsidRDefault="00F87E4A">
            <w:pPr>
              <w:jc w:val="left"/>
              <w:rPr>
                <w:rFonts w:ascii="Times New Roman" w:eastAsia="仿宋_GB2312" w:hAnsi="Times New Roman"/>
                <w:sz w:val="24"/>
                <w:szCs w:val="24"/>
              </w:rPr>
            </w:pPr>
            <w:r>
              <w:rPr>
                <w:rFonts w:ascii="Times New Roman" w:eastAsia="仿宋_GB2312" w:hAnsi="Times New Roman" w:hint="eastAsia"/>
                <w:sz w:val="24"/>
                <w:szCs w:val="24"/>
              </w:rPr>
              <w:t>加盖公章的原件</w:t>
            </w:r>
          </w:p>
        </w:tc>
        <w:tc>
          <w:tcPr>
            <w:tcW w:w="457" w:type="dxa"/>
            <w:vAlign w:val="center"/>
          </w:tcPr>
          <w:p w:rsidR="00F87E4A" w:rsidRDefault="00F87E4A">
            <w:pPr>
              <w:jc w:val="left"/>
              <w:rPr>
                <w:rFonts w:ascii="Times New Roman" w:eastAsia="仿宋_GB2312" w:hAnsi="Times New Roman"/>
                <w:sz w:val="24"/>
                <w:szCs w:val="24"/>
              </w:rPr>
            </w:pPr>
            <w:r>
              <w:rPr>
                <w:rFonts w:ascii="Times New Roman" w:eastAsia="仿宋_GB2312" w:hAnsi="Times New Roman"/>
                <w:sz w:val="24"/>
                <w:szCs w:val="24"/>
              </w:rPr>
              <w:t>1</w:t>
            </w:r>
          </w:p>
        </w:tc>
        <w:tc>
          <w:tcPr>
            <w:tcW w:w="960" w:type="dxa"/>
            <w:vAlign w:val="center"/>
          </w:tcPr>
          <w:p w:rsidR="00F87E4A" w:rsidRDefault="00F87E4A">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57" w:type="dxa"/>
            <w:vAlign w:val="center"/>
          </w:tcPr>
          <w:p w:rsidR="00F87E4A" w:rsidRDefault="00F87E4A">
            <w:pPr>
              <w:jc w:val="left"/>
              <w:rPr>
                <w:rFonts w:ascii="Times New Roman" w:eastAsia="仿宋_GB2312" w:hAnsi="Times New Roman"/>
                <w:sz w:val="24"/>
                <w:szCs w:val="24"/>
              </w:rPr>
            </w:pPr>
          </w:p>
        </w:tc>
        <w:tc>
          <w:tcPr>
            <w:tcW w:w="1528" w:type="dxa"/>
            <w:vAlign w:val="center"/>
          </w:tcPr>
          <w:p w:rsidR="00F87E4A" w:rsidRDefault="00F87E4A">
            <w:pPr>
              <w:jc w:val="left"/>
              <w:rPr>
                <w:rFonts w:ascii="Times New Roman" w:eastAsia="仿宋_GB2312" w:hAnsi="Times New Roman"/>
                <w:sz w:val="24"/>
                <w:szCs w:val="24"/>
              </w:rPr>
            </w:pPr>
          </w:p>
        </w:tc>
      </w:tr>
      <w:tr w:rsidR="00F87E4A" w:rsidRPr="00EA27BB">
        <w:tc>
          <w:tcPr>
            <w:tcW w:w="534" w:type="dxa"/>
            <w:vAlign w:val="center"/>
          </w:tcPr>
          <w:p w:rsidR="00F87E4A" w:rsidRDefault="00F87E4A">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3402" w:type="dxa"/>
            <w:vAlign w:val="center"/>
          </w:tcPr>
          <w:p w:rsidR="00F87E4A" w:rsidRDefault="00F87E4A">
            <w:pPr>
              <w:jc w:val="left"/>
              <w:rPr>
                <w:rFonts w:ascii="Times New Roman" w:eastAsia="仿宋_GB2312" w:hAnsi="Times New Roman"/>
                <w:sz w:val="24"/>
                <w:szCs w:val="24"/>
              </w:rPr>
            </w:pPr>
            <w:r>
              <w:rPr>
                <w:rFonts w:ascii="Times New Roman" w:eastAsia="仿宋_GB2312" w:hAnsi="Times New Roman" w:hint="eastAsia"/>
                <w:sz w:val="24"/>
                <w:szCs w:val="24"/>
              </w:rPr>
              <w:t>关于增持或减持事项的董事会或股东大会决议（如有）</w:t>
            </w:r>
          </w:p>
        </w:tc>
        <w:tc>
          <w:tcPr>
            <w:tcW w:w="1275" w:type="dxa"/>
            <w:vAlign w:val="center"/>
          </w:tcPr>
          <w:p w:rsidR="00F87E4A" w:rsidRDefault="00F87E4A">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457" w:type="dxa"/>
            <w:vAlign w:val="center"/>
          </w:tcPr>
          <w:p w:rsidR="00F87E4A" w:rsidRDefault="00F87E4A">
            <w:pPr>
              <w:jc w:val="left"/>
              <w:rPr>
                <w:rFonts w:ascii="Times New Roman" w:eastAsia="仿宋_GB2312" w:hAnsi="Times New Roman"/>
                <w:sz w:val="24"/>
                <w:szCs w:val="24"/>
              </w:rPr>
            </w:pPr>
            <w:r>
              <w:rPr>
                <w:rFonts w:ascii="Times New Roman" w:eastAsia="仿宋_GB2312" w:hAnsi="Times New Roman"/>
                <w:sz w:val="24"/>
                <w:szCs w:val="24"/>
              </w:rPr>
              <w:t>1</w:t>
            </w:r>
          </w:p>
        </w:tc>
        <w:tc>
          <w:tcPr>
            <w:tcW w:w="960" w:type="dxa"/>
            <w:vAlign w:val="center"/>
          </w:tcPr>
          <w:p w:rsidR="00F87E4A" w:rsidRDefault="00F87E4A">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57" w:type="dxa"/>
            <w:vAlign w:val="center"/>
          </w:tcPr>
          <w:p w:rsidR="00F87E4A" w:rsidRDefault="00F87E4A">
            <w:pPr>
              <w:jc w:val="left"/>
              <w:rPr>
                <w:rFonts w:ascii="Times New Roman" w:eastAsia="仿宋_GB2312" w:hAnsi="Times New Roman"/>
                <w:sz w:val="24"/>
                <w:szCs w:val="24"/>
              </w:rPr>
            </w:pPr>
          </w:p>
        </w:tc>
        <w:tc>
          <w:tcPr>
            <w:tcW w:w="1528" w:type="dxa"/>
            <w:vAlign w:val="center"/>
          </w:tcPr>
          <w:p w:rsidR="00F87E4A" w:rsidRDefault="00F87E4A">
            <w:pPr>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验原件，留存加盖公章的复印件</w:t>
            </w:r>
          </w:p>
        </w:tc>
      </w:tr>
      <w:tr w:rsidR="00F87E4A" w:rsidRPr="00EA27BB">
        <w:tc>
          <w:tcPr>
            <w:tcW w:w="534" w:type="dxa"/>
            <w:vAlign w:val="center"/>
          </w:tcPr>
          <w:p w:rsidR="00F87E4A" w:rsidRDefault="00F87E4A">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3402" w:type="dxa"/>
            <w:vAlign w:val="center"/>
          </w:tcPr>
          <w:p w:rsidR="00F87E4A" w:rsidRDefault="00F87E4A">
            <w:pPr>
              <w:jc w:val="left"/>
              <w:rPr>
                <w:rFonts w:ascii="Times New Roman" w:eastAsia="仿宋_GB2312" w:hAnsi="Times New Roman"/>
                <w:sz w:val="24"/>
                <w:szCs w:val="24"/>
              </w:rPr>
            </w:pPr>
            <w:r>
              <w:rPr>
                <w:rFonts w:ascii="Times New Roman" w:eastAsia="仿宋_GB2312" w:hAnsi="Times New Roman" w:hint="eastAsia"/>
                <w:sz w:val="24"/>
                <w:szCs w:val="24"/>
              </w:rPr>
              <w:t>相关部门的批准文件（需经财政部门、国有资产管理部门等相关部门批准的提供）</w:t>
            </w:r>
          </w:p>
        </w:tc>
        <w:tc>
          <w:tcPr>
            <w:tcW w:w="1275" w:type="dxa"/>
            <w:vAlign w:val="center"/>
          </w:tcPr>
          <w:p w:rsidR="00F87E4A" w:rsidRDefault="00F87E4A">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457" w:type="dxa"/>
            <w:vAlign w:val="center"/>
          </w:tcPr>
          <w:p w:rsidR="00F87E4A" w:rsidRDefault="00F87E4A">
            <w:pPr>
              <w:jc w:val="left"/>
              <w:rPr>
                <w:rFonts w:ascii="Times New Roman" w:eastAsia="仿宋_GB2312" w:hAnsi="Times New Roman"/>
                <w:sz w:val="24"/>
                <w:szCs w:val="24"/>
              </w:rPr>
            </w:pPr>
            <w:r>
              <w:rPr>
                <w:rFonts w:ascii="Times New Roman" w:eastAsia="仿宋_GB2312" w:hAnsi="Times New Roman"/>
                <w:sz w:val="24"/>
                <w:szCs w:val="24"/>
              </w:rPr>
              <w:t>1</w:t>
            </w:r>
          </w:p>
        </w:tc>
        <w:tc>
          <w:tcPr>
            <w:tcW w:w="960" w:type="dxa"/>
            <w:vAlign w:val="center"/>
          </w:tcPr>
          <w:p w:rsidR="00F87E4A" w:rsidRDefault="00F87E4A">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57" w:type="dxa"/>
            <w:vAlign w:val="center"/>
          </w:tcPr>
          <w:p w:rsidR="00F87E4A" w:rsidRDefault="00F87E4A">
            <w:pPr>
              <w:jc w:val="left"/>
              <w:rPr>
                <w:rFonts w:ascii="Times New Roman" w:eastAsia="仿宋_GB2312" w:hAnsi="Times New Roman"/>
                <w:sz w:val="24"/>
                <w:szCs w:val="24"/>
              </w:rPr>
            </w:pPr>
          </w:p>
        </w:tc>
        <w:tc>
          <w:tcPr>
            <w:tcW w:w="1528" w:type="dxa"/>
            <w:vAlign w:val="center"/>
          </w:tcPr>
          <w:p w:rsidR="00F87E4A" w:rsidRDefault="00F87E4A">
            <w:pPr>
              <w:jc w:val="left"/>
              <w:rPr>
                <w:rFonts w:ascii="Times New Roman" w:eastAsia="仿宋_GB2312" w:hAnsi="Times New Roman"/>
                <w:sz w:val="24"/>
                <w:szCs w:val="24"/>
              </w:rPr>
            </w:pPr>
            <w:r>
              <w:rPr>
                <w:rFonts w:ascii="Times New Roman" w:eastAsia="仿宋_GB2312" w:hAnsi="Times New Roman" w:hint="eastAsia"/>
                <w:kern w:val="0"/>
                <w:sz w:val="24"/>
                <w:szCs w:val="24"/>
              </w:rPr>
              <w:t>验原件，留存加盖公章的复印件</w:t>
            </w:r>
          </w:p>
        </w:tc>
      </w:tr>
    </w:tbl>
    <w:p w:rsidR="00F87E4A" w:rsidRDefault="00F87E4A" w:rsidP="00F87E4A">
      <w:pPr>
        <w:ind w:firstLineChars="200" w:firstLine="31680"/>
        <w:rPr>
          <w:rFonts w:ascii="Times New Roman" w:eastAsia="黑体" w:hAnsi="Times New Roman"/>
          <w:sz w:val="30"/>
          <w:szCs w:val="30"/>
        </w:rPr>
      </w:pPr>
    </w:p>
    <w:p w:rsidR="00F87E4A" w:rsidRDefault="00F87E4A" w:rsidP="008333E8">
      <w:pPr>
        <w:ind w:firstLineChars="200" w:firstLine="31680"/>
        <w:rPr>
          <w:rFonts w:ascii="Times New Roman" w:eastAsia="黑体" w:hAnsi="Times New Roman"/>
          <w:sz w:val="30"/>
          <w:szCs w:val="30"/>
        </w:rPr>
      </w:pPr>
      <w:r>
        <w:rPr>
          <w:rFonts w:ascii="Times New Roman" w:eastAsia="黑体" w:hAnsi="Times New Roman"/>
          <w:sz w:val="30"/>
          <w:szCs w:val="30"/>
        </w:rPr>
        <w:t>2</w:t>
      </w:r>
      <w:r>
        <w:rPr>
          <w:rFonts w:ascii="Times New Roman" w:eastAsia="黑体" w:hAnsi="Times New Roman" w:hint="eastAsia"/>
          <w:sz w:val="30"/>
          <w:szCs w:val="30"/>
        </w:rPr>
        <w:t>、境外上市公司境内股东持股变更登记申请材料</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402"/>
        <w:gridCol w:w="1275"/>
        <w:gridCol w:w="457"/>
        <w:gridCol w:w="960"/>
        <w:gridCol w:w="457"/>
        <w:gridCol w:w="1387"/>
      </w:tblGrid>
      <w:tr w:rsidR="00F87E4A" w:rsidRPr="00EA27BB">
        <w:tc>
          <w:tcPr>
            <w:tcW w:w="534" w:type="dxa"/>
            <w:vAlign w:val="center"/>
          </w:tcPr>
          <w:p w:rsidR="00F87E4A" w:rsidRDefault="00F87E4A">
            <w:pPr>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序号</w:t>
            </w:r>
          </w:p>
        </w:tc>
        <w:tc>
          <w:tcPr>
            <w:tcW w:w="3402" w:type="dxa"/>
            <w:vAlign w:val="center"/>
          </w:tcPr>
          <w:p w:rsidR="00F87E4A" w:rsidRDefault="00F87E4A">
            <w:pPr>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提交材料名称</w:t>
            </w:r>
          </w:p>
        </w:tc>
        <w:tc>
          <w:tcPr>
            <w:tcW w:w="1275" w:type="dxa"/>
            <w:vAlign w:val="center"/>
          </w:tcPr>
          <w:p w:rsidR="00F87E4A" w:rsidRDefault="00F87E4A">
            <w:pPr>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原件</w:t>
            </w:r>
            <w:r>
              <w:rPr>
                <w:rFonts w:ascii="Times New Roman" w:eastAsia="仿宋_GB2312" w:hAnsi="Times New Roman"/>
                <w:b/>
                <w:kern w:val="0"/>
                <w:sz w:val="24"/>
                <w:szCs w:val="24"/>
              </w:rPr>
              <w:t>/</w:t>
            </w:r>
            <w:r>
              <w:rPr>
                <w:rFonts w:ascii="Times New Roman" w:eastAsia="仿宋_GB2312" w:hAnsi="Times New Roman" w:hint="eastAsia"/>
                <w:b/>
                <w:kern w:val="0"/>
                <w:sz w:val="24"/>
                <w:szCs w:val="24"/>
              </w:rPr>
              <w:t>复印件</w:t>
            </w:r>
          </w:p>
        </w:tc>
        <w:tc>
          <w:tcPr>
            <w:tcW w:w="457" w:type="dxa"/>
            <w:vAlign w:val="center"/>
          </w:tcPr>
          <w:p w:rsidR="00F87E4A" w:rsidRDefault="00F87E4A">
            <w:pPr>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份数</w:t>
            </w:r>
          </w:p>
        </w:tc>
        <w:tc>
          <w:tcPr>
            <w:tcW w:w="960" w:type="dxa"/>
            <w:vAlign w:val="center"/>
          </w:tcPr>
          <w:p w:rsidR="00F87E4A" w:rsidRDefault="00F87E4A">
            <w:pPr>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纸质</w:t>
            </w:r>
            <w:r>
              <w:rPr>
                <w:rFonts w:ascii="Times New Roman" w:eastAsia="仿宋_GB2312" w:hAnsi="Times New Roman"/>
                <w:b/>
                <w:kern w:val="0"/>
                <w:sz w:val="24"/>
                <w:szCs w:val="24"/>
              </w:rPr>
              <w:t>/</w:t>
            </w:r>
            <w:r>
              <w:rPr>
                <w:rFonts w:ascii="Times New Roman" w:eastAsia="仿宋_GB2312" w:hAnsi="Times New Roman" w:hint="eastAsia"/>
                <w:b/>
                <w:kern w:val="0"/>
                <w:sz w:val="24"/>
                <w:szCs w:val="24"/>
              </w:rPr>
              <w:t>电子</w:t>
            </w:r>
          </w:p>
        </w:tc>
        <w:tc>
          <w:tcPr>
            <w:tcW w:w="457" w:type="dxa"/>
            <w:vAlign w:val="center"/>
          </w:tcPr>
          <w:p w:rsidR="00F87E4A" w:rsidRDefault="00F87E4A">
            <w:pPr>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要求</w:t>
            </w:r>
          </w:p>
        </w:tc>
        <w:tc>
          <w:tcPr>
            <w:tcW w:w="1387" w:type="dxa"/>
            <w:vAlign w:val="center"/>
          </w:tcPr>
          <w:p w:rsidR="00F87E4A" w:rsidRDefault="00F87E4A">
            <w:pPr>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备注</w:t>
            </w:r>
          </w:p>
        </w:tc>
      </w:tr>
      <w:tr w:rsidR="00F87E4A" w:rsidRPr="00EA27BB">
        <w:tc>
          <w:tcPr>
            <w:tcW w:w="534" w:type="dxa"/>
            <w:vAlign w:val="center"/>
          </w:tcPr>
          <w:p w:rsidR="00F87E4A" w:rsidRDefault="00F87E4A">
            <w:pPr>
              <w:jc w:val="center"/>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3402" w:type="dxa"/>
            <w:vAlign w:val="center"/>
          </w:tcPr>
          <w:p w:rsidR="00F87E4A" w:rsidRDefault="00F87E4A">
            <w:pPr>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书面申请，并附《境外持股登记表》</w:t>
            </w:r>
          </w:p>
        </w:tc>
        <w:tc>
          <w:tcPr>
            <w:tcW w:w="1275" w:type="dxa"/>
            <w:vAlign w:val="center"/>
          </w:tcPr>
          <w:p w:rsidR="00F87E4A" w:rsidRDefault="00F87E4A" w:rsidP="00F87E4A">
            <w:pPr>
              <w:ind w:rightChars="15" w:right="31680"/>
              <w:jc w:val="left"/>
              <w:rPr>
                <w:rFonts w:ascii="Times New Roman" w:eastAsia="仿宋_GB2312" w:hAnsi="Times New Roman"/>
                <w:kern w:val="0"/>
                <w:sz w:val="24"/>
                <w:szCs w:val="24"/>
              </w:rPr>
            </w:pPr>
            <w:r>
              <w:rPr>
                <w:rFonts w:ascii="Times New Roman" w:eastAsia="仿宋_GB2312" w:hAnsi="Times New Roman" w:hint="eastAsia"/>
                <w:sz w:val="24"/>
                <w:szCs w:val="24"/>
              </w:rPr>
              <w:t>加盖公章的原件</w:t>
            </w:r>
          </w:p>
        </w:tc>
        <w:tc>
          <w:tcPr>
            <w:tcW w:w="457" w:type="dxa"/>
            <w:vAlign w:val="center"/>
          </w:tcPr>
          <w:p w:rsidR="00F87E4A" w:rsidRDefault="00F87E4A">
            <w:pPr>
              <w:jc w:val="left"/>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960" w:type="dxa"/>
            <w:vAlign w:val="center"/>
          </w:tcPr>
          <w:p w:rsidR="00F87E4A" w:rsidRDefault="00F87E4A">
            <w:pPr>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纸质</w:t>
            </w:r>
          </w:p>
        </w:tc>
        <w:tc>
          <w:tcPr>
            <w:tcW w:w="457" w:type="dxa"/>
            <w:vAlign w:val="center"/>
          </w:tcPr>
          <w:p w:rsidR="00F87E4A" w:rsidRDefault="00F87E4A">
            <w:pPr>
              <w:jc w:val="left"/>
              <w:rPr>
                <w:rFonts w:ascii="Times New Roman" w:eastAsia="仿宋_GB2312" w:hAnsi="Times New Roman"/>
                <w:kern w:val="0"/>
                <w:sz w:val="24"/>
                <w:szCs w:val="24"/>
              </w:rPr>
            </w:pPr>
          </w:p>
        </w:tc>
        <w:tc>
          <w:tcPr>
            <w:tcW w:w="1387" w:type="dxa"/>
            <w:vAlign w:val="center"/>
          </w:tcPr>
          <w:p w:rsidR="00F87E4A" w:rsidRDefault="00F87E4A">
            <w:pPr>
              <w:jc w:val="left"/>
              <w:rPr>
                <w:rFonts w:ascii="Times New Roman" w:eastAsia="仿宋_GB2312" w:hAnsi="Times New Roman"/>
                <w:kern w:val="0"/>
                <w:sz w:val="24"/>
                <w:szCs w:val="24"/>
              </w:rPr>
            </w:pPr>
          </w:p>
        </w:tc>
      </w:tr>
      <w:tr w:rsidR="00F87E4A" w:rsidRPr="00EA27BB">
        <w:tc>
          <w:tcPr>
            <w:tcW w:w="534" w:type="dxa"/>
            <w:vAlign w:val="center"/>
          </w:tcPr>
          <w:p w:rsidR="00F87E4A" w:rsidRDefault="00F87E4A">
            <w:pPr>
              <w:jc w:val="center"/>
              <w:rPr>
                <w:rFonts w:ascii="Times New Roman" w:eastAsia="仿宋_GB2312" w:hAnsi="Times New Roman"/>
                <w:kern w:val="0"/>
                <w:sz w:val="24"/>
                <w:szCs w:val="24"/>
              </w:rPr>
            </w:pPr>
            <w:r>
              <w:rPr>
                <w:rFonts w:ascii="Times New Roman" w:eastAsia="仿宋_GB2312" w:hAnsi="Times New Roman"/>
                <w:kern w:val="0"/>
                <w:sz w:val="24"/>
                <w:szCs w:val="24"/>
              </w:rPr>
              <w:t>2</w:t>
            </w:r>
          </w:p>
        </w:tc>
        <w:tc>
          <w:tcPr>
            <w:tcW w:w="3402" w:type="dxa"/>
            <w:vAlign w:val="center"/>
          </w:tcPr>
          <w:p w:rsidR="00F87E4A" w:rsidRDefault="00F87E4A">
            <w:pPr>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相关交易真实性证明材料</w:t>
            </w:r>
          </w:p>
        </w:tc>
        <w:tc>
          <w:tcPr>
            <w:tcW w:w="1275" w:type="dxa"/>
            <w:vAlign w:val="center"/>
          </w:tcPr>
          <w:p w:rsidR="00F87E4A" w:rsidRDefault="00F87E4A">
            <w:pPr>
              <w:jc w:val="left"/>
              <w:rPr>
                <w:rFonts w:ascii="Times New Roman" w:eastAsia="仿宋_GB2312" w:hAnsi="Times New Roman"/>
                <w:kern w:val="0"/>
                <w:sz w:val="24"/>
                <w:szCs w:val="24"/>
              </w:rPr>
            </w:pPr>
            <w:r>
              <w:rPr>
                <w:rFonts w:ascii="Times New Roman" w:eastAsia="仿宋_GB2312" w:hAnsi="Times New Roman" w:hint="eastAsia"/>
                <w:sz w:val="24"/>
                <w:szCs w:val="24"/>
              </w:rPr>
              <w:t>原件及加盖公章的复印件</w:t>
            </w:r>
          </w:p>
        </w:tc>
        <w:tc>
          <w:tcPr>
            <w:tcW w:w="457" w:type="dxa"/>
            <w:vAlign w:val="center"/>
          </w:tcPr>
          <w:p w:rsidR="00F87E4A" w:rsidRDefault="00F87E4A">
            <w:pPr>
              <w:jc w:val="left"/>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960" w:type="dxa"/>
            <w:vAlign w:val="center"/>
          </w:tcPr>
          <w:p w:rsidR="00F87E4A" w:rsidRDefault="00F87E4A">
            <w:pPr>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纸质</w:t>
            </w:r>
          </w:p>
        </w:tc>
        <w:tc>
          <w:tcPr>
            <w:tcW w:w="457" w:type="dxa"/>
            <w:vAlign w:val="center"/>
          </w:tcPr>
          <w:p w:rsidR="00F87E4A" w:rsidRDefault="00F87E4A">
            <w:pPr>
              <w:jc w:val="left"/>
              <w:rPr>
                <w:rFonts w:ascii="Times New Roman" w:eastAsia="仿宋_GB2312" w:hAnsi="Times New Roman"/>
                <w:kern w:val="0"/>
                <w:sz w:val="24"/>
                <w:szCs w:val="24"/>
              </w:rPr>
            </w:pPr>
          </w:p>
        </w:tc>
        <w:tc>
          <w:tcPr>
            <w:tcW w:w="1387" w:type="dxa"/>
            <w:vAlign w:val="center"/>
          </w:tcPr>
          <w:p w:rsidR="00F87E4A" w:rsidRDefault="00F87E4A">
            <w:pPr>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验原件，留存加盖公章的复印件</w:t>
            </w:r>
          </w:p>
        </w:tc>
      </w:tr>
    </w:tbl>
    <w:p w:rsidR="00F87E4A" w:rsidRDefault="00F87E4A" w:rsidP="00F87E4A">
      <w:pPr>
        <w:adjustRightInd w:val="0"/>
        <w:snapToGrid w:val="0"/>
        <w:spacing w:line="360" w:lineRule="auto"/>
        <w:ind w:firstLineChars="200" w:firstLine="31680"/>
        <w:rPr>
          <w:rFonts w:ascii="Times New Roman" w:eastAsia="黑体" w:hAnsi="Times New Roman"/>
          <w:sz w:val="30"/>
          <w:szCs w:val="30"/>
        </w:rPr>
      </w:pPr>
    </w:p>
    <w:p w:rsidR="00F87E4A" w:rsidRDefault="00F87E4A" w:rsidP="008333E8">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（七）申请接受</w:t>
      </w:r>
    </w:p>
    <w:p w:rsidR="00F87E4A" w:rsidRDefault="00F87E4A" w:rsidP="008333E8">
      <w:pPr>
        <w:adjustRightInd w:val="0"/>
        <w:snapToGrid w:val="0"/>
        <w:spacing w:line="360" w:lineRule="auto"/>
        <w:ind w:firstLineChars="200" w:firstLine="31680"/>
        <w:rPr>
          <w:rFonts w:ascii="Times New Roman" w:eastAsia="仿宋_GB2312" w:hAnsi="Times New Roman"/>
          <w:sz w:val="30"/>
          <w:szCs w:val="30"/>
          <w:highlight w:val="yellow"/>
        </w:rPr>
      </w:pPr>
      <w:r>
        <w:rPr>
          <w:rFonts w:ascii="Times New Roman" w:eastAsia="仿宋_GB2312" w:hAnsi="Times New Roman" w:hint="eastAsia"/>
          <w:sz w:val="30"/>
          <w:szCs w:val="30"/>
        </w:rPr>
        <w:t>申请人可通过</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业务窗口或国家外汇管理局政务服务网上办理系统提交材料。</w:t>
      </w:r>
    </w:p>
    <w:p w:rsidR="00F87E4A" w:rsidRDefault="00F87E4A" w:rsidP="008333E8">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（八）基本办理流程</w:t>
      </w:r>
    </w:p>
    <w:p w:rsidR="00F87E4A" w:rsidRDefault="00F87E4A">
      <w:pPr>
        <w:tabs>
          <w:tab w:val="left" w:pos="615"/>
        </w:tabs>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ab/>
        <w:t>1.</w:t>
      </w:r>
      <w:r>
        <w:rPr>
          <w:rFonts w:ascii="Times New Roman" w:eastAsia="仿宋_GB2312" w:hAnsi="Times New Roman" w:hint="eastAsia"/>
          <w:sz w:val="30"/>
          <w:szCs w:val="30"/>
        </w:rPr>
        <w:t>申请人提交申请；</w:t>
      </w:r>
    </w:p>
    <w:p w:rsidR="00F87E4A" w:rsidRDefault="00F87E4A">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决定是否予以受理；</w:t>
      </w:r>
    </w:p>
    <w:p w:rsidR="00F87E4A" w:rsidRDefault="00F87E4A">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不予受理的，出具不予受理通知书；</w:t>
      </w:r>
    </w:p>
    <w:p w:rsidR="00F87E4A" w:rsidRDefault="00F87E4A">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材料不全或不符合法定形式的，一次性告知补正材料，并出具《行政审批补正材料通知书》；根据申请材料及补正情况，予以受理的，出具受理通知书，按程序进行审核；</w:t>
      </w:r>
    </w:p>
    <w:p w:rsidR="00F87E4A" w:rsidRDefault="00F87E4A">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不予许可的，出具不予许可通知书；许可的，向申请人出具相关业务办理凭证（包括业务登记凭证、核准文件、备案确认等）。</w:t>
      </w:r>
    </w:p>
    <w:p w:rsidR="00F87E4A" w:rsidRDefault="00F87E4A">
      <w:pPr>
        <w:adjustRightInd w:val="0"/>
        <w:snapToGrid w:val="0"/>
        <w:spacing w:line="360" w:lineRule="auto"/>
        <w:ind w:firstLine="600"/>
        <w:jc w:val="left"/>
        <w:outlineLvl w:val="0"/>
        <w:rPr>
          <w:rFonts w:ascii="Times New Roman" w:eastAsia="黑体" w:hAnsi="Times New Roman"/>
          <w:sz w:val="30"/>
          <w:szCs w:val="30"/>
        </w:rPr>
      </w:pPr>
      <w:r>
        <w:rPr>
          <w:rFonts w:ascii="Times New Roman" w:eastAsia="黑体" w:hAnsi="Times New Roman" w:hint="eastAsia"/>
          <w:sz w:val="30"/>
          <w:szCs w:val="30"/>
        </w:rPr>
        <w:t>（九）办理方式</w:t>
      </w:r>
    </w:p>
    <w:p w:rsidR="00F87E4A" w:rsidRDefault="00F87E4A">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一般程序：申请、告知补正、受理、审核、办理登记或不予许可、出具相关业务办理凭证。</w:t>
      </w:r>
    </w:p>
    <w:p w:rsidR="00F87E4A" w:rsidRDefault="00F87E4A">
      <w:pPr>
        <w:adjustRightInd w:val="0"/>
        <w:snapToGrid w:val="0"/>
        <w:spacing w:line="360" w:lineRule="auto"/>
        <w:ind w:firstLine="600"/>
        <w:jc w:val="left"/>
        <w:outlineLvl w:val="0"/>
        <w:rPr>
          <w:rFonts w:ascii="Times New Roman" w:eastAsia="黑体" w:hAnsi="Times New Roman"/>
          <w:sz w:val="30"/>
          <w:szCs w:val="30"/>
        </w:rPr>
      </w:pPr>
      <w:r>
        <w:rPr>
          <w:rFonts w:ascii="Times New Roman" w:eastAsia="黑体" w:hAnsi="Times New Roman" w:hint="eastAsia"/>
          <w:sz w:val="30"/>
          <w:szCs w:val="30"/>
        </w:rPr>
        <w:t>（十）审批时限</w:t>
      </w:r>
    </w:p>
    <w:p w:rsidR="00F87E4A" w:rsidRDefault="00F87E4A">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hint="eastAsia"/>
          <w:sz w:val="30"/>
          <w:szCs w:val="30"/>
        </w:rPr>
        <w:t>个工作日内。</w:t>
      </w:r>
    </w:p>
    <w:p w:rsidR="00F87E4A" w:rsidRDefault="00F87E4A">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（十一）审批收费依据及标准</w:t>
      </w:r>
    </w:p>
    <w:p w:rsidR="00F87E4A" w:rsidRDefault="00F87E4A">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不收费。</w:t>
      </w:r>
    </w:p>
    <w:p w:rsidR="00F87E4A" w:rsidRDefault="00F87E4A" w:rsidP="008333E8">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（十二）审批结果</w:t>
      </w:r>
    </w:p>
    <w:p w:rsidR="00F87E4A" w:rsidRDefault="00F87E4A">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hint="eastAsia"/>
          <w:sz w:val="30"/>
        </w:rPr>
        <w:t>出具相关业务办理凭证。</w:t>
      </w:r>
    </w:p>
    <w:p w:rsidR="00F87E4A" w:rsidRDefault="00F87E4A">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（十三）结果送达</w:t>
      </w:r>
    </w:p>
    <w:p w:rsidR="00F87E4A" w:rsidRDefault="00F87E4A">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通过现场告知或电话通知申请人，并通过现场领取或通过邮寄方式将结果送达。</w:t>
      </w:r>
    </w:p>
    <w:p w:rsidR="00F87E4A" w:rsidRDefault="00F87E4A">
      <w:pPr>
        <w:adjustRightInd w:val="0"/>
        <w:snapToGrid w:val="0"/>
        <w:spacing w:line="360" w:lineRule="auto"/>
        <w:ind w:firstLine="600"/>
        <w:outlineLvl w:val="0"/>
        <w:rPr>
          <w:rFonts w:ascii="Times New Roman" w:eastAsia="黑体" w:hAnsi="Times New Roman"/>
          <w:sz w:val="30"/>
          <w:szCs w:val="30"/>
        </w:rPr>
      </w:pPr>
      <w:r>
        <w:rPr>
          <w:rFonts w:ascii="Times New Roman" w:eastAsia="黑体" w:hAnsi="Times New Roman" w:hint="eastAsia"/>
          <w:sz w:val="30"/>
          <w:szCs w:val="30"/>
        </w:rPr>
        <w:t>（十四）申请人权利和义务</w:t>
      </w:r>
    </w:p>
    <w:p w:rsidR="00F87E4A" w:rsidRDefault="00F87E4A">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F87E4A" w:rsidRDefault="00F87E4A">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（十五）咨询途径、监督和投诉、办公地址和时间、公开查询方式等由所在地分局（外汇管理部）另行公布</w:t>
      </w:r>
    </w:p>
    <w:p w:rsidR="00F87E4A" w:rsidRDefault="00F87E4A" w:rsidP="008333E8">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向国家外汇管理局甘肃省分局进行咨询、办理进程查询、监督和投诉等可通过国家外汇管理局甘肃省分局官方网站的相应栏目进行。网址可通过</w:t>
      </w:r>
      <w:r w:rsidRPr="00903F95">
        <w:rPr>
          <w:rStyle w:val="Hyperlink"/>
          <w:rFonts w:ascii="Times New Roman" w:eastAsia="仿宋_GB2312" w:hAnsi="Times New Roman"/>
          <w:color w:val="auto"/>
          <w:sz w:val="30"/>
          <w:szCs w:val="30"/>
        </w:rPr>
        <w:t>www.safe.gov.cn</w:t>
      </w:r>
      <w:r w:rsidRPr="00DD5AA0">
        <w:rPr>
          <w:rStyle w:val="Hyperlink"/>
          <w:rFonts w:ascii="Times New Roman" w:eastAsia="仿宋_GB2312" w:hAnsi="Times New Roman"/>
          <w:color w:val="auto"/>
          <w:sz w:val="30"/>
          <w:szCs w:val="30"/>
        </w:rPr>
        <w:t>/gansu/ywzn/index.html</w:t>
      </w:r>
      <w:r>
        <w:rPr>
          <w:rFonts w:ascii="Times New Roman" w:eastAsia="仿宋_GB2312" w:hAnsi="Times New Roman" w:hint="eastAsia"/>
          <w:sz w:val="30"/>
          <w:szCs w:val="30"/>
        </w:rPr>
        <w:t>进行链接，也可通过国家外汇管理局甘肃省分局官方互联网站上公布的电话进行。</w:t>
      </w:r>
    </w:p>
    <w:p w:rsidR="00F87E4A" w:rsidRDefault="00F87E4A" w:rsidP="008333E8">
      <w:pPr>
        <w:adjustRightInd w:val="0"/>
        <w:snapToGrid w:val="0"/>
        <w:spacing w:line="360" w:lineRule="auto"/>
        <w:ind w:firstLine="600"/>
        <w:rPr>
          <w:rFonts w:ascii="Times New Roman" w:eastAsia="仿宋_GB2312" w:hAnsi="Times New Roman"/>
          <w:sz w:val="30"/>
          <w:szCs w:val="30"/>
        </w:rPr>
      </w:pPr>
    </w:p>
    <w:p w:rsidR="00F87E4A" w:rsidRDefault="00F87E4A" w:rsidP="008333E8">
      <w:pPr>
        <w:adjustRightInd w:val="0"/>
        <w:snapToGrid w:val="0"/>
        <w:spacing w:line="360" w:lineRule="auto"/>
        <w:ind w:firstLine="600"/>
        <w:rPr>
          <w:rFonts w:ascii="Times New Roman" w:eastAsia="仿宋_GB2312" w:hAnsi="Times New Roman"/>
          <w:sz w:val="30"/>
          <w:szCs w:val="30"/>
        </w:rPr>
      </w:pPr>
    </w:p>
    <w:p w:rsidR="00F87E4A" w:rsidRDefault="00F87E4A" w:rsidP="008333E8">
      <w:pPr>
        <w:adjustRightInd w:val="0"/>
        <w:snapToGrid w:val="0"/>
        <w:spacing w:line="360" w:lineRule="auto"/>
        <w:ind w:firstLine="600"/>
        <w:rPr>
          <w:rFonts w:ascii="Times New Roman" w:eastAsia="仿宋_GB2312" w:hAnsi="Times New Roman"/>
          <w:sz w:val="30"/>
          <w:szCs w:val="30"/>
        </w:rPr>
      </w:pPr>
    </w:p>
    <w:p w:rsidR="00F87E4A" w:rsidRPr="008333E8" w:rsidRDefault="00F87E4A" w:rsidP="008333E8">
      <w:pPr>
        <w:adjustRightInd w:val="0"/>
        <w:snapToGrid w:val="0"/>
        <w:spacing w:line="360" w:lineRule="auto"/>
        <w:ind w:firstLine="600"/>
        <w:rPr>
          <w:rFonts w:ascii="Times New Roman" w:eastAsia="仿宋_GB2312" w:hAnsi="Times New Roman"/>
          <w:sz w:val="30"/>
          <w:szCs w:val="30"/>
        </w:rPr>
      </w:pPr>
    </w:p>
    <w:p w:rsidR="00F87E4A" w:rsidRDefault="00F87E4A" w:rsidP="00FE0CFA">
      <w:pPr>
        <w:adjustRightInd w:val="0"/>
        <w:snapToGrid w:val="0"/>
        <w:spacing w:line="360" w:lineRule="auto"/>
        <w:ind w:firstLineChars="500" w:firstLine="31680"/>
        <w:rPr>
          <w:rFonts w:ascii="Times New Roman" w:eastAsia="仿宋_GB2312" w:hAnsi="Times New Roman"/>
          <w:sz w:val="30"/>
          <w:szCs w:val="30"/>
        </w:rPr>
      </w:pPr>
      <w:bookmarkStart w:id="1" w:name="_Toc485285483"/>
      <w:bookmarkStart w:id="2" w:name="_Toc428779974"/>
      <w:bookmarkStart w:id="3" w:name="_Toc487492186"/>
      <w:bookmarkStart w:id="4" w:name="_Toc492328428"/>
      <w:bookmarkStart w:id="5" w:name="_Toc495992545"/>
      <w:r>
        <w:rPr>
          <w:rFonts w:ascii="Times New Roman" w:eastAsia="仿宋_GB2312" w:hAnsi="Times New Roman" w:hint="eastAsia"/>
          <w:sz w:val="30"/>
          <w:szCs w:val="30"/>
        </w:rPr>
        <w:t>国家外汇管理局甘肃省分局办公详情表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6"/>
        <w:gridCol w:w="6119"/>
      </w:tblGrid>
      <w:tr w:rsidR="00F87E4A" w:rsidTr="00AB7E8D">
        <w:tc>
          <w:tcPr>
            <w:tcW w:w="1966" w:type="dxa"/>
            <w:vAlign w:val="center"/>
          </w:tcPr>
          <w:p w:rsidR="00F87E4A" w:rsidRDefault="00F87E4A">
            <w:pPr>
              <w:jc w:val="center"/>
              <w:rPr>
                <w:rFonts w:ascii="仿宋_GB2312" w:eastAsia="仿宋_GB2312"/>
                <w:bCs/>
                <w:szCs w:val="21"/>
              </w:rPr>
            </w:pPr>
            <w:r>
              <w:rPr>
                <w:rFonts w:ascii="仿宋_GB2312" w:eastAsia="仿宋_GB2312" w:hint="eastAsia"/>
                <w:bCs/>
                <w:szCs w:val="21"/>
              </w:rPr>
              <w:t>承办部门</w:t>
            </w:r>
          </w:p>
        </w:tc>
        <w:tc>
          <w:tcPr>
            <w:tcW w:w="6119" w:type="dxa"/>
            <w:vAlign w:val="center"/>
          </w:tcPr>
          <w:p w:rsidR="00F87E4A" w:rsidRDefault="00F87E4A">
            <w:pPr>
              <w:adjustRightInd w:val="0"/>
              <w:snapToGrid w:val="0"/>
              <w:rPr>
                <w:rFonts w:ascii="仿宋_GB2312" w:eastAsia="仿宋_GB2312" w:hAnsi="宋体"/>
                <w:szCs w:val="21"/>
              </w:rPr>
            </w:pPr>
            <w:r>
              <w:rPr>
                <w:rFonts w:ascii="仿宋_GB2312" w:eastAsia="仿宋_GB2312" w:hAnsi="宋体" w:hint="eastAsia"/>
                <w:szCs w:val="21"/>
              </w:rPr>
              <w:t>国家外汇管理局甘肃省分局外汇管理处</w:t>
            </w:r>
          </w:p>
        </w:tc>
      </w:tr>
      <w:tr w:rsidR="00F87E4A" w:rsidTr="00AB7E8D">
        <w:tc>
          <w:tcPr>
            <w:tcW w:w="1966" w:type="dxa"/>
            <w:vAlign w:val="center"/>
          </w:tcPr>
          <w:p w:rsidR="00F87E4A" w:rsidRDefault="00F87E4A">
            <w:pPr>
              <w:jc w:val="center"/>
              <w:rPr>
                <w:rFonts w:ascii="仿宋_GB2312" w:eastAsia="仿宋_GB2312"/>
                <w:bCs/>
                <w:szCs w:val="21"/>
              </w:rPr>
            </w:pPr>
            <w:r>
              <w:rPr>
                <w:rFonts w:ascii="仿宋_GB2312" w:eastAsia="仿宋_GB2312" w:hint="eastAsia"/>
                <w:bCs/>
                <w:szCs w:val="21"/>
              </w:rPr>
              <w:t>办理地点</w:t>
            </w:r>
            <w:r>
              <w:rPr>
                <w:rFonts w:ascii="仿宋_GB2312" w:eastAsia="仿宋_GB2312"/>
                <w:bCs/>
                <w:szCs w:val="21"/>
              </w:rPr>
              <w:t xml:space="preserve"> </w:t>
            </w:r>
          </w:p>
        </w:tc>
        <w:tc>
          <w:tcPr>
            <w:tcW w:w="6119" w:type="dxa"/>
            <w:vAlign w:val="center"/>
          </w:tcPr>
          <w:p w:rsidR="00F87E4A" w:rsidRDefault="00F87E4A">
            <w:pPr>
              <w:adjustRightInd w:val="0"/>
              <w:snapToGrid w:val="0"/>
              <w:rPr>
                <w:rFonts w:ascii="仿宋_GB2312" w:eastAsia="仿宋_GB2312" w:hAnsi="宋体"/>
                <w:szCs w:val="21"/>
              </w:rPr>
            </w:pPr>
            <w:r>
              <w:rPr>
                <w:rFonts w:ascii="仿宋_GB2312" w:eastAsia="仿宋_GB2312" w:hAnsi="宋体" w:hint="eastAsia"/>
                <w:szCs w:val="21"/>
              </w:rPr>
              <w:t>中国人民银行兰州中心支行甘肃金融培训中心（兰州市城关区东岗西路</w:t>
            </w:r>
            <w:r>
              <w:rPr>
                <w:rFonts w:ascii="仿宋_GB2312" w:eastAsia="仿宋_GB2312" w:hAnsi="宋体"/>
                <w:szCs w:val="21"/>
              </w:rPr>
              <w:t>700</w:t>
            </w:r>
            <w:r>
              <w:rPr>
                <w:rFonts w:ascii="仿宋_GB2312" w:eastAsia="仿宋_GB2312" w:hAnsi="宋体" w:hint="eastAsia"/>
                <w:szCs w:val="21"/>
              </w:rPr>
              <w:t>号）</w:t>
            </w:r>
          </w:p>
        </w:tc>
      </w:tr>
      <w:tr w:rsidR="00F87E4A" w:rsidTr="00AB7E8D">
        <w:tc>
          <w:tcPr>
            <w:tcW w:w="1966" w:type="dxa"/>
            <w:vAlign w:val="center"/>
          </w:tcPr>
          <w:p w:rsidR="00F87E4A" w:rsidRDefault="00F87E4A">
            <w:pPr>
              <w:jc w:val="center"/>
              <w:rPr>
                <w:rFonts w:ascii="仿宋_GB2312" w:eastAsia="仿宋_GB2312"/>
                <w:bCs/>
                <w:szCs w:val="21"/>
              </w:rPr>
            </w:pPr>
            <w:r>
              <w:rPr>
                <w:rFonts w:ascii="仿宋_GB2312" w:eastAsia="仿宋_GB2312" w:hint="eastAsia"/>
                <w:bCs/>
                <w:szCs w:val="21"/>
              </w:rPr>
              <w:t>办公时间</w:t>
            </w:r>
          </w:p>
        </w:tc>
        <w:tc>
          <w:tcPr>
            <w:tcW w:w="6119" w:type="dxa"/>
            <w:vAlign w:val="center"/>
          </w:tcPr>
          <w:p w:rsidR="00F87E4A" w:rsidRDefault="00F87E4A">
            <w:pPr>
              <w:adjustRightInd w:val="0"/>
              <w:snapToGrid w:val="0"/>
              <w:rPr>
                <w:rFonts w:ascii="仿宋_GB2312" w:eastAsia="仿宋_GB2312" w:hAnsi="宋体"/>
                <w:szCs w:val="21"/>
              </w:rPr>
            </w:pPr>
            <w:r>
              <w:rPr>
                <w:rFonts w:ascii="仿宋_GB2312" w:eastAsia="仿宋_GB2312" w:hAnsi="宋体" w:hint="eastAsia"/>
                <w:szCs w:val="21"/>
              </w:rPr>
              <w:t>正常工作日</w:t>
            </w:r>
            <w:r>
              <w:rPr>
                <w:rFonts w:ascii="仿宋_GB2312" w:eastAsia="仿宋_GB2312" w:hAnsi="宋体"/>
                <w:szCs w:val="21"/>
              </w:rPr>
              <w:t>8:30-18:00</w:t>
            </w:r>
            <w:r>
              <w:rPr>
                <w:rFonts w:ascii="仿宋_GB2312" w:eastAsia="仿宋_GB2312" w:hAnsi="宋体" w:hint="eastAsia"/>
                <w:szCs w:val="21"/>
              </w:rPr>
              <w:t>（周一至周五，节假日除外）</w:t>
            </w:r>
          </w:p>
        </w:tc>
      </w:tr>
      <w:tr w:rsidR="00F87E4A" w:rsidTr="00AB7E8D">
        <w:tc>
          <w:tcPr>
            <w:tcW w:w="1966" w:type="dxa"/>
            <w:vAlign w:val="center"/>
          </w:tcPr>
          <w:p w:rsidR="00F87E4A" w:rsidRDefault="00F87E4A">
            <w:pPr>
              <w:jc w:val="center"/>
              <w:rPr>
                <w:rFonts w:ascii="仿宋_GB2312" w:eastAsia="仿宋_GB2312"/>
                <w:bCs/>
                <w:szCs w:val="21"/>
              </w:rPr>
            </w:pPr>
            <w:r>
              <w:rPr>
                <w:rFonts w:ascii="仿宋_GB2312" w:eastAsia="仿宋_GB2312" w:hint="eastAsia"/>
                <w:bCs/>
                <w:szCs w:val="21"/>
              </w:rPr>
              <w:t>联系电话</w:t>
            </w:r>
          </w:p>
        </w:tc>
        <w:tc>
          <w:tcPr>
            <w:tcW w:w="6119" w:type="dxa"/>
            <w:vAlign w:val="center"/>
          </w:tcPr>
          <w:p w:rsidR="00F87E4A" w:rsidRDefault="00F87E4A">
            <w:pPr>
              <w:adjustRightInd w:val="0"/>
              <w:snapToGrid w:val="0"/>
              <w:rPr>
                <w:rFonts w:ascii="仿宋_GB2312" w:eastAsia="仿宋_GB2312" w:hAnsi="宋体"/>
                <w:szCs w:val="21"/>
              </w:rPr>
            </w:pPr>
            <w:r>
              <w:rPr>
                <w:rFonts w:ascii="仿宋_GB2312" w:eastAsia="仿宋_GB2312" w:hAnsi="宋体"/>
                <w:szCs w:val="21"/>
              </w:rPr>
              <w:t>0931-8800741</w:t>
            </w:r>
          </w:p>
        </w:tc>
      </w:tr>
      <w:tr w:rsidR="00F87E4A" w:rsidTr="00AB7E8D">
        <w:tc>
          <w:tcPr>
            <w:tcW w:w="1966" w:type="dxa"/>
            <w:vAlign w:val="center"/>
          </w:tcPr>
          <w:p w:rsidR="00F87E4A" w:rsidRDefault="00F87E4A">
            <w:pPr>
              <w:jc w:val="center"/>
              <w:rPr>
                <w:rFonts w:ascii="仿宋_GB2312" w:eastAsia="仿宋_GB2312"/>
                <w:bCs/>
                <w:szCs w:val="21"/>
              </w:rPr>
            </w:pPr>
            <w:r>
              <w:rPr>
                <w:rFonts w:ascii="仿宋_GB2312" w:eastAsia="仿宋_GB2312" w:hint="eastAsia"/>
                <w:bCs/>
                <w:szCs w:val="21"/>
              </w:rPr>
              <w:t>监督电话</w:t>
            </w:r>
          </w:p>
        </w:tc>
        <w:tc>
          <w:tcPr>
            <w:tcW w:w="6119" w:type="dxa"/>
            <w:vAlign w:val="center"/>
          </w:tcPr>
          <w:p w:rsidR="00F87E4A" w:rsidRDefault="00F87E4A">
            <w:pPr>
              <w:adjustRightInd w:val="0"/>
              <w:snapToGrid w:val="0"/>
              <w:rPr>
                <w:rFonts w:ascii="仿宋_GB2312" w:eastAsia="仿宋_GB2312" w:hAnsi="宋体"/>
                <w:szCs w:val="21"/>
              </w:rPr>
            </w:pPr>
            <w:r>
              <w:rPr>
                <w:rFonts w:ascii="仿宋_GB2312" w:eastAsia="仿宋_GB2312" w:hAnsi="宋体"/>
                <w:szCs w:val="21"/>
              </w:rPr>
              <w:t>0931-8800737</w:t>
            </w:r>
          </w:p>
        </w:tc>
      </w:tr>
    </w:tbl>
    <w:p w:rsidR="00F87E4A" w:rsidRDefault="00F87E4A" w:rsidP="00F87E4A">
      <w:pPr>
        <w:adjustRightInd w:val="0"/>
        <w:snapToGrid w:val="0"/>
        <w:spacing w:line="360" w:lineRule="auto"/>
        <w:ind w:firstLineChars="200" w:firstLine="31680"/>
        <w:rPr>
          <w:rFonts w:ascii="Times New Roman" w:eastAsia="仿宋_GB2312" w:hAnsi="Times New Roman"/>
          <w:sz w:val="30"/>
          <w:szCs w:val="30"/>
        </w:rPr>
      </w:pPr>
    </w:p>
    <w:p w:rsidR="00F87E4A" w:rsidRDefault="00F87E4A">
      <w:pPr>
        <w:ind w:right="300"/>
        <w:rPr>
          <w:rFonts w:ascii="仿宋_GB2312" w:eastAsia="仿宋_GB2312"/>
          <w:sz w:val="30"/>
          <w:szCs w:val="30"/>
        </w:rPr>
      </w:pPr>
    </w:p>
    <w:p w:rsidR="00F87E4A" w:rsidRDefault="00F87E4A">
      <w:pPr>
        <w:ind w:right="300"/>
        <w:rPr>
          <w:rFonts w:ascii="仿宋_GB2312" w:eastAsia="仿宋_GB2312"/>
          <w:sz w:val="30"/>
          <w:szCs w:val="30"/>
        </w:rPr>
      </w:pPr>
    </w:p>
    <w:p w:rsidR="00F87E4A" w:rsidRDefault="00F87E4A">
      <w:pPr>
        <w:ind w:right="300"/>
        <w:rPr>
          <w:rFonts w:ascii="仿宋_GB2312" w:eastAsia="仿宋_GB2312"/>
          <w:sz w:val="30"/>
          <w:szCs w:val="30"/>
        </w:rPr>
      </w:pPr>
    </w:p>
    <w:p w:rsidR="00F87E4A" w:rsidRDefault="00F87E4A">
      <w:pPr>
        <w:ind w:right="300"/>
        <w:rPr>
          <w:rFonts w:ascii="仿宋_GB2312" w:eastAsia="仿宋_GB2312"/>
          <w:sz w:val="30"/>
          <w:szCs w:val="30"/>
        </w:rPr>
      </w:pPr>
    </w:p>
    <w:p w:rsidR="00F87E4A" w:rsidRDefault="00F87E4A">
      <w:pPr>
        <w:ind w:right="300"/>
        <w:rPr>
          <w:rFonts w:ascii="仿宋_GB2312" w:eastAsia="仿宋_GB2312"/>
          <w:sz w:val="30"/>
          <w:szCs w:val="30"/>
        </w:rPr>
      </w:pPr>
    </w:p>
    <w:p w:rsidR="00F87E4A" w:rsidRDefault="00F87E4A">
      <w:pPr>
        <w:ind w:right="300"/>
        <w:rPr>
          <w:rFonts w:ascii="仿宋_GB2312" w:eastAsia="仿宋_GB2312"/>
          <w:sz w:val="30"/>
          <w:szCs w:val="30"/>
        </w:rPr>
      </w:pPr>
    </w:p>
    <w:p w:rsidR="00F87E4A" w:rsidRDefault="00F87E4A">
      <w:pPr>
        <w:ind w:right="300"/>
        <w:rPr>
          <w:rFonts w:ascii="仿宋_GB2312" w:eastAsia="仿宋_GB2312"/>
          <w:sz w:val="30"/>
          <w:szCs w:val="30"/>
        </w:rPr>
      </w:pPr>
    </w:p>
    <w:p w:rsidR="00F87E4A" w:rsidRDefault="00F87E4A">
      <w:pPr>
        <w:ind w:right="300"/>
        <w:rPr>
          <w:rFonts w:ascii="仿宋_GB2312" w:eastAsia="仿宋_GB2312"/>
          <w:sz w:val="30"/>
          <w:szCs w:val="30"/>
        </w:rPr>
      </w:pPr>
    </w:p>
    <w:p w:rsidR="00F87E4A" w:rsidRDefault="00F87E4A">
      <w:pPr>
        <w:ind w:right="300"/>
        <w:rPr>
          <w:rFonts w:ascii="仿宋_GB2312" w:eastAsia="仿宋_GB2312"/>
          <w:sz w:val="30"/>
          <w:szCs w:val="30"/>
        </w:rPr>
      </w:pPr>
    </w:p>
    <w:p w:rsidR="00F87E4A" w:rsidRDefault="00F87E4A">
      <w:pPr>
        <w:ind w:right="300"/>
        <w:rPr>
          <w:rFonts w:ascii="仿宋_GB2312" w:eastAsia="仿宋_GB2312"/>
          <w:sz w:val="30"/>
          <w:szCs w:val="30"/>
        </w:rPr>
      </w:pPr>
    </w:p>
    <w:p w:rsidR="00F87E4A" w:rsidRDefault="00F87E4A">
      <w:pPr>
        <w:ind w:right="300"/>
        <w:rPr>
          <w:rFonts w:ascii="仿宋_GB2312" w:eastAsia="仿宋_GB2312"/>
          <w:sz w:val="30"/>
          <w:szCs w:val="30"/>
        </w:rPr>
      </w:pPr>
    </w:p>
    <w:p w:rsidR="00F87E4A" w:rsidRDefault="00F87E4A">
      <w:pPr>
        <w:ind w:right="300"/>
        <w:rPr>
          <w:rFonts w:ascii="仿宋_GB2312" w:eastAsia="仿宋_GB2312"/>
          <w:sz w:val="30"/>
          <w:szCs w:val="30"/>
        </w:rPr>
      </w:pPr>
    </w:p>
    <w:p w:rsidR="00F87E4A" w:rsidRDefault="00F87E4A">
      <w:pPr>
        <w:ind w:right="300"/>
        <w:rPr>
          <w:rFonts w:ascii="仿宋_GB2312" w:eastAsia="仿宋_GB2312"/>
          <w:sz w:val="30"/>
          <w:szCs w:val="30"/>
        </w:rPr>
      </w:pPr>
    </w:p>
    <w:p w:rsidR="00F87E4A" w:rsidRDefault="00F87E4A">
      <w:pPr>
        <w:ind w:right="300"/>
        <w:rPr>
          <w:rFonts w:ascii="仿宋_GB2312" w:eastAsia="仿宋_GB2312"/>
          <w:sz w:val="30"/>
          <w:szCs w:val="30"/>
        </w:rPr>
      </w:pPr>
    </w:p>
    <w:p w:rsidR="00F87E4A" w:rsidRDefault="00F87E4A">
      <w:pPr>
        <w:ind w:right="300"/>
        <w:rPr>
          <w:rFonts w:ascii="仿宋_GB2312" w:eastAsia="仿宋_GB2312"/>
          <w:sz w:val="30"/>
          <w:szCs w:val="30"/>
        </w:rPr>
      </w:pPr>
    </w:p>
    <w:p w:rsidR="00F87E4A" w:rsidRDefault="00F87E4A">
      <w:pPr>
        <w:ind w:right="300"/>
        <w:rPr>
          <w:rFonts w:ascii="仿宋_GB2312" w:eastAsia="仿宋_GB2312"/>
          <w:sz w:val="30"/>
          <w:szCs w:val="30"/>
        </w:rPr>
      </w:pPr>
    </w:p>
    <w:p w:rsidR="00F87E4A" w:rsidRDefault="00F87E4A">
      <w:pPr>
        <w:ind w:right="300"/>
        <w:rPr>
          <w:rFonts w:ascii="仿宋_GB2312" w:eastAsia="仿宋_GB2312"/>
          <w:sz w:val="30"/>
          <w:szCs w:val="30"/>
        </w:rPr>
      </w:pPr>
    </w:p>
    <w:p w:rsidR="00F87E4A" w:rsidRDefault="00F87E4A">
      <w:pPr>
        <w:ind w:right="300"/>
        <w:rPr>
          <w:rFonts w:ascii="仿宋_GB2312" w:eastAsia="仿宋_GB2312"/>
          <w:sz w:val="30"/>
          <w:szCs w:val="30"/>
        </w:rPr>
      </w:pPr>
      <w:r>
        <w:rPr>
          <w:rFonts w:ascii="仿宋_GB2312" w:eastAsia="仿宋_GB2312" w:hint="eastAsia"/>
          <w:sz w:val="30"/>
          <w:szCs w:val="30"/>
        </w:rPr>
        <w:t>附录一</w:t>
      </w:r>
    </w:p>
    <w:p w:rsidR="00F87E4A" w:rsidRDefault="00F87E4A">
      <w:pPr>
        <w:ind w:right="300"/>
        <w:jc w:val="center"/>
        <w:rPr>
          <w:rFonts w:ascii="黑体" w:eastAsia="黑体"/>
          <w:sz w:val="30"/>
          <w:szCs w:val="30"/>
        </w:rPr>
      </w:pPr>
      <w:r>
        <w:rPr>
          <w:rFonts w:ascii="黑体" w:eastAsia="黑体" w:hint="eastAsia"/>
          <w:sz w:val="30"/>
          <w:szCs w:val="30"/>
        </w:rPr>
        <w:t>基本流程图</w:t>
      </w:r>
    </w:p>
    <w:p w:rsidR="00F87E4A" w:rsidRDefault="00F87E4A">
      <w:pPr>
        <w:ind w:right="300"/>
        <w:jc w:val="center"/>
        <w:rPr>
          <w:rFonts w:ascii="黑体" w:eastAsia="黑体"/>
          <w:sz w:val="30"/>
          <w:szCs w:val="30"/>
        </w:rPr>
      </w:pPr>
      <w:r>
        <w:rPr>
          <w:noProof/>
        </w:rPr>
        <w:pict>
          <v:group id="Group 680" o:spid="_x0000_s1026" style="position:absolute;left:0;text-align:left;margin-left:-21pt;margin-top:14.85pt;width:455.05pt;height:586.05pt;z-index:251659776" coordorigin="-180" coordsize="910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">
            <v:rect id="Rectangle 681" o:spid="_x0000_s1027" style="position:absolute;left:2908;top:8319;width:2985;height: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textbox>
                <w:txbxContent>
                  <w:p w:rsidR="00F87E4A" w:rsidRDefault="00F87E4A">
                    <w:pPr>
                      <w:jc w:val="center"/>
                    </w:pPr>
                    <w:r>
                      <w:rPr>
                        <w:rFonts w:hint="eastAsia"/>
                      </w:rPr>
                      <w:t>审核</w:t>
                    </w:r>
                  </w:p>
                </w:txbxContent>
              </v:textbox>
            </v:rect>
            <v:shapetype id="_x0000_t116" coordsize="21600,21600" o:spt="116" path="m3475,qx,10800,3475,21600l18125,21600qx21600,10800,18125,xe">
              <v:stroke joinstyle="miter"/>
              <v:path gradientshapeok="t" o:connecttype="rect" textboxrect="1018,3163,20582,18437"/>
            </v:shapetype>
            <v:shape id="AutoShape 682" o:spid="_x0000_s1028" type="#_x0000_t116" style="position:absolute;left:4420;top:10681;width:3675;height: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AqcUA&#10;AADcAAAADwAAAGRycy9kb3ducmV2LnhtbESPT2vDMAzF74N+B6PBLqN1OrZSsrolBMZ6KIz1z13E&#10;WhJmy8H2mvTbT4fBbhLv6b2fNrvJO3WlmPrABpaLAhRxE2zPrYHz6W2+BpUyskUXmAzcKMFuO7vb&#10;YGnDyJ90PeZWSQinEg10OQ+l1qnpyGNahIFYtK8QPWZZY6ttxFHCvdNPRbHSHnuWhg4Hqjtqvo8/&#10;3sDHwdXR1TS+17fL/nx5rh4Pq8qYh/upegWVacr/5r/rvRX8F6GV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8CpxQAAANwAAAAPAAAAAAAAAAAAAAAAAJgCAABkcnMv&#10;ZG93bnJldi54bWxQSwUGAAAAAAQABAD1AAAAigMAAAAA&#10;">
              <v:textbox>
                <w:txbxContent>
                  <w:p w:rsidR="00F87E4A" w:rsidRDefault="00F87E4A">
                    <w:pPr>
                      <w:jc w:val="center"/>
                    </w:pPr>
                    <w:r>
                      <w:rPr>
                        <w:rFonts w:hint="eastAsia"/>
                      </w:rPr>
                      <w:t>依法作出不予许可决定，</w:t>
                    </w:r>
                  </w:p>
                  <w:p w:rsidR="00F87E4A" w:rsidRDefault="00F87E4A">
                    <w:pPr>
                      <w:jc w:val="center"/>
                    </w:pPr>
                    <w:r>
                      <w:rPr>
                        <w:rFonts w:hint="eastAsia"/>
                      </w:rPr>
                      <w:t>并送达</w:t>
                    </w:r>
                  </w:p>
                </w:txbxContent>
              </v:textbox>
            </v:shape>
            <v:shape id="AutoShape 683" o:spid="_x0000_s1029" type="#_x0000_t116" style="position:absolute;left:695;top:10663;width:3461;height: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lMsIA&#10;AADcAAAADwAAAGRycy9kb3ducmV2LnhtbERP32vCMBB+H/g/hBvsZWjq2GRWo5SCzAdh6PT9aM62&#10;LLmUJNr63y8Dwbf7+H7ecj1YI67kQ+tYwXSSgSCunG65VnD82Yw/QYSIrNE4JgU3CrBejZ6WmGvX&#10;856uh1iLFMIhRwVNjF0uZagashgmriNO3Nl5izFBX0vtsU/h1si3LJtJiy2nhgY7Khuqfg8Xq+B7&#10;Z0pvSuq/yttpezy9F6+7WaHUy/NQLEBEGuJDfHdvdZr/MY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2UywgAAANwAAAAPAAAAAAAAAAAAAAAAAJgCAABkcnMvZG93&#10;bnJldi54bWxQSwUGAAAAAAQABAD1AAAAhwMAAAAA&#10;">
              <v:textbox>
                <w:txbxContent>
                  <w:p w:rsidR="00F87E4A" w:rsidRDefault="00F87E4A">
                    <w:pPr>
                      <w:jc w:val="center"/>
                    </w:pPr>
                    <w:r>
                      <w:rPr>
                        <w:rFonts w:hint="eastAsia"/>
                      </w:rPr>
                      <w:t>依法予以许可，出具相关</w:t>
                    </w:r>
                  </w:p>
                  <w:p w:rsidR="00F87E4A" w:rsidRDefault="00F87E4A">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684" o:spid="_x0000_s1030" type="#_x0000_t32" style="position:absolute;left:4382;top:7693;width:1;height: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shape id="AutoShape 685" o:spid="_x0000_s1031" type="#_x0000_t32" style="position:absolute;left:6331;top:9568;width:17;height: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AutoShape 686" o:spid="_x0000_s1032" type="#_x0000_t32" style="position:absolute;left:2358;top:9568;width:1;height: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stroke endarrow="block"/>
            </v:shape>
            <v:shape id="AutoShape 687" o:spid="_x0000_s1033" type="#_x0000_t32" style="position:absolute;left:4383;top:8853;width:1;height: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shape id="AutoShape 688" o:spid="_x0000_s1034" type="#_x0000_t32" style="position:absolute;left:2359;top:9568;width:3972;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group id="Group 689" o:spid="_x0000_s1035" style="position:absolute;left:-180;width:9101;height:7693" coordorigin="-180" coordsize="910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AutoShape 690" o:spid="_x0000_s1036" type="#_x0000_t32" style="position:absolute;left:5893;top:6566;width:0;height: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stroke endarrow="block"/>
              </v:shape>
              <v:group id="Group 691" o:spid="_x0000_s1037" style="position:absolute;left:-180;width:9101;height:7693" coordorigin="-180" coordsize="910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92" o:spid="_x0000_s1038" type="#_x0000_t34" style="position:absolute;left:6366;top:3154;width:3823;height:1285;rotation:-90"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8yF8YAAADcAAAADwAAAGRycy9kb3ducmV2LnhtbESPT2vCQBDF70K/wzKF3nSjQiqpq2il&#10;tODJP2CPQ3aapN2dDdmNpt++cxB6m+G9ee83y/XgnbpSF5vABqaTDBRxGWzDlYHz6W28ABUTskUX&#10;mAz8UoT16mG0xMKGGx/oekyVkhCOBRqoU2oLrWNZk8c4CS2xaF+h85hk7SptO7xJuHd6lmW59tiw&#10;NNTY0mtN5c+x9wa2+20/n7tDn/Lz9+fzZec274upMU+Pw+YFVKIh/Zvv1x9W8HOhlW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vMhfGAAAA3AAAAA8AAAAAAAAA&#10;AAAAAAAAoQIAAGRycy9kb3ducmV2LnhtbFBLBQYAAAAABAAEAPkAAACUAwAAAAA=&#10;" adj="33"/>
                <v:shapetype id="_x0000_t202" coordsize="21600,21600" o:spt="202" path="m,l,21600r21600,l21600,xe">
                  <v:stroke joinstyle="miter"/>
                  <v:path gradientshapeok="t" o:connecttype="rect"/>
                </v:shapetype>
                <v:shape id="Text Box 693" o:spid="_x0000_s1039" type="#_x0000_t202" style="position:absolute;left:7996;top:2297;width:754;height: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ArsEA&#10;AADcAAAADwAAAGRycy9kb3ducmV2LnhtbERPTYvCMBC9L/gfwgh7WTS1B1mrsRRR1quuF29DM7bF&#10;ZtI20VZ//WZB8DaP9zmrdDC1uFPnKssKZtMIBHFudcWFgtPvbvINwnlkjbVlUvAgB+l69LHCRNue&#10;D3Q/+kKEEHYJKii9bxIpXV6SQTe1DXHgLrYz6APsCqk77EO4qWUcRXNpsOLQUGJDm5Ly6/FmFNh+&#10;+zCW2ij+Oj/NzyZrD5e4VepzPGRLEJ4G/xa/3Hsd5s8X8P9Mu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wQK7BAAAA3AAAAA8AAAAAAAAAAAAAAAAAmAIAAGRycy9kb3du&#10;cmV2LnhtbFBLBQYAAAAABAAEAPUAAACGAwAAAAA=&#10;" strokecolor="white">
                  <v:textbox>
                    <w:txbxContent>
                      <w:p w:rsidR="00F87E4A" w:rsidRDefault="00F87E4A">
                        <w:pPr>
                          <w:jc w:val="center"/>
                        </w:pPr>
                        <w:r>
                          <w:rPr>
                            <w:rFonts w:hint="eastAsia"/>
                          </w:rPr>
                          <w:t>不能提供符合受理要求的材料</w:t>
                        </w:r>
                      </w:p>
                    </w:txbxContent>
                  </v:textbox>
                </v:shape>
                <v:shape id="AutoShape 694" o:spid="_x0000_s1040" type="#_x0000_t32" style="position:absolute;left:5893;top:4472;width:0;height: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ld6cYAAADcAAAADwAAAGRycy9kb3ducmV2LnhtbESPQWvCQBCF70L/wzIFb7qxB1ujq5RC&#10;S7F4qErQ25CdJqHZ2bC7auyv7xwEbzO8N+99s1j1rlVnCrHxbGAyzkARl942XBnY795HL6BiQrbY&#10;eiYDV4qwWj4MFphbf+FvOm9TpSSEY44G6pS6XOtY1uQwjn1HLNqPDw6TrKHSNuBFwl2rn7Jsqh02&#10;LA01dvRWU/m7PTkDh6/ZqbgWG1oXk9n6iMHFv92HMcPH/nUOKlGf7ubb9acV/GfBl2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XenGAAAA3AAAAA8AAAAAAAAA&#10;AAAAAAAAoQIAAGRycy9kb3ducmV2LnhtbFBLBQYAAAAABAAEAPkAAACUAwAAAAA=&#10;">
                  <v:stroke endarrow="block"/>
                </v:shape>
                <v:shape id="Text Box 695" o:spid="_x0000_s1041" type="#_x0000_t202" style="position:absolute;left:2568;top:6566;width:2737;height: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dcIA&#10;AADcAAAADwAAAGRycy9kb3ducmV2LnhtbERPTWuDQBC9B/oflinkEppVD02xriLSkF6T9NLb4E5U&#10;6s6qu40mv75bKPQ2j/c5WbGYXlxpcp1lBfE2AkFcW91xo+DjvH96AeE8ssbeMim4kYMif1hlmGo7&#10;85GuJ9+IEMIuRQWt90MqpatbMui2diAO3MVOBn2AUyP1hHMIN71MouhZGuw4NLQ4UNVS/XX6Ngrs&#10;/HYzlsYo2XzezaEqx+MlGZVaPy7lKwhPi/8X/7nfdZi/i+H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9p1wgAAANwAAAAPAAAAAAAAAAAAAAAAAJgCAABkcnMvZG93&#10;bnJldi54bWxQSwUGAAAAAAQABAD1AAAAhwMAAAAA&#10;" strokecolor="white">
                  <v:textbox>
                    <w:txbxContent>
                      <w:p w:rsidR="00F87E4A" w:rsidRDefault="00F87E4A">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696" o:spid="_x0000_s1042" type="#_x0000_t4" style="position:absolute;left:4156;top:4833;width:3480;height: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vmMEA&#10;AADcAAAADwAAAGRycy9kb3ducmV2LnhtbERPzWoCMRC+F/oOYYTealYPVbZGEaEg1ourDzDdjJvV&#10;zWRN4u727U2h4G0+vt9ZrAbbiI58qB0rmIwzEMSl0zVXCk7Hr/c5iBCRNTaOScEvBVgtX18WmGvX&#10;84G6IlYihXDIUYGJsc2lDKUhi2HsWuLEnZ23GBP0ldQe+xRuGznNsg9psebUYLCljaHyWtytgstP&#10;a/r9/HbOitJ3crf329vhW6m30bD+BBFpiE/xv3ur0/zZFP6eS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Rb5jBAAAA3AAAAA8AAAAAAAAAAAAAAAAAmAIAAGRycy9kb3du&#10;cmV2LnhtbFBLBQYAAAAABAAEAPUAAACGAwAAAAA=&#10;">
                  <v:textbox>
                    <w:txbxContent>
                      <w:p w:rsidR="00F87E4A" w:rsidRDefault="00F87E4A">
                        <w:r>
                          <w:rPr>
                            <w:rFonts w:hint="eastAsia"/>
                          </w:rPr>
                          <w:t>申请人补充材料</w:t>
                        </w:r>
                      </w:p>
                    </w:txbxContent>
                  </v:textbox>
                </v:shape>
                <v:rect id="Rectangle 697" o:spid="_x0000_s1043" style="position:absolute;left:2568;top:7174;width:4816;height: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textbox>
                    <w:txbxContent>
                      <w:p w:rsidR="00F87E4A" w:rsidRDefault="00F87E4A">
                        <w:pPr>
                          <w:jc w:val="center"/>
                        </w:pPr>
                        <w:r>
                          <w:rPr>
                            <w:rFonts w:hint="eastAsia"/>
                          </w:rPr>
                          <w:t>依法应予受理，出具行政审批受理单</w:t>
                        </w:r>
                      </w:p>
                      <w:p w:rsidR="00F87E4A" w:rsidRDefault="00F87E4A">
                        <w:pPr>
                          <w:jc w:val="center"/>
                        </w:pPr>
                      </w:p>
                    </w:txbxContent>
                  </v:textbox>
                </v:rect>
                <v:rect id="Rectangle 698" o:spid="_x0000_s1044" style="position:absolute;left:4566;top:3341;width:3190;height: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textbox>
                    <w:txbxContent>
                      <w:p w:rsidR="00F87E4A" w:rsidRDefault="00F87E4A">
                        <w:pPr>
                          <w:jc w:val="center"/>
                        </w:pPr>
                        <w:r>
                          <w:rPr>
                            <w:rFonts w:hint="eastAsia"/>
                          </w:rPr>
                          <w:t>材料不全或不符合法定形式的，一次性告知补正材料，</w:t>
                        </w:r>
                      </w:p>
                      <w:p w:rsidR="00F87E4A" w:rsidRDefault="00F87E4A">
                        <w:pPr>
                          <w:jc w:val="center"/>
                        </w:pPr>
                        <w:r>
                          <w:rPr>
                            <w:rFonts w:hint="eastAsia"/>
                          </w:rPr>
                          <w:t>出具行政审批补正材料通知书</w:t>
                        </w:r>
                      </w:p>
                      <w:p w:rsidR="00F87E4A" w:rsidRDefault="00F87E4A"/>
                    </w:txbxContent>
                  </v:textbox>
                </v:rect>
                <v:shape id="AutoShape 699" o:spid="_x0000_s1045" type="#_x0000_t116" style="position:absolute;left:4566;top:1337;width:2818;height: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V8IA&#10;AADcAAAADwAAAGRycy9kb3ducmV2LnhtbERP32vCMBB+H/g/hBvsZWjq2JxUo5SCzAdh6PT9aM62&#10;LLmUJNr63y8Dwbf7+H7ecj1YI67kQ+tYwXSSgSCunG65VnD82YznIEJE1mgck4IbBVivRk9LzLXr&#10;eU/XQ6xFCuGQo4Imxi6XMlQNWQwT1xEn7uy8xZigr6X22Kdwa+Rbls2kxZZTQ4MdlQ1Vv4eLVfC9&#10;M6U3JfVf5e20PZ7ei9fdrFDq5XkoFiAiDfEhvru3Os3//ID/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zNXwgAAANwAAAAPAAAAAAAAAAAAAAAAAJgCAABkcnMvZG93&#10;bnJldi54bWxQSwUGAAAAAAQABAD1AAAAhwMAAAAA&#10;">
                  <v:textbox>
                    <w:txbxContent>
                      <w:p w:rsidR="00F87E4A" w:rsidRDefault="00F87E4A">
                        <w:pPr>
                          <w:jc w:val="center"/>
                        </w:pPr>
                        <w:r>
                          <w:rPr>
                            <w:rFonts w:hint="eastAsia"/>
                          </w:rPr>
                          <w:t>依法不予受理的，作出不予受理决定，出具不予受理行政审批申请通知书</w:t>
                        </w:r>
                      </w:p>
                      <w:p w:rsidR="00F87E4A" w:rsidRDefault="00F87E4A">
                        <w:pPr>
                          <w:jc w:val="center"/>
                        </w:pPr>
                      </w:p>
                    </w:txbxContent>
                  </v:textbox>
                </v:shape>
                <v:group id="Group 700" o:spid="_x0000_s1046" style="position:absolute;left:-180;width:4774;height:7424" coordorigin="-180" coordsize="477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AutoShape 701" o:spid="_x0000_s1047" type="#_x0000_t32" style="position:absolute;left:3663;top:3910;width:931;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FncQAAADcAAAADwAAAGRycy9kb3ducmV2LnhtbERPTWvCQBC9F/wPywi91U16qDW6igiW&#10;YumhWoLehuyYBLOzYXc10V/vFoTe5vE+Z7boTSMu5HxtWUE6SkAQF1bXXCr43a1f3kH4gKyxsUwK&#10;ruRhMR88zTDTtuMfumxDKWII+wwVVCG0mZS+qMigH9mWOHJH6wyGCF0ptcMuhptGvibJmzRYc2yo&#10;sKVVRcVpezYK9l+Tc37Nv2mTp5PNAZ3xt92HUs/DfjkFEagP/+KH+1PH+eMx/D0TL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MWdxAAAANwAAAAPAAAAAAAAAAAA&#10;AAAAAKECAABkcnMvZG93bnJldi54bWxQSwUGAAAAAAQABAD5AAAAkgMAAAAA&#10;">
                    <v:stroke endarrow="block"/>
                  </v:shape>
                  <v:shape id="AutoShape 702" o:spid="_x0000_s1048" type="#_x0000_t32" style="position:absolute;left:1355;top:3986;width:1;height: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group id="Group 703" o:spid="_x0000_s1049" style="position:absolute;left:-180;width:3809;height:4020" coordorigin="-180" coordsize="3809,4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AutoShape 704" o:spid="_x0000_s1050" type="#_x0000_t32" style="position:absolute;left:1396;top:1172;width:1;height: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shape id="AutoShape 705" o:spid="_x0000_s1051" type="#_x0000_t32" style="position:absolute;left:2400;top:2967;width:1229;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ckAsMAAADcAAAADwAAAGRycy9kb3ducmV2LnhtbERPTWsCMRC9C/6HMEIvUrMrVGRrlFUQ&#10;tOBB296nm+kmuJmsm6jbf98UhN7m8T5nsepdI27UBetZQT7JQBBXXluuFXy8b5/nIEJE1th4JgU/&#10;FGC1HA4WWGh/5yPdTrEWKYRDgQpMjG0hZagMOQwT3xIn7tt3DmOCXS11h/cU7ho5zbKZdGg5NRhs&#10;aWOoOp+uTsFhn6/LL2P3b8eLPbxsy+Zajz+Vehr15SuISH38Fz/cO53mz3P4eyZ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JALDAAAA3AAAAA8AAAAAAAAAAAAA&#10;AAAAoQIAAGRycy9kb3ducmV2LnhtbFBLBQYAAAAABAAEAPkAAACRAwAAAAA=&#10;"/>
                    <v:shape id="AutoShape 706" o:spid="_x0000_s1052" type="#_x0000_t4" style="position:absolute;left:-180;top:1936;width:2953;height:2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v8EA&#10;AADcAAAADwAAAGRycy9kb3ducmV2LnhtbERPzWrCQBC+C32HZQq96UYPJaSuIoIg1otpH2CaHbPR&#10;7GzcXZP07bsFwdt8fL+zXI+2FT350DhWMJ9lIIgrpxuuFXx/7aY5iBCRNbaOScEvBVivXiZLLLQb&#10;+ER9GWuRQjgUqMDE2BVShsqQxTBzHXHizs5bjAn6WmqPQwq3rVxk2bu02HBqMNjR1lB1Le9WweWn&#10;M8Mxv52zsvK9PBz9/nb6VOrtddx8gIg0xqf44d7rND9fwP8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EH7/BAAAA3AAAAA8AAAAAAAAAAAAAAAAAmAIAAGRycy9kb3du&#10;cmV2LnhtbFBLBQYAAAAABAAEAPUAAACGAwAAAAA=&#10;">
                      <v:textbox>
                        <w:txbxContent>
                          <w:p w:rsidR="00F87E4A" w:rsidRDefault="00F87E4A">
                            <w:r>
                              <w:rPr>
                                <w:rFonts w:hint="eastAsia"/>
                              </w:rPr>
                              <w:t>接件（</w:t>
                            </w:r>
                            <w:r>
                              <w:t>5</w:t>
                            </w:r>
                            <w:r>
                              <w:rPr>
                                <w:rFonts w:hint="eastAsia"/>
                              </w:rPr>
                              <w:t>个工作日）作出是否受理决定</w:t>
                            </w:r>
                          </w:p>
                          <w:p w:rsidR="00F87E4A" w:rsidRDefault="00F87E4A"/>
                        </w:txbxContent>
                      </v:textbox>
                    </v:shape>
                    <v:shape id="AutoShape 707" o:spid="_x0000_s1053" type="#_x0000_t116" style="position:absolute;left:184;width:2724;height: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n8IA&#10;AADcAAAADwAAAGRycy9kb3ducmV2LnhtbERPS2sCMRC+F/ofwhS8lJqtFpGtUZYF0YMg9XEfNtPd&#10;pclkSVJ3/fdGELzNx/ecxWqwRlzIh9axgs9xBoK4crrlWsHpuP6YgwgRWaNxTAquFGC1fH1ZYK5d&#10;zz90OcRapBAOOSpoYuxyKUPVkMUwdh1x4n6dtxgT9LXUHvsUbo2cZNlMWmw5NTTYUdlQ9Xf4twr2&#10;O1N6U1K/Ka/n7en8VbzvZoVSo7eh+AYRaYhP8cO91Wn+fAr3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36fwgAAANwAAAAPAAAAAAAAAAAAAAAAAJgCAABkcnMvZG93&#10;bnJldi54bWxQSwUGAAAAAAQABAD1AAAAhwMAAAAA&#10;">
                      <v:textbox>
                        <w:txbxContent>
                          <w:p w:rsidR="00F87E4A" w:rsidRDefault="00F87E4A">
                            <w:pPr>
                              <w:jc w:val="center"/>
                            </w:pPr>
                            <w:r>
                              <w:rPr>
                                <w:rFonts w:hint="eastAsia"/>
                              </w:rPr>
                              <w:t>申请人提出书面申请，并提交材料</w:t>
                            </w:r>
                          </w:p>
                        </w:txbxContent>
                      </v:textbox>
                    </v:shape>
                  </v:group>
                  <v:shape id="AutoShape 708" o:spid="_x0000_s1054" type="#_x0000_t32" style="position:absolute;left:1355;top:7423;width:121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v:shape id="AutoShape 709" o:spid="_x0000_s1055" type="#_x0000_t32" style="position:absolute;left:3663;top:1999;width:0;height: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wiAcIAAADcAAAADwAAAGRycy9kb3ducmV2LnhtbERPTWsCMRC9F/wPYYReimYtKLIaZS0I&#10;teBBW+/jZroJ3UzWTdTtvzeC4G0e73Pmy87V4kJtsJ4VjIYZCOLSa8uVgp/v9WAKIkRkjbVnUvBP&#10;AZaL3sscc+2vvKPLPlYihXDIUYGJscmlDKUhh2HoG+LE/frWYUywraRu8ZrCXS3fs2wiHVpODQYb&#10;+jBU/u3PTsF2M1oVR2M3X7uT3Y7XRX2u3g5Kvfa7YgYiUhef4of7U6f50zHcn0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wiAcIAAADcAAAADwAAAAAAAAAAAAAA&#10;AAChAgAAZHJzL2Rvd25yZXYueG1sUEsFBgAAAAAEAAQA+QAAAJADAAAAAA==&#10;"/>
                  <v:shape id="AutoShape 710" o:spid="_x0000_s1056" type="#_x0000_t32" style="position:absolute;left:3663;top:1989;width:90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IcQAAADcAAAADwAAAGRycy9kb3ducmV2LnhtbERPTWvCQBC9F/oflin01mzsQWLMKqWg&#10;FIuHqgS9DdlpEpqdDburJv76bqHgbR7vc4rlYDpxIedbywomSQqCuLK65VrBYb96yUD4gKyxs0wK&#10;RvKwXDw+FJhre+UvuuxCLWII+xwVNCH0uZS+asigT2xPHLlv6wyGCF0ttcNrDDedfE3TqTTYcmxo&#10;sKf3hqqf3dkoOH7OzuVYbmlTTmabEzrjb/u1Us9Pw9scRKAh3MX/7g8d52dT+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RAhxAAAANwAAAAPAAAAAAAAAAAA&#10;AAAAAKECAABkcnMvZG93bnJldi54bWxQSwUGAAAAAAQABAD5AAAAkgMAAAAA&#10;">
                    <v:stroke endarrow="block"/>
                  </v:shape>
                  <v:shape id="Text Box 711" o:spid="_x0000_s1057" type="#_x0000_t202" style="position:absolute;left:597;top:5280;width:508;height: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vcAA&#10;AADcAAAADwAAAGRycy9kb3ducmV2LnhtbERPTYvCMBC9L/gfwgheFk3twZVqFBFFr7pevA3N2Bab&#10;SdtEW/31RhC8zeN9znzZmVLcqXGFZQXjUQSCOLW64EzB6X87nIJwHlljaZkUPMjBctH7mWOibcsH&#10;uh99JkIIuwQV5N5XiZQuzcmgG9mKOHAX2xj0ATaZ1A22IdyUMo6iiTRYcGjIsaJ1Tun1eDMKbLt5&#10;GEt1FP+en2a3XtWHS1wrNeh3qxkIT53/ij/uvQ7zp3/wfiZ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XvcAAAADcAAAADwAAAAAAAAAAAAAAAACYAgAAZHJzL2Rvd25y&#10;ZXYueG1sUEsFBgAAAAAEAAQA9QAAAIUDAAAAAA==&#10;" strokecolor="white">
                    <v:textbox>
                      <w:txbxContent>
                        <w:p w:rsidR="00F87E4A" w:rsidRDefault="00F87E4A">
                          <w:r>
                            <w:rPr>
                              <w:rFonts w:hint="eastAsia"/>
                            </w:rPr>
                            <w:t>是</w:t>
                          </w:r>
                        </w:p>
                      </w:txbxContent>
                    </v:textbox>
                  </v:shape>
                  <v:shape id="Text Box 712" o:spid="_x0000_s1058" type="#_x0000_t202" style="position:absolute;left:2799;top:2220;width:508;height: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IucMUA&#10;AADcAAAADwAAAGRycy9kb3ducmV2LnhtbESPQWvCQBCF7wX/wzKCt7rRg4TUVYpVVIqFRr1Ps2MS&#10;mp0N2VXT/vrOQehthvfmvW/my9416kZdqD0bmIwTUMSFtzWXBk7HzXMKKkRki41nMvBDAZaLwdMc&#10;M+vv/Em3PJZKQjhkaKCKsc20DkVFDsPYt8SiXXznMMraldp2eJdw1+hpksy0w5qlocKWVhUV3/nV&#10;GZgeMO7zy3Y7S9+/fk+rt490fb4aMxr2ry+gIvXx3/y43lnBT4VW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i5wxQAAANwAAAAPAAAAAAAAAAAAAAAAAJgCAABkcnMv&#10;ZG93bnJldi54bWxQSwUGAAAAAAQABAD1AAAAigMAAAAA&#10;" strokecolor="white">
                    <v:textbox style="mso-fit-shape-to-text:t">
                      <w:txbxContent>
                        <w:p w:rsidR="00F87E4A" w:rsidRDefault="00F87E4A">
                          <w:r>
                            <w:rPr>
                              <w:rFonts w:hint="eastAsia"/>
                            </w:rPr>
                            <w:t>否</w:t>
                          </w:r>
                        </w:p>
                      </w:txbxContent>
                    </v:textbox>
                  </v:shape>
                </v:group>
                <v:shape id="AutoShape 713" o:spid="_x0000_s1059" type="#_x0000_t32" style="position:absolute;left:7384;top:1886;width:1537;height:0;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PEMEAAADcAAAADwAAAGRycy9kb3ducmV2LnhtbERP32vCMBB+H/g/hBP2tqYKE9cZixYG&#10;shfRDbbHoznbYHMpTdbU/34ZDHy7j+/nbcrJdmKkwRvHChZZDoK4dtpwo+Dz4+1pDcIHZI2dY1Jw&#10;Iw/ldvawwUK7yCcaz6ERKYR9gQraEPpCSl+3ZNFnridO3MUNFkOCQyP1gDGF204u83wlLRpODS32&#10;VLVUX88/VoGJRzP2hyru37++vY5kbs/OKPU4n3avIAJN4S7+dx90mr9+gb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R88QwQAAANwAAAAPAAAAAAAAAAAAAAAA&#10;AKECAABkcnMvZG93bnJldi54bWxQSwUGAAAAAAQABAD5AAAAjwMAAAAA&#10;">
                  <v:stroke endarrow="block"/>
                </v:shape>
              </v:group>
            </v:group>
          </v:group>
        </w:pict>
      </w:r>
    </w:p>
    <w:p w:rsidR="00F87E4A" w:rsidRDefault="00F87E4A" w:rsidP="008333E8">
      <w:pPr>
        <w:tabs>
          <w:tab w:val="center" w:pos="4363"/>
        </w:tabs>
        <w:ind w:firstLineChars="200" w:firstLine="31680"/>
        <w:rPr>
          <w:rFonts w:ascii="仿宋_GB2312" w:eastAsia="仿宋_GB2312"/>
          <w:sz w:val="30"/>
          <w:szCs w:val="30"/>
        </w:rPr>
      </w:pPr>
      <w:r>
        <w:rPr>
          <w:rFonts w:ascii="仿宋_GB2312" w:eastAsia="仿宋_GB2312"/>
          <w:sz w:val="30"/>
          <w:szCs w:val="30"/>
        </w:rPr>
        <w:tab/>
      </w:r>
    </w:p>
    <w:p w:rsidR="00F87E4A" w:rsidRDefault="00F87E4A" w:rsidP="008333E8">
      <w:pPr>
        <w:tabs>
          <w:tab w:val="center" w:pos="4363"/>
        </w:tabs>
        <w:ind w:firstLineChars="200" w:firstLine="31680"/>
        <w:rPr>
          <w:rFonts w:ascii="仿宋_GB2312" w:eastAsia="仿宋_GB2312"/>
          <w:sz w:val="30"/>
          <w:szCs w:val="30"/>
        </w:rPr>
      </w:pPr>
    </w:p>
    <w:p w:rsidR="00F87E4A" w:rsidRDefault="00F87E4A" w:rsidP="008333E8">
      <w:pPr>
        <w:tabs>
          <w:tab w:val="center" w:pos="4363"/>
        </w:tabs>
        <w:ind w:firstLineChars="200" w:firstLine="31680"/>
        <w:rPr>
          <w:rFonts w:ascii="仿宋_GB2312" w:eastAsia="仿宋_GB2312"/>
          <w:sz w:val="30"/>
          <w:szCs w:val="30"/>
        </w:rPr>
      </w:pPr>
    </w:p>
    <w:p w:rsidR="00F87E4A" w:rsidRDefault="00F87E4A" w:rsidP="008333E8">
      <w:pPr>
        <w:tabs>
          <w:tab w:val="center" w:pos="4363"/>
        </w:tabs>
        <w:ind w:firstLineChars="200" w:firstLine="31680"/>
        <w:rPr>
          <w:rFonts w:ascii="仿宋_GB2312" w:eastAsia="仿宋_GB2312"/>
          <w:sz w:val="30"/>
          <w:szCs w:val="30"/>
        </w:rPr>
      </w:pPr>
    </w:p>
    <w:p w:rsidR="00F87E4A" w:rsidRDefault="00F87E4A" w:rsidP="008333E8">
      <w:pPr>
        <w:tabs>
          <w:tab w:val="center" w:pos="4363"/>
        </w:tabs>
        <w:ind w:firstLineChars="200" w:firstLine="31680"/>
        <w:rPr>
          <w:rFonts w:ascii="仿宋_GB2312" w:eastAsia="仿宋_GB2312"/>
          <w:sz w:val="30"/>
          <w:szCs w:val="30"/>
        </w:rPr>
      </w:pPr>
    </w:p>
    <w:p w:rsidR="00F87E4A" w:rsidRDefault="00F87E4A" w:rsidP="008333E8">
      <w:pPr>
        <w:tabs>
          <w:tab w:val="center" w:pos="4363"/>
        </w:tabs>
        <w:ind w:firstLineChars="200" w:firstLine="31680"/>
        <w:rPr>
          <w:rFonts w:ascii="仿宋_GB2312" w:eastAsia="仿宋_GB2312"/>
          <w:sz w:val="30"/>
          <w:szCs w:val="30"/>
        </w:rPr>
      </w:pPr>
    </w:p>
    <w:p w:rsidR="00F87E4A" w:rsidRDefault="00F87E4A" w:rsidP="008333E8">
      <w:pPr>
        <w:tabs>
          <w:tab w:val="center" w:pos="4363"/>
        </w:tabs>
        <w:ind w:firstLineChars="200" w:firstLine="31680"/>
        <w:rPr>
          <w:rFonts w:ascii="仿宋_GB2312" w:eastAsia="仿宋_GB2312"/>
          <w:sz w:val="30"/>
          <w:szCs w:val="30"/>
        </w:rPr>
      </w:pPr>
    </w:p>
    <w:p w:rsidR="00F87E4A" w:rsidRDefault="00F87E4A">
      <w:pPr>
        <w:tabs>
          <w:tab w:val="center" w:pos="4363"/>
        </w:tabs>
        <w:rPr>
          <w:rFonts w:ascii="Times New Roman" w:eastAsia="仿宋_GB2312" w:hAnsi="Times New Roman"/>
          <w:sz w:val="30"/>
          <w:szCs w:val="30"/>
        </w:rPr>
      </w:pPr>
      <w:r>
        <w:rPr>
          <w:rFonts w:ascii="仿宋_GB2312" w:eastAsia="仿宋_GB2312"/>
          <w:sz w:val="30"/>
          <w:szCs w:val="30"/>
        </w:rPr>
        <w:br w:type="page"/>
      </w:r>
      <w:r>
        <w:rPr>
          <w:noProof/>
        </w:rPr>
        <w:pict>
          <v:roundrect id="AutoShape 667" o:spid="_x0000_s1060" style="position:absolute;left:0;text-align:left;margin-left:202.4pt;margin-top:277.65pt;width:180.85pt;height:71.35pt;z-index:251658752"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" filled="f" stroked="f"/>
        </w:pict>
      </w:r>
      <w:r>
        <w:rPr>
          <w:rFonts w:ascii="Times New Roman" w:eastAsia="仿宋_GB2312" w:hAnsi="Times New Roman" w:hint="eastAsia"/>
          <w:sz w:val="30"/>
          <w:szCs w:val="30"/>
        </w:rPr>
        <w:t>附录二</w:t>
      </w:r>
    </w:p>
    <w:p w:rsidR="00F87E4A" w:rsidRDefault="00F87E4A">
      <w:pPr>
        <w:tabs>
          <w:tab w:val="left" w:pos="8306"/>
        </w:tabs>
        <w:ind w:right="84"/>
        <w:jc w:val="center"/>
        <w:rPr>
          <w:rFonts w:ascii="Times New Roman" w:eastAsia="黑体" w:hAnsi="Times New Roman"/>
          <w:sz w:val="30"/>
          <w:szCs w:val="30"/>
        </w:rPr>
      </w:pPr>
      <w:r>
        <w:rPr>
          <w:rFonts w:ascii="Times New Roman" w:eastAsia="黑体" w:hAnsi="Times New Roman" w:hint="eastAsia"/>
          <w:sz w:val="30"/>
          <w:szCs w:val="30"/>
        </w:rPr>
        <w:t>境外持股登记表</w:t>
      </w:r>
      <w:bookmarkEnd w:id="1"/>
      <w:bookmarkEnd w:id="2"/>
      <w:bookmarkEnd w:id="3"/>
      <w:bookmarkEnd w:id="4"/>
      <w:bookmarkEnd w:id="5"/>
      <w:r>
        <w:rPr>
          <w:rFonts w:ascii="Times New Roman" w:eastAsia="黑体" w:hAnsi="Times New Roman" w:hint="eastAsia"/>
          <w:sz w:val="30"/>
          <w:szCs w:val="30"/>
        </w:rPr>
        <w:t>（示范文本）</w:t>
      </w:r>
    </w:p>
    <w:p w:rsidR="00F87E4A" w:rsidRDefault="00F87E4A">
      <w:pPr>
        <w:jc w:val="left"/>
        <w:rPr>
          <w:rFonts w:ascii="Times New Roman" w:eastAsia="华文楷体" w:hAnsi="Times New Roman"/>
          <w:sz w:val="24"/>
        </w:rPr>
      </w:pPr>
      <w:r>
        <w:rPr>
          <w:rFonts w:ascii="Times New Roman" w:eastAsia="华文楷体" w:hAnsi="华文楷体" w:hint="eastAsia"/>
          <w:sz w:val="24"/>
        </w:rPr>
        <w:t>登记类别：</w:t>
      </w:r>
      <w:r>
        <w:rPr>
          <w:rFonts w:ascii="Times New Roman" w:eastAsia="华文楷体" w:hAnsi="Times New Roman"/>
          <w:sz w:val="24"/>
        </w:rPr>
        <w:t>□</w:t>
      </w:r>
      <w:r>
        <w:rPr>
          <w:rFonts w:ascii="Times New Roman" w:eastAsia="华文楷体" w:hAnsi="华文楷体" w:hint="eastAsia"/>
          <w:sz w:val="24"/>
        </w:rPr>
        <w:t>登记</w:t>
      </w:r>
      <w:r>
        <w:rPr>
          <w:rFonts w:ascii="Times New Roman" w:eastAsia="华文楷体" w:hAnsi="Times New Roman"/>
          <w:sz w:val="24"/>
        </w:rPr>
        <w:t xml:space="preserve">   □</w:t>
      </w:r>
      <w:r>
        <w:rPr>
          <w:rFonts w:ascii="Times New Roman" w:eastAsia="华文楷体" w:hAnsi="华文楷体" w:hint="eastAsia"/>
          <w:sz w:val="24"/>
        </w:rPr>
        <w:t>变更登记</w:t>
      </w:r>
      <w:r>
        <w:rPr>
          <w:rFonts w:ascii="Times New Roman" w:eastAsia="华文楷体" w:hAnsi="Times New Roman"/>
          <w:sz w:val="24"/>
        </w:rPr>
        <w:t xml:space="preserve">           </w:t>
      </w:r>
      <w:r>
        <w:rPr>
          <w:rFonts w:ascii="Times New Roman" w:eastAsia="华文楷体" w:hAnsi="华文楷体" w:hint="eastAsia"/>
          <w:sz w:val="24"/>
        </w:rPr>
        <w:t>编号（外汇局填写）：</w:t>
      </w:r>
    </w:p>
    <w:tbl>
      <w:tblPr>
        <w:tblW w:w="0" w:type="auto"/>
        <w:tblInd w:w="-6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A0"/>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rsidR="00F87E4A" w:rsidRPr="00EA27BB">
        <w:trPr>
          <w:trHeight w:val="20"/>
        </w:trPr>
        <w:tc>
          <w:tcPr>
            <w:tcW w:w="8897" w:type="dxa"/>
            <w:gridSpan w:val="18"/>
            <w:tcBorders>
              <w:top w:val="double" w:sz="6" w:space="0" w:color="000000"/>
            </w:tcBorders>
            <w:vAlign w:val="center"/>
          </w:tcPr>
          <w:p w:rsidR="00F87E4A" w:rsidRDefault="00F87E4A">
            <w:pPr>
              <w:spacing w:line="340" w:lineRule="exact"/>
              <w:jc w:val="center"/>
              <w:rPr>
                <w:rFonts w:ascii="Times New Roman" w:eastAsia="华文楷体" w:hAnsi="Times New Roman"/>
                <w:b/>
                <w:sz w:val="24"/>
              </w:rPr>
            </w:pPr>
            <w:r>
              <w:rPr>
                <w:rFonts w:ascii="Times New Roman" w:eastAsia="华文楷体" w:hAnsi="华文楷体" w:hint="eastAsia"/>
                <w:b/>
                <w:sz w:val="24"/>
              </w:rPr>
              <w:t>境外上市的境内公司（以下简称境内公司）基本信息</w:t>
            </w:r>
          </w:p>
        </w:tc>
      </w:tr>
      <w:tr w:rsidR="00F87E4A" w:rsidRPr="00EA27BB">
        <w:trPr>
          <w:trHeight w:val="20"/>
        </w:trPr>
        <w:tc>
          <w:tcPr>
            <w:tcW w:w="2501" w:type="dxa"/>
            <w:gridSpan w:val="5"/>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境内公司名称</w:t>
            </w:r>
          </w:p>
        </w:tc>
        <w:tc>
          <w:tcPr>
            <w:tcW w:w="2393" w:type="dxa"/>
            <w:gridSpan w:val="7"/>
            <w:vAlign w:val="center"/>
          </w:tcPr>
          <w:p w:rsidR="00F87E4A" w:rsidRDefault="00F87E4A">
            <w:pPr>
              <w:spacing w:line="340" w:lineRule="exact"/>
              <w:jc w:val="center"/>
              <w:rPr>
                <w:rFonts w:ascii="Times New Roman" w:eastAsia="华文楷体" w:hAnsi="Times New Roman"/>
                <w:sz w:val="24"/>
              </w:rPr>
            </w:pPr>
          </w:p>
        </w:tc>
        <w:tc>
          <w:tcPr>
            <w:tcW w:w="2160" w:type="dxa"/>
            <w:gridSpan w:val="4"/>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统一社会信用代码</w:t>
            </w:r>
          </w:p>
        </w:tc>
        <w:tc>
          <w:tcPr>
            <w:tcW w:w="1843" w:type="dxa"/>
            <w:gridSpan w:val="2"/>
            <w:vAlign w:val="center"/>
          </w:tcPr>
          <w:p w:rsidR="00F87E4A" w:rsidRDefault="00F87E4A">
            <w:pPr>
              <w:spacing w:line="340" w:lineRule="exact"/>
              <w:jc w:val="center"/>
              <w:rPr>
                <w:rFonts w:ascii="Times New Roman" w:eastAsia="华文楷体" w:hAnsi="Times New Roman"/>
                <w:sz w:val="24"/>
              </w:rPr>
            </w:pPr>
          </w:p>
        </w:tc>
      </w:tr>
      <w:tr w:rsidR="00F87E4A" w:rsidRPr="00EA27BB">
        <w:trPr>
          <w:trHeight w:val="20"/>
        </w:trPr>
        <w:tc>
          <w:tcPr>
            <w:tcW w:w="2501" w:type="dxa"/>
            <w:gridSpan w:val="5"/>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注册地址</w:t>
            </w:r>
          </w:p>
        </w:tc>
        <w:tc>
          <w:tcPr>
            <w:tcW w:w="2393" w:type="dxa"/>
            <w:gridSpan w:val="7"/>
            <w:vAlign w:val="center"/>
          </w:tcPr>
          <w:p w:rsidR="00F87E4A" w:rsidRDefault="00F87E4A">
            <w:pPr>
              <w:spacing w:line="340" w:lineRule="exact"/>
              <w:jc w:val="center"/>
              <w:rPr>
                <w:rFonts w:ascii="Times New Roman" w:eastAsia="华文楷体" w:hAnsi="Times New Roman"/>
                <w:sz w:val="24"/>
              </w:rPr>
            </w:pPr>
          </w:p>
        </w:tc>
        <w:tc>
          <w:tcPr>
            <w:tcW w:w="2160" w:type="dxa"/>
            <w:gridSpan w:val="4"/>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法定代表人</w:t>
            </w:r>
          </w:p>
        </w:tc>
        <w:tc>
          <w:tcPr>
            <w:tcW w:w="1843" w:type="dxa"/>
            <w:gridSpan w:val="2"/>
            <w:vAlign w:val="center"/>
          </w:tcPr>
          <w:p w:rsidR="00F87E4A" w:rsidRDefault="00F87E4A">
            <w:pPr>
              <w:spacing w:line="340" w:lineRule="exact"/>
              <w:jc w:val="center"/>
              <w:rPr>
                <w:rFonts w:ascii="Times New Roman" w:eastAsia="华文楷体" w:hAnsi="Times New Roman"/>
                <w:sz w:val="24"/>
              </w:rPr>
            </w:pPr>
          </w:p>
        </w:tc>
      </w:tr>
      <w:tr w:rsidR="00F87E4A" w:rsidRPr="00EA27BB">
        <w:trPr>
          <w:trHeight w:val="20"/>
        </w:trPr>
        <w:tc>
          <w:tcPr>
            <w:tcW w:w="2501" w:type="dxa"/>
            <w:gridSpan w:val="5"/>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上市地及证券交易所</w:t>
            </w:r>
          </w:p>
        </w:tc>
        <w:tc>
          <w:tcPr>
            <w:tcW w:w="2393" w:type="dxa"/>
            <w:gridSpan w:val="7"/>
            <w:vAlign w:val="center"/>
          </w:tcPr>
          <w:p w:rsidR="00F87E4A" w:rsidRDefault="00F87E4A">
            <w:pPr>
              <w:spacing w:line="340" w:lineRule="exact"/>
              <w:jc w:val="center"/>
              <w:rPr>
                <w:rFonts w:ascii="Times New Roman" w:eastAsia="华文楷体" w:hAnsi="Times New Roman"/>
                <w:sz w:val="24"/>
              </w:rPr>
            </w:pPr>
          </w:p>
        </w:tc>
        <w:tc>
          <w:tcPr>
            <w:tcW w:w="2160" w:type="dxa"/>
            <w:gridSpan w:val="4"/>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上市时间</w:t>
            </w:r>
          </w:p>
        </w:tc>
        <w:tc>
          <w:tcPr>
            <w:tcW w:w="1843" w:type="dxa"/>
            <w:gridSpan w:val="2"/>
            <w:vAlign w:val="center"/>
          </w:tcPr>
          <w:p w:rsidR="00F87E4A" w:rsidRDefault="00F87E4A">
            <w:pPr>
              <w:spacing w:line="340" w:lineRule="exact"/>
              <w:jc w:val="center"/>
              <w:rPr>
                <w:rFonts w:ascii="Times New Roman" w:eastAsia="华文楷体" w:hAnsi="Times New Roman"/>
                <w:sz w:val="24"/>
              </w:rPr>
            </w:pPr>
          </w:p>
        </w:tc>
      </w:tr>
      <w:tr w:rsidR="00F87E4A" w:rsidRPr="00EA27BB">
        <w:trPr>
          <w:trHeight w:val="20"/>
        </w:trPr>
        <w:tc>
          <w:tcPr>
            <w:tcW w:w="2501" w:type="dxa"/>
            <w:gridSpan w:val="5"/>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证监会批准文号</w:t>
            </w:r>
          </w:p>
        </w:tc>
        <w:tc>
          <w:tcPr>
            <w:tcW w:w="6396" w:type="dxa"/>
            <w:gridSpan w:val="13"/>
            <w:tcBorders>
              <w:left w:val="single" w:sz="4" w:space="0" w:color="auto"/>
            </w:tcBorders>
            <w:vAlign w:val="center"/>
          </w:tcPr>
          <w:p w:rsidR="00F87E4A" w:rsidRDefault="00F87E4A">
            <w:pPr>
              <w:spacing w:line="340" w:lineRule="exact"/>
              <w:jc w:val="center"/>
              <w:rPr>
                <w:rFonts w:ascii="Times New Roman" w:eastAsia="华文楷体" w:hAnsi="Times New Roman"/>
                <w:sz w:val="24"/>
              </w:rPr>
            </w:pPr>
          </w:p>
        </w:tc>
      </w:tr>
      <w:tr w:rsidR="00F87E4A" w:rsidRPr="00EA27BB">
        <w:trPr>
          <w:trHeight w:val="20"/>
        </w:trPr>
        <w:tc>
          <w:tcPr>
            <w:tcW w:w="2501" w:type="dxa"/>
            <w:gridSpan w:val="5"/>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证券名称</w:t>
            </w:r>
          </w:p>
        </w:tc>
        <w:tc>
          <w:tcPr>
            <w:tcW w:w="2400" w:type="dxa"/>
            <w:gridSpan w:val="8"/>
            <w:tcBorders>
              <w:lef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153" w:type="dxa"/>
            <w:gridSpan w:val="3"/>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证券代码</w:t>
            </w:r>
          </w:p>
        </w:tc>
        <w:tc>
          <w:tcPr>
            <w:tcW w:w="1843" w:type="dxa"/>
            <w:gridSpan w:val="2"/>
            <w:vAlign w:val="center"/>
          </w:tcPr>
          <w:p w:rsidR="00F87E4A" w:rsidRDefault="00F87E4A">
            <w:pPr>
              <w:spacing w:line="340" w:lineRule="exact"/>
              <w:jc w:val="left"/>
              <w:rPr>
                <w:rFonts w:ascii="Times New Roman" w:eastAsia="华文楷体" w:hAnsi="Times New Roman"/>
                <w:sz w:val="24"/>
              </w:rPr>
            </w:pPr>
          </w:p>
        </w:tc>
      </w:tr>
      <w:tr w:rsidR="00F87E4A" w:rsidRPr="00EA27BB">
        <w:trPr>
          <w:trHeight w:val="20"/>
        </w:trPr>
        <w:tc>
          <w:tcPr>
            <w:tcW w:w="2501" w:type="dxa"/>
            <w:gridSpan w:val="5"/>
            <w:tcBorders>
              <w:bottom w:val="single" w:sz="4" w:space="0" w:color="auto"/>
              <w:right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总股数</w:t>
            </w:r>
          </w:p>
        </w:tc>
        <w:tc>
          <w:tcPr>
            <w:tcW w:w="982" w:type="dxa"/>
            <w:gridSpan w:val="3"/>
            <w:tcBorders>
              <w:left w:val="single" w:sz="4" w:space="0" w:color="auto"/>
              <w:bottom w:val="single" w:sz="4" w:space="0" w:color="auto"/>
              <w:right w:val="single" w:sz="4" w:space="0" w:color="auto"/>
            </w:tcBorders>
            <w:vAlign w:val="center"/>
          </w:tcPr>
          <w:p w:rsidR="00F87E4A" w:rsidRDefault="00F87E4A">
            <w:pPr>
              <w:spacing w:line="340" w:lineRule="exact"/>
              <w:jc w:val="center"/>
              <w:rPr>
                <w:rFonts w:ascii="Times New Roman" w:eastAsia="华文楷体" w:hAnsi="Times New Roman"/>
                <w:sz w:val="24"/>
              </w:rPr>
            </w:pPr>
          </w:p>
        </w:tc>
        <w:tc>
          <w:tcPr>
            <w:tcW w:w="1418" w:type="dxa"/>
            <w:gridSpan w:val="5"/>
            <w:tcBorders>
              <w:left w:val="single" w:sz="4" w:space="0" w:color="auto"/>
              <w:bottom w:val="single" w:sz="4" w:space="0" w:color="auto"/>
              <w:right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总股本金额</w:t>
            </w:r>
          </w:p>
        </w:tc>
        <w:tc>
          <w:tcPr>
            <w:tcW w:w="1417" w:type="dxa"/>
            <w:gridSpan w:val="2"/>
            <w:tcBorders>
              <w:left w:val="single" w:sz="4" w:space="0" w:color="auto"/>
              <w:bottom w:val="single" w:sz="4" w:space="0" w:color="auto"/>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36" w:type="dxa"/>
            <w:tcBorders>
              <w:left w:val="single" w:sz="4" w:space="0" w:color="auto"/>
              <w:bottom w:val="single" w:sz="4" w:space="0" w:color="auto"/>
              <w:right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843" w:type="dxa"/>
            <w:gridSpan w:val="2"/>
            <w:tcBorders>
              <w:left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trHeight w:val="20"/>
        </w:trPr>
        <w:tc>
          <w:tcPr>
            <w:tcW w:w="2501" w:type="dxa"/>
            <w:gridSpan w:val="5"/>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联系人</w:t>
            </w:r>
          </w:p>
        </w:tc>
        <w:tc>
          <w:tcPr>
            <w:tcW w:w="2393" w:type="dxa"/>
            <w:gridSpan w:val="7"/>
            <w:vAlign w:val="center"/>
          </w:tcPr>
          <w:p w:rsidR="00F87E4A" w:rsidRDefault="00F87E4A">
            <w:pPr>
              <w:spacing w:line="340" w:lineRule="exact"/>
              <w:jc w:val="left"/>
              <w:rPr>
                <w:rFonts w:ascii="Times New Roman" w:eastAsia="华文楷体" w:hAnsi="Times New Roman"/>
                <w:sz w:val="24"/>
              </w:rPr>
            </w:pPr>
          </w:p>
        </w:tc>
        <w:tc>
          <w:tcPr>
            <w:tcW w:w="2160" w:type="dxa"/>
            <w:gridSpan w:val="4"/>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联系电话</w:t>
            </w:r>
          </w:p>
        </w:tc>
        <w:tc>
          <w:tcPr>
            <w:tcW w:w="1843" w:type="dxa"/>
            <w:gridSpan w:val="2"/>
            <w:vAlign w:val="center"/>
          </w:tcPr>
          <w:p w:rsidR="00F87E4A" w:rsidRDefault="00F87E4A">
            <w:pPr>
              <w:spacing w:line="340" w:lineRule="exact"/>
              <w:jc w:val="center"/>
              <w:rPr>
                <w:rFonts w:ascii="Times New Roman" w:eastAsia="华文楷体" w:hAnsi="Times New Roman"/>
                <w:sz w:val="24"/>
              </w:rPr>
            </w:pPr>
          </w:p>
        </w:tc>
      </w:tr>
      <w:tr w:rsidR="00F87E4A" w:rsidRPr="00EA27BB">
        <w:trPr>
          <w:trHeight w:val="20"/>
        </w:trPr>
        <w:tc>
          <w:tcPr>
            <w:tcW w:w="8897" w:type="dxa"/>
            <w:gridSpan w:val="18"/>
            <w:vAlign w:val="center"/>
          </w:tcPr>
          <w:p w:rsidR="00F87E4A" w:rsidRDefault="00F87E4A">
            <w:pPr>
              <w:spacing w:line="340" w:lineRule="exact"/>
              <w:jc w:val="center"/>
              <w:rPr>
                <w:rFonts w:ascii="Times New Roman" w:eastAsia="华文楷体" w:hAnsi="Times New Roman"/>
                <w:b/>
                <w:sz w:val="24"/>
              </w:rPr>
            </w:pPr>
            <w:r>
              <w:rPr>
                <w:rFonts w:ascii="Times New Roman" w:eastAsia="华文楷体" w:hAnsi="华文楷体" w:hint="eastAsia"/>
                <w:b/>
                <w:sz w:val="24"/>
              </w:rPr>
              <w:t>境内股东基本信息</w:t>
            </w:r>
          </w:p>
        </w:tc>
      </w:tr>
      <w:tr w:rsidR="00F87E4A" w:rsidRPr="00EA27BB">
        <w:trPr>
          <w:cantSplit/>
          <w:trHeight w:val="20"/>
        </w:trPr>
        <w:tc>
          <w:tcPr>
            <w:tcW w:w="1084" w:type="dxa"/>
            <w:gridSpan w:val="2"/>
            <w:vMerge w:val="restart"/>
            <w:tcBorders>
              <w:right w:val="single" w:sz="2" w:space="0" w:color="auto"/>
            </w:tcBorders>
            <w:vAlign w:val="center"/>
          </w:tcPr>
          <w:p w:rsidR="00F87E4A" w:rsidRDefault="00F87E4A">
            <w:pPr>
              <w:spacing w:line="340" w:lineRule="exact"/>
              <w:jc w:val="left"/>
              <w:rPr>
                <w:rFonts w:ascii="Times New Roman" w:eastAsia="华文楷体" w:hAnsi="Times New Roman"/>
                <w:szCs w:val="21"/>
              </w:rPr>
            </w:pPr>
            <w:r>
              <w:rPr>
                <w:rFonts w:ascii="Times New Roman" w:eastAsia="华文楷体" w:hAnsi="华文楷体" w:hint="eastAsia"/>
                <w:szCs w:val="21"/>
              </w:rPr>
              <w:t>（机构股东填写）</w:t>
            </w:r>
          </w:p>
        </w:tc>
        <w:tc>
          <w:tcPr>
            <w:tcW w:w="1701" w:type="dxa"/>
            <w:gridSpan w:val="5"/>
            <w:tcBorders>
              <w:left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股东名称</w:t>
            </w:r>
          </w:p>
        </w:tc>
        <w:tc>
          <w:tcPr>
            <w:tcW w:w="1842" w:type="dxa"/>
            <w:gridSpan w:val="4"/>
            <w:vAlign w:val="center"/>
          </w:tcPr>
          <w:p w:rsidR="00F87E4A" w:rsidRDefault="00F87E4A">
            <w:pPr>
              <w:spacing w:line="340" w:lineRule="exact"/>
              <w:jc w:val="left"/>
              <w:rPr>
                <w:rFonts w:ascii="Times New Roman" w:eastAsia="华文楷体" w:hAnsi="Times New Roman"/>
                <w:sz w:val="24"/>
              </w:rPr>
            </w:pPr>
          </w:p>
        </w:tc>
        <w:tc>
          <w:tcPr>
            <w:tcW w:w="2427" w:type="dxa"/>
            <w:gridSpan w:val="5"/>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统一社会信用代码</w:t>
            </w:r>
          </w:p>
        </w:tc>
        <w:tc>
          <w:tcPr>
            <w:tcW w:w="1843" w:type="dxa"/>
            <w:gridSpan w:val="2"/>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1084" w:type="dxa"/>
            <w:gridSpan w:val="2"/>
            <w:vMerge/>
            <w:tcBorders>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1701" w:type="dxa"/>
            <w:gridSpan w:val="5"/>
            <w:tcBorders>
              <w:left w:val="single" w:sz="2"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注册地址</w:t>
            </w:r>
          </w:p>
        </w:tc>
        <w:tc>
          <w:tcPr>
            <w:tcW w:w="1842" w:type="dxa"/>
            <w:gridSpan w:val="4"/>
            <w:tcBorders>
              <w:lef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427" w:type="dxa"/>
            <w:gridSpan w:val="5"/>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法定代表人</w:t>
            </w:r>
          </w:p>
        </w:tc>
        <w:tc>
          <w:tcPr>
            <w:tcW w:w="1843" w:type="dxa"/>
            <w:gridSpan w:val="2"/>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1084" w:type="dxa"/>
            <w:gridSpan w:val="2"/>
            <w:vMerge w:val="restart"/>
            <w:tcBorders>
              <w:right w:val="single" w:sz="2" w:space="0" w:color="auto"/>
            </w:tcBorders>
            <w:vAlign w:val="center"/>
          </w:tcPr>
          <w:p w:rsidR="00F87E4A" w:rsidRDefault="00F87E4A">
            <w:pPr>
              <w:spacing w:line="340" w:lineRule="exact"/>
              <w:jc w:val="left"/>
              <w:rPr>
                <w:rFonts w:ascii="Times New Roman" w:eastAsia="华文楷体" w:hAnsi="Times New Roman"/>
                <w:szCs w:val="21"/>
              </w:rPr>
            </w:pPr>
            <w:r>
              <w:rPr>
                <w:rFonts w:ascii="Times New Roman" w:eastAsia="华文楷体" w:hAnsi="华文楷体" w:hint="eastAsia"/>
                <w:szCs w:val="21"/>
              </w:rPr>
              <w:t>（个人股东填写）</w:t>
            </w:r>
          </w:p>
        </w:tc>
        <w:tc>
          <w:tcPr>
            <w:tcW w:w="1701" w:type="dxa"/>
            <w:gridSpan w:val="5"/>
            <w:tcBorders>
              <w:left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股东姓名</w:t>
            </w:r>
          </w:p>
        </w:tc>
        <w:tc>
          <w:tcPr>
            <w:tcW w:w="1842" w:type="dxa"/>
            <w:gridSpan w:val="4"/>
            <w:vAlign w:val="center"/>
          </w:tcPr>
          <w:p w:rsidR="00F87E4A" w:rsidRDefault="00F87E4A">
            <w:pPr>
              <w:spacing w:line="340" w:lineRule="exact"/>
              <w:jc w:val="left"/>
              <w:rPr>
                <w:rFonts w:ascii="Times New Roman" w:eastAsia="华文楷体" w:hAnsi="Times New Roman"/>
                <w:sz w:val="24"/>
              </w:rPr>
            </w:pPr>
          </w:p>
        </w:tc>
        <w:tc>
          <w:tcPr>
            <w:tcW w:w="2427" w:type="dxa"/>
            <w:gridSpan w:val="5"/>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身份证件类型</w:t>
            </w:r>
          </w:p>
        </w:tc>
        <w:tc>
          <w:tcPr>
            <w:tcW w:w="1843" w:type="dxa"/>
            <w:gridSpan w:val="2"/>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1084" w:type="dxa"/>
            <w:gridSpan w:val="2"/>
            <w:vMerge/>
            <w:tcBorders>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1701" w:type="dxa"/>
            <w:gridSpan w:val="5"/>
            <w:tcBorders>
              <w:left w:val="single" w:sz="2"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身份证件号码</w:t>
            </w:r>
          </w:p>
        </w:tc>
        <w:tc>
          <w:tcPr>
            <w:tcW w:w="6112" w:type="dxa"/>
            <w:gridSpan w:val="11"/>
            <w:tcBorders>
              <w:left w:val="single" w:sz="2"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trHeight w:val="20"/>
        </w:trPr>
        <w:tc>
          <w:tcPr>
            <w:tcW w:w="2785" w:type="dxa"/>
            <w:gridSpan w:val="7"/>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当前持股股数</w:t>
            </w:r>
          </w:p>
        </w:tc>
        <w:tc>
          <w:tcPr>
            <w:tcW w:w="1842" w:type="dxa"/>
            <w:gridSpan w:val="4"/>
            <w:vAlign w:val="center"/>
          </w:tcPr>
          <w:p w:rsidR="00F87E4A" w:rsidRDefault="00F87E4A">
            <w:pPr>
              <w:spacing w:line="340" w:lineRule="exact"/>
              <w:jc w:val="left"/>
              <w:rPr>
                <w:rFonts w:ascii="Times New Roman" w:eastAsia="华文楷体" w:hAnsi="Times New Roman"/>
                <w:sz w:val="24"/>
              </w:rPr>
            </w:pPr>
          </w:p>
        </w:tc>
        <w:tc>
          <w:tcPr>
            <w:tcW w:w="2427" w:type="dxa"/>
            <w:gridSpan w:val="5"/>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当前持股比例</w:t>
            </w:r>
          </w:p>
        </w:tc>
        <w:tc>
          <w:tcPr>
            <w:tcW w:w="1843" w:type="dxa"/>
            <w:gridSpan w:val="2"/>
            <w:vAlign w:val="center"/>
          </w:tcPr>
          <w:p w:rsidR="00F87E4A" w:rsidRDefault="00F87E4A">
            <w:pPr>
              <w:spacing w:line="340" w:lineRule="exact"/>
              <w:jc w:val="left"/>
              <w:rPr>
                <w:rFonts w:ascii="Times New Roman" w:eastAsia="华文楷体" w:hAnsi="Times New Roman"/>
                <w:sz w:val="24"/>
              </w:rPr>
            </w:pPr>
          </w:p>
        </w:tc>
      </w:tr>
      <w:tr w:rsidR="00F87E4A" w:rsidRPr="00EA27BB">
        <w:trPr>
          <w:trHeight w:val="20"/>
        </w:trPr>
        <w:tc>
          <w:tcPr>
            <w:tcW w:w="8897" w:type="dxa"/>
            <w:gridSpan w:val="18"/>
            <w:vAlign w:val="center"/>
          </w:tcPr>
          <w:p w:rsidR="00F87E4A" w:rsidRDefault="00F87E4A">
            <w:pPr>
              <w:spacing w:line="340" w:lineRule="exact"/>
              <w:jc w:val="center"/>
              <w:rPr>
                <w:rFonts w:ascii="Times New Roman" w:eastAsia="华文楷体" w:hAnsi="Times New Roman"/>
                <w:sz w:val="24"/>
              </w:rPr>
            </w:pPr>
            <w:r>
              <w:rPr>
                <w:rFonts w:ascii="Times New Roman" w:eastAsia="华文楷体" w:hAnsi="华文楷体" w:hint="eastAsia"/>
                <w:b/>
                <w:sz w:val="24"/>
              </w:rPr>
              <w:t>增持信息</w:t>
            </w:r>
          </w:p>
        </w:tc>
      </w:tr>
      <w:tr w:rsidR="00F87E4A" w:rsidRPr="00EA27BB">
        <w:trPr>
          <w:cantSplit/>
          <w:trHeight w:val="20"/>
        </w:trPr>
        <w:tc>
          <w:tcPr>
            <w:tcW w:w="801" w:type="dxa"/>
            <w:vMerge w:val="restart"/>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增持</w:t>
            </w:r>
          </w:p>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计划</w:t>
            </w:r>
          </w:p>
        </w:tc>
        <w:tc>
          <w:tcPr>
            <w:tcW w:w="1973" w:type="dxa"/>
            <w:gridSpan w:val="5"/>
            <w:tcBorders>
              <w:left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增持证券种类</w:t>
            </w:r>
          </w:p>
        </w:tc>
        <w:tc>
          <w:tcPr>
            <w:tcW w:w="2146" w:type="dxa"/>
            <w:gridSpan w:val="8"/>
            <w:tcBorders>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增持数量</w:t>
            </w:r>
          </w:p>
        </w:tc>
        <w:tc>
          <w:tcPr>
            <w:tcW w:w="1843" w:type="dxa"/>
            <w:gridSpan w:val="2"/>
            <w:tcBorders>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1973" w:type="dxa"/>
            <w:gridSpan w:val="5"/>
            <w:tcBorders>
              <w:top w:val="single" w:sz="4" w:space="0" w:color="auto"/>
              <w:left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增持金额</w:t>
            </w:r>
          </w:p>
        </w:tc>
        <w:tc>
          <w:tcPr>
            <w:tcW w:w="2146" w:type="dxa"/>
            <w:gridSpan w:val="8"/>
            <w:tcBorders>
              <w:top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top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增持后持股比例</w:t>
            </w:r>
          </w:p>
        </w:tc>
        <w:tc>
          <w:tcPr>
            <w:tcW w:w="1843" w:type="dxa"/>
            <w:gridSpan w:val="2"/>
            <w:tcBorders>
              <w:top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计划使用金额</w:t>
            </w:r>
          </w:p>
        </w:tc>
        <w:tc>
          <w:tcPr>
            <w:tcW w:w="2143" w:type="dxa"/>
            <w:gridSpan w:val="7"/>
            <w:tcBorders>
              <w:top w:val="single" w:sz="4" w:space="0" w:color="auto"/>
              <w:left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境外解决</w:t>
            </w:r>
          </w:p>
        </w:tc>
        <w:tc>
          <w:tcPr>
            <w:tcW w:w="1268" w:type="dxa"/>
            <w:gridSpan w:val="4"/>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843" w:type="dxa"/>
            <w:gridSpan w:val="2"/>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712" w:type="dxa"/>
            <w:vMerge w:val="restart"/>
            <w:tcBorders>
              <w:top w:val="single" w:sz="2" w:space="0" w:color="auto"/>
              <w:left w:val="single" w:sz="2"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境内汇出</w:t>
            </w:r>
          </w:p>
        </w:tc>
        <w:tc>
          <w:tcPr>
            <w:tcW w:w="1431" w:type="dxa"/>
            <w:gridSpan w:val="6"/>
            <w:tcBorders>
              <w:top w:val="single" w:sz="2" w:space="0" w:color="auto"/>
              <w:left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购汇</w:t>
            </w:r>
          </w:p>
        </w:tc>
        <w:tc>
          <w:tcPr>
            <w:tcW w:w="1268" w:type="dxa"/>
            <w:gridSpan w:val="4"/>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843" w:type="dxa"/>
            <w:gridSpan w:val="2"/>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712" w:type="dxa"/>
            <w:vMerge/>
            <w:tcBorders>
              <w:left w:val="single" w:sz="2"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1431" w:type="dxa"/>
            <w:gridSpan w:val="6"/>
            <w:tcBorders>
              <w:top w:val="single" w:sz="2" w:space="0" w:color="auto"/>
              <w:left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自有外汇</w:t>
            </w:r>
          </w:p>
        </w:tc>
        <w:tc>
          <w:tcPr>
            <w:tcW w:w="1268" w:type="dxa"/>
            <w:gridSpan w:val="4"/>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843" w:type="dxa"/>
            <w:gridSpan w:val="2"/>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712" w:type="dxa"/>
            <w:vMerge/>
            <w:tcBorders>
              <w:left w:val="single" w:sz="2" w:space="0" w:color="auto"/>
              <w:bottom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1431" w:type="dxa"/>
            <w:gridSpan w:val="6"/>
            <w:tcBorders>
              <w:top w:val="single" w:sz="2" w:space="0" w:color="auto"/>
              <w:left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人民币</w:t>
            </w:r>
          </w:p>
        </w:tc>
        <w:tc>
          <w:tcPr>
            <w:tcW w:w="1268" w:type="dxa"/>
            <w:gridSpan w:val="4"/>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Times New Roman"/>
                <w:sz w:val="24"/>
              </w:rPr>
              <w:t>∕</w:t>
            </w:r>
          </w:p>
        </w:tc>
        <w:tc>
          <w:tcPr>
            <w:tcW w:w="1843" w:type="dxa"/>
            <w:gridSpan w:val="2"/>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hRule="exact" w:val="397"/>
        </w:trPr>
        <w:tc>
          <w:tcPr>
            <w:tcW w:w="801" w:type="dxa"/>
            <w:vMerge w:val="restart"/>
            <w:tcBorders>
              <w:right w:val="single" w:sz="4" w:space="0" w:color="auto"/>
            </w:tcBorders>
            <w:vAlign w:val="center"/>
          </w:tcPr>
          <w:p w:rsidR="00F87E4A" w:rsidRDefault="00F87E4A">
            <w:pPr>
              <w:spacing w:line="300" w:lineRule="exact"/>
              <w:jc w:val="left"/>
              <w:rPr>
                <w:rFonts w:ascii="Times New Roman" w:eastAsia="华文楷体" w:hAnsi="Times New Roman"/>
                <w:sz w:val="24"/>
              </w:rPr>
            </w:pPr>
            <w:r>
              <w:rPr>
                <w:rFonts w:ascii="Times New Roman" w:eastAsia="华文楷体" w:hAnsi="华文楷体" w:hint="eastAsia"/>
                <w:sz w:val="24"/>
              </w:rPr>
              <w:t>境外持股专用账户信息</w:t>
            </w:r>
          </w:p>
        </w:tc>
        <w:tc>
          <w:tcPr>
            <w:tcW w:w="4119" w:type="dxa"/>
            <w:gridSpan w:val="13"/>
            <w:tcBorders>
              <w:left w:val="single" w:sz="4" w:space="0" w:color="auto"/>
              <w:bottom w:val="single" w:sz="4" w:space="0" w:color="auto"/>
              <w:right w:val="single" w:sz="4" w:space="0" w:color="auto"/>
            </w:tcBorders>
            <w:vAlign w:val="center"/>
          </w:tcPr>
          <w:p w:rsidR="00F87E4A" w:rsidRDefault="00F87E4A">
            <w:pPr>
              <w:spacing w:line="340" w:lineRule="exact"/>
              <w:jc w:val="center"/>
              <w:rPr>
                <w:rFonts w:ascii="Times New Roman" w:eastAsia="华文楷体" w:hAnsi="Times New Roman"/>
                <w:sz w:val="24"/>
              </w:rPr>
            </w:pPr>
            <w:r>
              <w:rPr>
                <w:rFonts w:ascii="Times New Roman" w:eastAsia="华文楷体" w:hAnsi="华文楷体" w:hint="eastAsia"/>
                <w:sz w:val="24"/>
              </w:rPr>
              <w:t>开户银行</w:t>
            </w:r>
          </w:p>
        </w:tc>
        <w:tc>
          <w:tcPr>
            <w:tcW w:w="3977" w:type="dxa"/>
            <w:gridSpan w:val="4"/>
            <w:tcBorders>
              <w:left w:val="single" w:sz="4" w:space="0" w:color="auto"/>
              <w:bottom w:val="single" w:sz="4" w:space="0" w:color="auto"/>
            </w:tcBorders>
            <w:vAlign w:val="center"/>
          </w:tcPr>
          <w:p w:rsidR="00F87E4A" w:rsidRDefault="00F87E4A">
            <w:pPr>
              <w:spacing w:line="340" w:lineRule="exact"/>
              <w:jc w:val="center"/>
              <w:rPr>
                <w:rFonts w:ascii="Times New Roman" w:eastAsia="华文楷体" w:hAnsi="Times New Roman"/>
                <w:sz w:val="24"/>
              </w:rPr>
            </w:pPr>
            <w:r>
              <w:rPr>
                <w:rFonts w:ascii="Times New Roman" w:eastAsia="华文楷体" w:hAnsi="华文楷体" w:hint="eastAsia"/>
                <w:sz w:val="24"/>
              </w:rPr>
              <w:t>账号</w:t>
            </w:r>
          </w:p>
        </w:tc>
      </w:tr>
      <w:tr w:rsidR="00F87E4A" w:rsidRPr="00EA27BB">
        <w:trPr>
          <w:cantSplit/>
          <w:trHeight w:hRule="exact" w:val="397"/>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4119" w:type="dxa"/>
            <w:gridSpan w:val="13"/>
            <w:tcBorders>
              <w:top w:val="single" w:sz="4" w:space="0" w:color="auto"/>
              <w:left w:val="single" w:sz="4" w:space="0" w:color="auto"/>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3977" w:type="dxa"/>
            <w:gridSpan w:val="4"/>
            <w:tcBorders>
              <w:top w:val="single" w:sz="4" w:space="0" w:color="auto"/>
              <w:left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hRule="exact" w:val="397"/>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4119" w:type="dxa"/>
            <w:gridSpan w:val="13"/>
            <w:tcBorders>
              <w:top w:val="single" w:sz="4" w:space="0" w:color="auto"/>
              <w:left w:val="single" w:sz="4" w:space="0" w:color="auto"/>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3977" w:type="dxa"/>
            <w:gridSpan w:val="4"/>
            <w:tcBorders>
              <w:top w:val="single" w:sz="4" w:space="0" w:color="auto"/>
              <w:left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hRule="exact" w:val="397"/>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4119" w:type="dxa"/>
            <w:gridSpan w:val="13"/>
            <w:tcBorders>
              <w:top w:val="single" w:sz="4" w:space="0" w:color="auto"/>
              <w:left w:val="single" w:sz="4" w:space="0" w:color="auto"/>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3977" w:type="dxa"/>
            <w:gridSpan w:val="4"/>
            <w:tcBorders>
              <w:top w:val="single" w:sz="4" w:space="0" w:color="auto"/>
              <w:left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val="restart"/>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增持</w:t>
            </w:r>
          </w:p>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完成情况</w:t>
            </w:r>
          </w:p>
        </w:tc>
        <w:tc>
          <w:tcPr>
            <w:tcW w:w="1973" w:type="dxa"/>
            <w:gridSpan w:val="5"/>
            <w:tcBorders>
              <w:left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增持证券种类</w:t>
            </w:r>
          </w:p>
        </w:tc>
        <w:tc>
          <w:tcPr>
            <w:tcW w:w="2146" w:type="dxa"/>
            <w:gridSpan w:val="8"/>
            <w:tcBorders>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增持数量</w:t>
            </w:r>
          </w:p>
        </w:tc>
        <w:tc>
          <w:tcPr>
            <w:tcW w:w="1843" w:type="dxa"/>
            <w:gridSpan w:val="2"/>
            <w:tcBorders>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1973" w:type="dxa"/>
            <w:gridSpan w:val="5"/>
            <w:tcBorders>
              <w:top w:val="single" w:sz="4" w:space="0" w:color="auto"/>
              <w:left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增持金额</w:t>
            </w:r>
          </w:p>
        </w:tc>
        <w:tc>
          <w:tcPr>
            <w:tcW w:w="2146" w:type="dxa"/>
            <w:gridSpan w:val="8"/>
            <w:tcBorders>
              <w:top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top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增持后持股比例</w:t>
            </w:r>
          </w:p>
        </w:tc>
        <w:tc>
          <w:tcPr>
            <w:tcW w:w="1843" w:type="dxa"/>
            <w:gridSpan w:val="2"/>
            <w:tcBorders>
              <w:top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实际使用金额</w:t>
            </w:r>
          </w:p>
        </w:tc>
        <w:tc>
          <w:tcPr>
            <w:tcW w:w="2143" w:type="dxa"/>
            <w:gridSpan w:val="7"/>
            <w:tcBorders>
              <w:top w:val="single" w:sz="4" w:space="0" w:color="auto"/>
              <w:left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境外解决</w:t>
            </w:r>
          </w:p>
        </w:tc>
        <w:tc>
          <w:tcPr>
            <w:tcW w:w="1268" w:type="dxa"/>
            <w:gridSpan w:val="4"/>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843" w:type="dxa"/>
            <w:gridSpan w:val="2"/>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712" w:type="dxa"/>
            <w:vMerge w:val="restart"/>
            <w:tcBorders>
              <w:top w:val="single" w:sz="2" w:space="0" w:color="auto"/>
              <w:left w:val="single" w:sz="2"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境内汇出</w:t>
            </w:r>
          </w:p>
        </w:tc>
        <w:tc>
          <w:tcPr>
            <w:tcW w:w="1431" w:type="dxa"/>
            <w:gridSpan w:val="6"/>
            <w:tcBorders>
              <w:top w:val="single" w:sz="2" w:space="0" w:color="auto"/>
              <w:left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购汇</w:t>
            </w:r>
          </w:p>
        </w:tc>
        <w:tc>
          <w:tcPr>
            <w:tcW w:w="1268" w:type="dxa"/>
            <w:gridSpan w:val="4"/>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843" w:type="dxa"/>
            <w:gridSpan w:val="2"/>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712" w:type="dxa"/>
            <w:vMerge/>
            <w:tcBorders>
              <w:left w:val="single" w:sz="2"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1431" w:type="dxa"/>
            <w:gridSpan w:val="6"/>
            <w:tcBorders>
              <w:top w:val="single" w:sz="2" w:space="0" w:color="auto"/>
              <w:left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自有外汇</w:t>
            </w:r>
          </w:p>
        </w:tc>
        <w:tc>
          <w:tcPr>
            <w:tcW w:w="1268" w:type="dxa"/>
            <w:gridSpan w:val="4"/>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843" w:type="dxa"/>
            <w:gridSpan w:val="2"/>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712" w:type="dxa"/>
            <w:vMerge/>
            <w:tcBorders>
              <w:left w:val="single" w:sz="2" w:space="0" w:color="auto"/>
              <w:bottom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1431" w:type="dxa"/>
            <w:gridSpan w:val="6"/>
            <w:tcBorders>
              <w:top w:val="single" w:sz="2" w:space="0" w:color="auto"/>
              <w:left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人民币</w:t>
            </w:r>
          </w:p>
        </w:tc>
        <w:tc>
          <w:tcPr>
            <w:tcW w:w="1268" w:type="dxa"/>
            <w:gridSpan w:val="4"/>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Times New Roman"/>
                <w:sz w:val="24"/>
              </w:rPr>
              <w:t>∕</w:t>
            </w:r>
          </w:p>
        </w:tc>
        <w:tc>
          <w:tcPr>
            <w:tcW w:w="1843" w:type="dxa"/>
            <w:gridSpan w:val="2"/>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center"/>
              <w:rPr>
                <w:rFonts w:ascii="Times New Roman" w:eastAsia="华文楷体" w:hAnsi="Times New Roman"/>
                <w:sz w:val="24"/>
              </w:rPr>
            </w:pPr>
          </w:p>
        </w:tc>
        <w:tc>
          <w:tcPr>
            <w:tcW w:w="1420" w:type="dxa"/>
            <w:gridSpan w:val="3"/>
            <w:vMerge w:val="restart"/>
            <w:tcBorders>
              <w:top w:val="single" w:sz="4" w:space="0" w:color="auto"/>
              <w:left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增持剩余资金调回</w:t>
            </w:r>
          </w:p>
        </w:tc>
        <w:tc>
          <w:tcPr>
            <w:tcW w:w="1431" w:type="dxa"/>
            <w:gridSpan w:val="6"/>
            <w:vMerge w:val="restart"/>
            <w:tcBorders>
              <w:top w:val="single" w:sz="4" w:space="0" w:color="auto"/>
              <w:left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调回资金</w:t>
            </w:r>
          </w:p>
        </w:tc>
        <w:tc>
          <w:tcPr>
            <w:tcW w:w="1268" w:type="dxa"/>
            <w:gridSpan w:val="4"/>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843" w:type="dxa"/>
            <w:gridSpan w:val="2"/>
            <w:tcBorders>
              <w:top w:val="single" w:sz="4" w:space="0" w:color="auto"/>
              <w:bottom w:val="single" w:sz="2" w:space="0" w:color="auto"/>
            </w:tcBorders>
            <w:vAlign w:val="center"/>
          </w:tcPr>
          <w:p w:rsidR="00F87E4A" w:rsidRDefault="00F87E4A">
            <w:pPr>
              <w:spacing w:line="340" w:lineRule="exact"/>
              <w:jc w:val="center"/>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center"/>
              <w:rPr>
                <w:rFonts w:ascii="Times New Roman" w:eastAsia="华文楷体" w:hAnsi="Times New Roman"/>
                <w:sz w:val="24"/>
              </w:rPr>
            </w:pPr>
          </w:p>
        </w:tc>
        <w:tc>
          <w:tcPr>
            <w:tcW w:w="1420" w:type="dxa"/>
            <w:gridSpan w:val="3"/>
            <w:vMerge/>
            <w:tcBorders>
              <w:lef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1431" w:type="dxa"/>
            <w:gridSpan w:val="6"/>
            <w:vMerge/>
            <w:tcBorders>
              <w:left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1268" w:type="dxa"/>
            <w:gridSpan w:val="4"/>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843" w:type="dxa"/>
            <w:gridSpan w:val="2"/>
            <w:tcBorders>
              <w:top w:val="single" w:sz="4" w:space="0" w:color="auto"/>
              <w:bottom w:val="single" w:sz="2" w:space="0" w:color="auto"/>
            </w:tcBorders>
            <w:vAlign w:val="center"/>
          </w:tcPr>
          <w:p w:rsidR="00F87E4A" w:rsidRDefault="00F87E4A">
            <w:pPr>
              <w:spacing w:line="340" w:lineRule="exact"/>
              <w:jc w:val="center"/>
              <w:rPr>
                <w:rFonts w:ascii="Times New Roman" w:eastAsia="华文楷体" w:hAnsi="Times New Roman"/>
                <w:sz w:val="24"/>
              </w:rPr>
            </w:pPr>
          </w:p>
        </w:tc>
      </w:tr>
      <w:tr w:rsidR="00F87E4A" w:rsidRPr="00EA27BB">
        <w:trPr>
          <w:cantSplit/>
          <w:trHeight w:val="20"/>
        </w:trPr>
        <w:tc>
          <w:tcPr>
            <w:tcW w:w="801" w:type="dxa"/>
            <w:vMerge/>
            <w:tcBorders>
              <w:bottom w:val="single" w:sz="2" w:space="0" w:color="auto"/>
              <w:right w:val="single" w:sz="4" w:space="0" w:color="auto"/>
            </w:tcBorders>
            <w:vAlign w:val="center"/>
          </w:tcPr>
          <w:p w:rsidR="00F87E4A" w:rsidRDefault="00F87E4A">
            <w:pPr>
              <w:spacing w:line="340" w:lineRule="exact"/>
              <w:jc w:val="center"/>
              <w:rPr>
                <w:rFonts w:ascii="Times New Roman" w:eastAsia="华文楷体" w:hAnsi="Times New Roman"/>
                <w:sz w:val="24"/>
              </w:rPr>
            </w:pPr>
          </w:p>
        </w:tc>
        <w:tc>
          <w:tcPr>
            <w:tcW w:w="1420" w:type="dxa"/>
            <w:gridSpan w:val="3"/>
            <w:vMerge/>
            <w:tcBorders>
              <w:left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1431" w:type="dxa"/>
            <w:gridSpan w:val="6"/>
            <w:tcBorders>
              <w:top w:val="single" w:sz="4" w:space="0" w:color="auto"/>
              <w:left w:val="single" w:sz="4" w:space="0" w:color="auto"/>
              <w:bottom w:val="single" w:sz="2" w:space="0" w:color="auto"/>
            </w:tcBorders>
            <w:vAlign w:val="center"/>
          </w:tcPr>
          <w:p w:rsidR="00F87E4A" w:rsidRDefault="00F87E4A">
            <w:pPr>
              <w:spacing w:line="280" w:lineRule="exact"/>
              <w:jc w:val="left"/>
              <w:rPr>
                <w:rFonts w:ascii="Times New Roman" w:eastAsia="华文楷体" w:hAnsi="Times New Roman"/>
                <w:sz w:val="24"/>
              </w:rPr>
            </w:pPr>
            <w:r>
              <w:rPr>
                <w:rFonts w:ascii="Times New Roman" w:eastAsia="华文楷体" w:hAnsi="华文楷体" w:hint="eastAsia"/>
                <w:sz w:val="24"/>
              </w:rPr>
              <w:t>折美元合计</w:t>
            </w:r>
          </w:p>
        </w:tc>
        <w:tc>
          <w:tcPr>
            <w:tcW w:w="1268" w:type="dxa"/>
            <w:gridSpan w:val="4"/>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1843" w:type="dxa"/>
            <w:gridSpan w:val="2"/>
            <w:tcBorders>
              <w:top w:val="single" w:sz="4" w:space="0" w:color="auto"/>
              <w:bottom w:val="single" w:sz="2" w:space="0" w:color="auto"/>
            </w:tcBorders>
            <w:vAlign w:val="center"/>
          </w:tcPr>
          <w:p w:rsidR="00F87E4A" w:rsidRDefault="00F87E4A">
            <w:pPr>
              <w:spacing w:line="340" w:lineRule="exact"/>
              <w:jc w:val="center"/>
              <w:rPr>
                <w:rFonts w:ascii="Times New Roman" w:eastAsia="华文楷体" w:hAnsi="Times New Roman"/>
                <w:sz w:val="24"/>
              </w:rPr>
            </w:pPr>
          </w:p>
        </w:tc>
      </w:tr>
      <w:tr w:rsidR="00F87E4A" w:rsidRPr="00EA27BB">
        <w:trPr>
          <w:trHeight w:val="20"/>
        </w:trPr>
        <w:tc>
          <w:tcPr>
            <w:tcW w:w="8897" w:type="dxa"/>
            <w:gridSpan w:val="18"/>
            <w:tcBorders>
              <w:top w:val="single" w:sz="2" w:space="0" w:color="auto"/>
            </w:tcBorders>
            <w:vAlign w:val="center"/>
          </w:tcPr>
          <w:p w:rsidR="00F87E4A" w:rsidRDefault="00F87E4A">
            <w:pPr>
              <w:spacing w:line="340" w:lineRule="exact"/>
              <w:jc w:val="center"/>
              <w:rPr>
                <w:rFonts w:ascii="Times New Roman" w:eastAsia="华文楷体" w:hAnsi="Times New Roman"/>
                <w:sz w:val="24"/>
              </w:rPr>
            </w:pPr>
            <w:r>
              <w:rPr>
                <w:rFonts w:ascii="Times New Roman" w:eastAsia="华文楷体" w:hAnsi="华文楷体" w:hint="eastAsia"/>
                <w:b/>
                <w:sz w:val="24"/>
              </w:rPr>
              <w:t>减持信息</w:t>
            </w:r>
          </w:p>
        </w:tc>
      </w:tr>
      <w:tr w:rsidR="00F87E4A" w:rsidRPr="00EA27BB">
        <w:trPr>
          <w:cantSplit/>
          <w:trHeight w:val="20"/>
        </w:trPr>
        <w:tc>
          <w:tcPr>
            <w:tcW w:w="801" w:type="dxa"/>
            <w:vMerge w:val="restart"/>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减持</w:t>
            </w:r>
          </w:p>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计划</w:t>
            </w:r>
          </w:p>
        </w:tc>
        <w:tc>
          <w:tcPr>
            <w:tcW w:w="1973" w:type="dxa"/>
            <w:gridSpan w:val="5"/>
            <w:tcBorders>
              <w:left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减持证券种类</w:t>
            </w:r>
          </w:p>
        </w:tc>
        <w:tc>
          <w:tcPr>
            <w:tcW w:w="2146" w:type="dxa"/>
            <w:gridSpan w:val="8"/>
            <w:tcBorders>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274" w:type="dxa"/>
            <w:gridSpan w:val="3"/>
            <w:tcBorders>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减持数量</w:t>
            </w:r>
          </w:p>
        </w:tc>
        <w:tc>
          <w:tcPr>
            <w:tcW w:w="1703" w:type="dxa"/>
            <w:tcBorders>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1973" w:type="dxa"/>
            <w:gridSpan w:val="5"/>
            <w:tcBorders>
              <w:top w:val="single" w:sz="4" w:space="0" w:color="auto"/>
              <w:left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减持金额</w:t>
            </w:r>
          </w:p>
        </w:tc>
        <w:tc>
          <w:tcPr>
            <w:tcW w:w="2146" w:type="dxa"/>
            <w:gridSpan w:val="8"/>
            <w:tcBorders>
              <w:top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274" w:type="dxa"/>
            <w:gridSpan w:val="3"/>
            <w:tcBorders>
              <w:top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减持后持股比例</w:t>
            </w:r>
          </w:p>
        </w:tc>
        <w:tc>
          <w:tcPr>
            <w:tcW w:w="1703" w:type="dxa"/>
            <w:tcBorders>
              <w:top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F87E4A" w:rsidRDefault="00F87E4A">
            <w:pPr>
              <w:spacing w:line="320" w:lineRule="exact"/>
              <w:jc w:val="left"/>
              <w:rPr>
                <w:rFonts w:ascii="Times New Roman" w:eastAsia="华文楷体" w:hAnsi="Times New Roman"/>
                <w:sz w:val="24"/>
              </w:rPr>
            </w:pPr>
            <w:r>
              <w:rPr>
                <w:rFonts w:ascii="Times New Roman" w:eastAsia="华文楷体" w:hAnsi="华文楷体" w:hint="eastAsia"/>
                <w:sz w:val="24"/>
              </w:rPr>
              <w:t>计划减持资金安排</w:t>
            </w:r>
          </w:p>
        </w:tc>
        <w:tc>
          <w:tcPr>
            <w:tcW w:w="1987" w:type="dxa"/>
            <w:gridSpan w:val="6"/>
            <w:tcBorders>
              <w:top w:val="single" w:sz="4" w:space="0" w:color="auto"/>
              <w:left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境外留存</w:t>
            </w:r>
          </w:p>
        </w:tc>
        <w:tc>
          <w:tcPr>
            <w:tcW w:w="1424" w:type="dxa"/>
            <w:gridSpan w:val="5"/>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274" w:type="dxa"/>
            <w:gridSpan w:val="3"/>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703" w:type="dxa"/>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712" w:type="dxa"/>
            <w:vMerge w:val="restart"/>
            <w:tcBorders>
              <w:top w:val="single" w:sz="2" w:space="0" w:color="auto"/>
              <w:left w:val="single" w:sz="2"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汇回境内</w:t>
            </w:r>
          </w:p>
        </w:tc>
        <w:tc>
          <w:tcPr>
            <w:tcW w:w="1275" w:type="dxa"/>
            <w:gridSpan w:val="5"/>
            <w:tcBorders>
              <w:top w:val="single" w:sz="2" w:space="0" w:color="auto"/>
              <w:left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结汇</w:t>
            </w:r>
          </w:p>
        </w:tc>
        <w:tc>
          <w:tcPr>
            <w:tcW w:w="1424" w:type="dxa"/>
            <w:gridSpan w:val="5"/>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274" w:type="dxa"/>
            <w:gridSpan w:val="3"/>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703" w:type="dxa"/>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712" w:type="dxa"/>
            <w:vMerge/>
            <w:tcBorders>
              <w:left w:val="single" w:sz="2"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1275" w:type="dxa"/>
            <w:gridSpan w:val="5"/>
            <w:tcBorders>
              <w:top w:val="single" w:sz="2" w:space="0" w:color="auto"/>
              <w:left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保留现汇</w:t>
            </w:r>
          </w:p>
        </w:tc>
        <w:tc>
          <w:tcPr>
            <w:tcW w:w="1424" w:type="dxa"/>
            <w:gridSpan w:val="5"/>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274" w:type="dxa"/>
            <w:gridSpan w:val="3"/>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703" w:type="dxa"/>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712" w:type="dxa"/>
            <w:vMerge/>
            <w:tcBorders>
              <w:left w:val="single" w:sz="2" w:space="0" w:color="auto"/>
              <w:bottom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1275" w:type="dxa"/>
            <w:gridSpan w:val="5"/>
            <w:tcBorders>
              <w:top w:val="single" w:sz="2" w:space="0" w:color="auto"/>
              <w:left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人民币</w:t>
            </w:r>
          </w:p>
        </w:tc>
        <w:tc>
          <w:tcPr>
            <w:tcW w:w="1424" w:type="dxa"/>
            <w:gridSpan w:val="5"/>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274" w:type="dxa"/>
            <w:gridSpan w:val="3"/>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Times New Roman"/>
                <w:sz w:val="24"/>
              </w:rPr>
              <w:t>∕</w:t>
            </w:r>
          </w:p>
        </w:tc>
        <w:tc>
          <w:tcPr>
            <w:tcW w:w="1703" w:type="dxa"/>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val="restart"/>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减持</w:t>
            </w:r>
          </w:p>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完成情况</w:t>
            </w:r>
          </w:p>
        </w:tc>
        <w:tc>
          <w:tcPr>
            <w:tcW w:w="1973" w:type="dxa"/>
            <w:gridSpan w:val="5"/>
            <w:tcBorders>
              <w:left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减持证券种类</w:t>
            </w:r>
          </w:p>
        </w:tc>
        <w:tc>
          <w:tcPr>
            <w:tcW w:w="2146" w:type="dxa"/>
            <w:gridSpan w:val="8"/>
            <w:tcBorders>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274" w:type="dxa"/>
            <w:gridSpan w:val="3"/>
            <w:tcBorders>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减持数量</w:t>
            </w:r>
          </w:p>
        </w:tc>
        <w:tc>
          <w:tcPr>
            <w:tcW w:w="1703" w:type="dxa"/>
            <w:tcBorders>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1973" w:type="dxa"/>
            <w:gridSpan w:val="5"/>
            <w:tcBorders>
              <w:top w:val="single" w:sz="4" w:space="0" w:color="auto"/>
              <w:left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减持金额</w:t>
            </w:r>
          </w:p>
        </w:tc>
        <w:tc>
          <w:tcPr>
            <w:tcW w:w="2146" w:type="dxa"/>
            <w:gridSpan w:val="8"/>
            <w:tcBorders>
              <w:top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274" w:type="dxa"/>
            <w:gridSpan w:val="3"/>
            <w:tcBorders>
              <w:top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减持后持股比例</w:t>
            </w:r>
          </w:p>
        </w:tc>
        <w:tc>
          <w:tcPr>
            <w:tcW w:w="1703" w:type="dxa"/>
            <w:tcBorders>
              <w:top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F87E4A" w:rsidRDefault="00F87E4A">
            <w:pPr>
              <w:spacing w:line="320" w:lineRule="exact"/>
              <w:jc w:val="left"/>
              <w:rPr>
                <w:rFonts w:ascii="Times New Roman" w:eastAsia="华文楷体" w:hAnsi="Times New Roman"/>
                <w:sz w:val="24"/>
              </w:rPr>
            </w:pPr>
            <w:r>
              <w:rPr>
                <w:rFonts w:ascii="Times New Roman" w:eastAsia="华文楷体" w:hAnsi="华文楷体" w:hint="eastAsia"/>
                <w:sz w:val="24"/>
              </w:rPr>
              <w:t>实际减持资金安排</w:t>
            </w:r>
          </w:p>
        </w:tc>
        <w:tc>
          <w:tcPr>
            <w:tcW w:w="1987" w:type="dxa"/>
            <w:gridSpan w:val="6"/>
            <w:tcBorders>
              <w:top w:val="single" w:sz="4" w:space="0" w:color="auto"/>
              <w:left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境外留存</w:t>
            </w:r>
          </w:p>
        </w:tc>
        <w:tc>
          <w:tcPr>
            <w:tcW w:w="1424" w:type="dxa"/>
            <w:gridSpan w:val="5"/>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274" w:type="dxa"/>
            <w:gridSpan w:val="3"/>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703" w:type="dxa"/>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712" w:type="dxa"/>
            <w:vMerge w:val="restart"/>
            <w:tcBorders>
              <w:top w:val="single" w:sz="2" w:space="0" w:color="auto"/>
              <w:left w:val="single" w:sz="2"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汇回境内</w:t>
            </w:r>
          </w:p>
        </w:tc>
        <w:tc>
          <w:tcPr>
            <w:tcW w:w="1275" w:type="dxa"/>
            <w:gridSpan w:val="5"/>
            <w:tcBorders>
              <w:top w:val="single" w:sz="2" w:space="0" w:color="auto"/>
              <w:left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结汇</w:t>
            </w:r>
          </w:p>
        </w:tc>
        <w:tc>
          <w:tcPr>
            <w:tcW w:w="1424" w:type="dxa"/>
            <w:gridSpan w:val="5"/>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274" w:type="dxa"/>
            <w:gridSpan w:val="3"/>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703" w:type="dxa"/>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712" w:type="dxa"/>
            <w:vMerge/>
            <w:tcBorders>
              <w:left w:val="single" w:sz="2"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1275" w:type="dxa"/>
            <w:gridSpan w:val="5"/>
            <w:tcBorders>
              <w:top w:val="single" w:sz="2" w:space="0" w:color="auto"/>
              <w:left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保留现汇</w:t>
            </w:r>
          </w:p>
        </w:tc>
        <w:tc>
          <w:tcPr>
            <w:tcW w:w="1424" w:type="dxa"/>
            <w:gridSpan w:val="5"/>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274" w:type="dxa"/>
            <w:gridSpan w:val="3"/>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703" w:type="dxa"/>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bottom w:val="single" w:sz="2" w:space="0" w:color="auto"/>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tcBorders>
              <w:left w:val="single" w:sz="4" w:space="0" w:color="auto"/>
              <w:bottom w:val="single" w:sz="2"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712" w:type="dxa"/>
            <w:vMerge/>
            <w:tcBorders>
              <w:left w:val="single" w:sz="2" w:space="0" w:color="auto"/>
              <w:bottom w:val="single" w:sz="2"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1275" w:type="dxa"/>
            <w:gridSpan w:val="5"/>
            <w:tcBorders>
              <w:top w:val="single" w:sz="2" w:space="0" w:color="auto"/>
              <w:left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人民币</w:t>
            </w:r>
          </w:p>
        </w:tc>
        <w:tc>
          <w:tcPr>
            <w:tcW w:w="1424" w:type="dxa"/>
            <w:gridSpan w:val="5"/>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274" w:type="dxa"/>
            <w:gridSpan w:val="3"/>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Times New Roman"/>
                <w:sz w:val="24"/>
              </w:rPr>
              <w:t>∕</w:t>
            </w:r>
          </w:p>
        </w:tc>
        <w:tc>
          <w:tcPr>
            <w:tcW w:w="1703" w:type="dxa"/>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trHeight w:val="20"/>
        </w:trPr>
        <w:tc>
          <w:tcPr>
            <w:tcW w:w="8897" w:type="dxa"/>
            <w:gridSpan w:val="18"/>
            <w:tcBorders>
              <w:top w:val="single" w:sz="2" w:space="0" w:color="auto"/>
            </w:tcBorders>
            <w:vAlign w:val="center"/>
          </w:tcPr>
          <w:p w:rsidR="00F87E4A" w:rsidRDefault="00F87E4A">
            <w:pPr>
              <w:spacing w:line="340" w:lineRule="exact"/>
              <w:jc w:val="center"/>
              <w:rPr>
                <w:rFonts w:ascii="Times New Roman" w:eastAsia="华文楷体" w:hAnsi="Times New Roman"/>
                <w:b/>
                <w:sz w:val="24"/>
              </w:rPr>
            </w:pPr>
            <w:r>
              <w:rPr>
                <w:rFonts w:ascii="Times New Roman" w:eastAsia="华文楷体" w:hAnsi="华文楷体" w:hint="eastAsia"/>
                <w:b/>
                <w:sz w:val="24"/>
              </w:rPr>
              <w:t>其他需要说明的信息</w:t>
            </w:r>
          </w:p>
        </w:tc>
      </w:tr>
      <w:tr w:rsidR="00F87E4A" w:rsidRPr="00EA27BB">
        <w:trPr>
          <w:trHeight w:val="1647"/>
        </w:trPr>
        <w:tc>
          <w:tcPr>
            <w:tcW w:w="8897" w:type="dxa"/>
            <w:gridSpan w:val="18"/>
            <w:tcBorders>
              <w:bottom w:val="single" w:sz="4" w:space="0" w:color="auto"/>
            </w:tcBorders>
            <w:vAlign w:val="center"/>
          </w:tcPr>
          <w:p w:rsidR="00F87E4A" w:rsidRDefault="00F87E4A">
            <w:pPr>
              <w:spacing w:line="340" w:lineRule="exact"/>
              <w:jc w:val="center"/>
              <w:rPr>
                <w:rFonts w:ascii="Times New Roman" w:eastAsia="华文楷体" w:hAnsi="Times New Roman"/>
                <w:b/>
                <w:sz w:val="24"/>
              </w:rPr>
            </w:pPr>
          </w:p>
        </w:tc>
      </w:tr>
      <w:tr w:rsidR="00F87E4A" w:rsidRPr="00EA27BB">
        <w:trPr>
          <w:trHeight w:val="2838"/>
        </w:trPr>
        <w:tc>
          <w:tcPr>
            <w:tcW w:w="8897" w:type="dxa"/>
            <w:gridSpan w:val="18"/>
            <w:tcBorders>
              <w:top w:val="single" w:sz="4" w:space="0" w:color="auto"/>
              <w:bottom w:val="double" w:sz="6" w:space="0" w:color="000000"/>
            </w:tcBorders>
            <w:vAlign w:val="center"/>
          </w:tcPr>
          <w:p w:rsidR="00F87E4A" w:rsidRDefault="00F87E4A" w:rsidP="00F87E4A">
            <w:pPr>
              <w:spacing w:line="440" w:lineRule="exact"/>
              <w:ind w:firstLineChars="200" w:firstLine="31680"/>
              <w:rPr>
                <w:rFonts w:ascii="Times New Roman" w:eastAsia="华文楷体" w:hAnsi="Times New Roman"/>
                <w:b/>
                <w:sz w:val="24"/>
              </w:rPr>
            </w:pPr>
            <w:r>
              <w:rPr>
                <w:rFonts w:ascii="Times New Roman" w:eastAsia="华文楷体" w:hAnsi="华文楷体" w:hint="eastAsia"/>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rsidR="00F87E4A" w:rsidRDefault="00F87E4A">
            <w:pPr>
              <w:spacing w:line="440" w:lineRule="exact"/>
              <w:jc w:val="center"/>
              <w:rPr>
                <w:rFonts w:ascii="Times New Roman" w:eastAsia="华文楷体" w:hAnsi="Times New Roman"/>
                <w:b/>
                <w:sz w:val="24"/>
              </w:rPr>
            </w:pPr>
          </w:p>
          <w:p w:rsidR="00F87E4A" w:rsidRDefault="00F87E4A">
            <w:pPr>
              <w:spacing w:line="440" w:lineRule="exact"/>
              <w:jc w:val="center"/>
              <w:rPr>
                <w:rFonts w:ascii="Times New Roman" w:eastAsia="华文楷体" w:hAnsi="Times New Roman"/>
                <w:b/>
                <w:sz w:val="24"/>
              </w:rPr>
            </w:pPr>
            <w:r>
              <w:rPr>
                <w:rFonts w:ascii="Times New Roman" w:eastAsia="华文楷体" w:hAnsi="华文楷体" w:hint="eastAsia"/>
                <w:b/>
                <w:sz w:val="24"/>
              </w:rPr>
              <w:t>境内股东（名称及公章</w:t>
            </w:r>
            <w:r>
              <w:rPr>
                <w:rFonts w:ascii="Times New Roman" w:eastAsia="华文楷体" w:hAnsi="Times New Roman"/>
                <w:b/>
                <w:sz w:val="24"/>
              </w:rPr>
              <w:t>/</w:t>
            </w:r>
            <w:r>
              <w:rPr>
                <w:rFonts w:ascii="Times New Roman" w:eastAsia="华文楷体" w:hAnsi="华文楷体" w:hint="eastAsia"/>
                <w:b/>
                <w:sz w:val="24"/>
              </w:rPr>
              <w:t>签名）：</w:t>
            </w:r>
          </w:p>
          <w:p w:rsidR="00F87E4A" w:rsidRDefault="00F87E4A">
            <w:pPr>
              <w:spacing w:line="440" w:lineRule="exact"/>
              <w:jc w:val="center"/>
              <w:rPr>
                <w:rFonts w:ascii="Times New Roman" w:eastAsia="华文楷体" w:hAnsi="Times New Roman"/>
                <w:b/>
                <w:sz w:val="24"/>
              </w:rPr>
            </w:pPr>
            <w:r>
              <w:rPr>
                <w:rFonts w:ascii="Times New Roman" w:eastAsia="华文楷体" w:hAnsi="Times New Roman"/>
                <w:b/>
                <w:sz w:val="24"/>
              </w:rPr>
              <w:t xml:space="preserve">                                          </w:t>
            </w:r>
            <w:r>
              <w:rPr>
                <w:rFonts w:ascii="Times New Roman" w:eastAsia="华文楷体" w:hAnsi="华文楷体" w:hint="eastAsia"/>
                <w:b/>
                <w:sz w:val="24"/>
              </w:rPr>
              <w:t>年</w:t>
            </w:r>
            <w:r>
              <w:rPr>
                <w:rFonts w:ascii="Times New Roman" w:eastAsia="华文楷体" w:hAnsi="Times New Roman"/>
                <w:b/>
                <w:sz w:val="24"/>
              </w:rPr>
              <w:t xml:space="preserve">      </w:t>
            </w:r>
            <w:r>
              <w:rPr>
                <w:rFonts w:ascii="Times New Roman" w:eastAsia="华文楷体" w:hAnsi="华文楷体" w:hint="eastAsia"/>
                <w:b/>
                <w:sz w:val="24"/>
              </w:rPr>
              <w:t>月</w:t>
            </w:r>
            <w:r>
              <w:rPr>
                <w:rFonts w:ascii="Times New Roman" w:eastAsia="华文楷体" w:hAnsi="Times New Roman"/>
                <w:b/>
                <w:sz w:val="24"/>
              </w:rPr>
              <w:t xml:space="preserve">      </w:t>
            </w:r>
            <w:r>
              <w:rPr>
                <w:rFonts w:ascii="Times New Roman" w:eastAsia="华文楷体" w:hAnsi="华文楷体" w:hint="eastAsia"/>
                <w:b/>
                <w:sz w:val="24"/>
              </w:rPr>
              <w:t>日</w:t>
            </w:r>
          </w:p>
        </w:tc>
      </w:tr>
    </w:tbl>
    <w:p w:rsidR="00F87E4A" w:rsidRDefault="00F87E4A">
      <w:pPr>
        <w:rPr>
          <w:rFonts w:ascii="Times New Roman" w:hAnsi="Times New Roman"/>
          <w:b/>
        </w:rPr>
      </w:pPr>
      <w:r>
        <w:rPr>
          <w:rFonts w:ascii="Times New Roman" w:hAnsi="宋体" w:hint="eastAsia"/>
          <w:b/>
        </w:rPr>
        <w:t>填表说明：</w:t>
      </w:r>
    </w:p>
    <w:p w:rsidR="00F87E4A" w:rsidRDefault="00F87E4A">
      <w:pPr>
        <w:rPr>
          <w:rFonts w:ascii="Times New Roman" w:hAnsi="Times New Roman"/>
          <w:b/>
        </w:rPr>
      </w:pPr>
      <w:r>
        <w:rPr>
          <w:rFonts w:ascii="Times New Roman" w:hAnsi="Times New Roman"/>
        </w:rPr>
        <w:t>1</w:t>
      </w:r>
      <w:r>
        <w:rPr>
          <w:rFonts w:ascii="Times New Roman" w:hAnsi="宋体" w:hint="eastAsia"/>
        </w:rPr>
        <w:t>、境内股东填报本登记表，外汇局审核无误并在资本项目信息系统办理登记后，将加盖业务印章的业务登记凭证交境内股东。</w:t>
      </w:r>
    </w:p>
    <w:p w:rsidR="00F87E4A" w:rsidRDefault="00F87E4A">
      <w:pPr>
        <w:rPr>
          <w:rFonts w:ascii="Times New Roman" w:hAnsi="Times New Roman"/>
          <w:sz w:val="28"/>
          <w:szCs w:val="28"/>
        </w:rPr>
      </w:pPr>
      <w:r>
        <w:rPr>
          <w:rFonts w:ascii="Times New Roman" w:hAnsi="Times New Roman"/>
        </w:rPr>
        <w:t>2</w:t>
      </w:r>
      <w:r>
        <w:rPr>
          <w:rFonts w:ascii="Times New Roman" w:hAnsi="宋体" w:hint="eastAsia"/>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r>
        <w:rPr>
          <w:rFonts w:ascii="Times New Roman" w:hAnsi="Times New Roman"/>
          <w:sz w:val="28"/>
          <w:szCs w:val="28"/>
        </w:rPr>
        <w:br w:type="page"/>
      </w:r>
      <w:r>
        <w:rPr>
          <w:rFonts w:ascii="Times New Roman" w:eastAsia="仿宋_GB2312" w:hAnsi="Times New Roman" w:hint="eastAsia"/>
          <w:sz w:val="30"/>
          <w:szCs w:val="30"/>
        </w:rPr>
        <w:t>附录三</w:t>
      </w:r>
    </w:p>
    <w:p w:rsidR="00F87E4A" w:rsidRDefault="00F87E4A">
      <w:pPr>
        <w:jc w:val="center"/>
        <w:rPr>
          <w:rFonts w:ascii="Times New Roman" w:eastAsia="黑体" w:hAnsi="Times New Roman"/>
          <w:sz w:val="30"/>
          <w:szCs w:val="30"/>
          <w:highlight w:val="yellow"/>
        </w:rPr>
      </w:pPr>
      <w:r>
        <w:rPr>
          <w:rFonts w:ascii="Times New Roman" w:eastAsia="黑体" w:hAnsi="Times New Roman" w:hint="eastAsia"/>
          <w:sz w:val="30"/>
          <w:szCs w:val="30"/>
        </w:rPr>
        <w:t>境外持股登记表（错误示例）</w:t>
      </w:r>
    </w:p>
    <w:p w:rsidR="00F87E4A" w:rsidRDefault="00F87E4A">
      <w:pPr>
        <w:jc w:val="left"/>
        <w:rPr>
          <w:rFonts w:ascii="Times New Roman" w:eastAsia="华文楷体" w:hAnsi="Times New Roman"/>
          <w:sz w:val="24"/>
        </w:rPr>
      </w:pPr>
      <w:r>
        <w:rPr>
          <w:rFonts w:ascii="Times New Roman" w:eastAsia="华文楷体" w:hAnsi="华文楷体" w:hint="eastAsia"/>
          <w:sz w:val="24"/>
        </w:rPr>
        <w:t>登记类别：</w:t>
      </w:r>
      <w:r>
        <w:rPr>
          <w:rFonts w:ascii="Times New Roman" w:eastAsia="华文楷体" w:hAnsi="Times New Roman"/>
          <w:sz w:val="24"/>
        </w:rPr>
        <w:t>□</w:t>
      </w:r>
      <w:r>
        <w:rPr>
          <w:rFonts w:ascii="Times New Roman" w:eastAsia="华文楷体" w:hAnsi="华文楷体" w:hint="eastAsia"/>
          <w:sz w:val="24"/>
        </w:rPr>
        <w:t>登记</w:t>
      </w:r>
      <w:r>
        <w:rPr>
          <w:rFonts w:ascii="Times New Roman" w:eastAsia="华文楷体" w:hAnsi="Times New Roman"/>
          <w:sz w:val="24"/>
        </w:rPr>
        <w:t xml:space="preserve">   □</w:t>
      </w:r>
      <w:r>
        <w:rPr>
          <w:rFonts w:ascii="Times New Roman" w:eastAsia="华文楷体" w:hAnsi="华文楷体" w:hint="eastAsia"/>
          <w:sz w:val="24"/>
        </w:rPr>
        <w:t>变更登记</w:t>
      </w:r>
      <w:r>
        <w:rPr>
          <w:rFonts w:ascii="Times New Roman" w:eastAsia="华文楷体" w:hAnsi="Times New Roman"/>
          <w:sz w:val="24"/>
        </w:rPr>
        <w:t xml:space="preserve">           </w:t>
      </w:r>
      <w:r>
        <w:rPr>
          <w:rFonts w:ascii="Times New Roman" w:eastAsia="华文楷体" w:hAnsi="华文楷体" w:hint="eastAsia"/>
          <w:sz w:val="24"/>
        </w:rPr>
        <w:t>编号（外汇局填写）：</w:t>
      </w:r>
    </w:p>
    <w:tbl>
      <w:tblPr>
        <w:tblW w:w="0" w:type="auto"/>
        <w:tblInd w:w="-6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A0"/>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rsidR="00F87E4A" w:rsidRPr="00EA27BB">
        <w:trPr>
          <w:trHeight w:val="20"/>
        </w:trPr>
        <w:tc>
          <w:tcPr>
            <w:tcW w:w="8897" w:type="dxa"/>
            <w:gridSpan w:val="18"/>
            <w:tcBorders>
              <w:top w:val="double" w:sz="6" w:space="0" w:color="000000"/>
            </w:tcBorders>
            <w:vAlign w:val="center"/>
          </w:tcPr>
          <w:p w:rsidR="00F87E4A" w:rsidRDefault="00F87E4A">
            <w:pPr>
              <w:spacing w:line="340" w:lineRule="exact"/>
              <w:jc w:val="center"/>
              <w:rPr>
                <w:rFonts w:ascii="Times New Roman" w:eastAsia="华文楷体" w:hAnsi="Times New Roman"/>
                <w:b/>
                <w:sz w:val="24"/>
              </w:rPr>
            </w:pPr>
            <w:r>
              <w:rPr>
                <w:rFonts w:ascii="Times New Roman" w:eastAsia="华文楷体" w:hAnsi="华文楷体" w:hint="eastAsia"/>
                <w:b/>
                <w:sz w:val="24"/>
              </w:rPr>
              <w:t>境外上市的境内公司（以下简称境内公司）基本信息</w:t>
            </w:r>
          </w:p>
        </w:tc>
      </w:tr>
      <w:tr w:rsidR="00F87E4A" w:rsidRPr="00EA27BB">
        <w:trPr>
          <w:trHeight w:val="20"/>
        </w:trPr>
        <w:tc>
          <w:tcPr>
            <w:tcW w:w="2501" w:type="dxa"/>
            <w:gridSpan w:val="5"/>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境内公司名称</w:t>
            </w:r>
          </w:p>
        </w:tc>
        <w:tc>
          <w:tcPr>
            <w:tcW w:w="2393" w:type="dxa"/>
            <w:gridSpan w:val="7"/>
            <w:vAlign w:val="center"/>
          </w:tcPr>
          <w:p w:rsidR="00F87E4A" w:rsidRDefault="00F87E4A">
            <w:pPr>
              <w:spacing w:line="340" w:lineRule="exact"/>
              <w:jc w:val="center"/>
              <w:rPr>
                <w:rFonts w:ascii="Times New Roman" w:eastAsia="华文楷体" w:hAnsi="Times New Roman"/>
                <w:sz w:val="24"/>
              </w:rPr>
            </w:pPr>
          </w:p>
        </w:tc>
        <w:tc>
          <w:tcPr>
            <w:tcW w:w="2160" w:type="dxa"/>
            <w:gridSpan w:val="4"/>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统一社会信用代码</w:t>
            </w:r>
          </w:p>
        </w:tc>
        <w:tc>
          <w:tcPr>
            <w:tcW w:w="1843" w:type="dxa"/>
            <w:gridSpan w:val="2"/>
            <w:vAlign w:val="center"/>
          </w:tcPr>
          <w:p w:rsidR="00F87E4A" w:rsidRDefault="00F87E4A">
            <w:pPr>
              <w:spacing w:line="340" w:lineRule="exact"/>
              <w:jc w:val="center"/>
              <w:rPr>
                <w:rFonts w:ascii="Times New Roman" w:eastAsia="华文楷体" w:hAnsi="Times New Roman"/>
                <w:sz w:val="24"/>
              </w:rPr>
            </w:pPr>
          </w:p>
        </w:tc>
      </w:tr>
      <w:tr w:rsidR="00F87E4A" w:rsidRPr="00EA27BB">
        <w:trPr>
          <w:trHeight w:val="20"/>
        </w:trPr>
        <w:tc>
          <w:tcPr>
            <w:tcW w:w="2501" w:type="dxa"/>
            <w:gridSpan w:val="5"/>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注册地址</w:t>
            </w:r>
          </w:p>
        </w:tc>
        <w:tc>
          <w:tcPr>
            <w:tcW w:w="2393" w:type="dxa"/>
            <w:gridSpan w:val="7"/>
            <w:vAlign w:val="center"/>
          </w:tcPr>
          <w:p w:rsidR="00F87E4A" w:rsidRDefault="00F87E4A">
            <w:pPr>
              <w:spacing w:line="340" w:lineRule="exact"/>
              <w:jc w:val="center"/>
              <w:rPr>
                <w:rFonts w:ascii="Times New Roman" w:eastAsia="华文楷体" w:hAnsi="Times New Roman"/>
                <w:sz w:val="24"/>
              </w:rPr>
            </w:pPr>
          </w:p>
        </w:tc>
        <w:tc>
          <w:tcPr>
            <w:tcW w:w="2160" w:type="dxa"/>
            <w:gridSpan w:val="4"/>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法定代表人</w:t>
            </w:r>
          </w:p>
        </w:tc>
        <w:tc>
          <w:tcPr>
            <w:tcW w:w="1843" w:type="dxa"/>
            <w:gridSpan w:val="2"/>
            <w:vAlign w:val="center"/>
          </w:tcPr>
          <w:p w:rsidR="00F87E4A" w:rsidRDefault="00F87E4A">
            <w:pPr>
              <w:spacing w:line="340" w:lineRule="exact"/>
              <w:jc w:val="center"/>
              <w:rPr>
                <w:rFonts w:ascii="Times New Roman" w:eastAsia="华文楷体" w:hAnsi="Times New Roman"/>
                <w:sz w:val="24"/>
              </w:rPr>
            </w:pPr>
          </w:p>
        </w:tc>
      </w:tr>
      <w:tr w:rsidR="00F87E4A" w:rsidRPr="00EA27BB">
        <w:trPr>
          <w:trHeight w:val="20"/>
        </w:trPr>
        <w:tc>
          <w:tcPr>
            <w:tcW w:w="2501" w:type="dxa"/>
            <w:gridSpan w:val="5"/>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上市地及证券交易所</w:t>
            </w:r>
          </w:p>
        </w:tc>
        <w:tc>
          <w:tcPr>
            <w:tcW w:w="2393" w:type="dxa"/>
            <w:gridSpan w:val="7"/>
            <w:vAlign w:val="center"/>
          </w:tcPr>
          <w:p w:rsidR="00F87E4A" w:rsidRDefault="00F87E4A">
            <w:pPr>
              <w:spacing w:line="340" w:lineRule="exact"/>
              <w:jc w:val="center"/>
              <w:rPr>
                <w:rFonts w:ascii="Times New Roman" w:eastAsia="华文楷体" w:hAnsi="Times New Roman"/>
                <w:sz w:val="24"/>
              </w:rPr>
            </w:pPr>
          </w:p>
        </w:tc>
        <w:tc>
          <w:tcPr>
            <w:tcW w:w="2160" w:type="dxa"/>
            <w:gridSpan w:val="4"/>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上市时间</w:t>
            </w:r>
          </w:p>
        </w:tc>
        <w:tc>
          <w:tcPr>
            <w:tcW w:w="1843" w:type="dxa"/>
            <w:gridSpan w:val="2"/>
            <w:vAlign w:val="center"/>
          </w:tcPr>
          <w:p w:rsidR="00F87E4A" w:rsidRDefault="00F87E4A">
            <w:pPr>
              <w:spacing w:line="340" w:lineRule="exact"/>
              <w:jc w:val="center"/>
              <w:rPr>
                <w:rFonts w:ascii="Times New Roman" w:eastAsia="华文楷体" w:hAnsi="Times New Roman"/>
                <w:sz w:val="24"/>
              </w:rPr>
            </w:pPr>
          </w:p>
        </w:tc>
      </w:tr>
      <w:tr w:rsidR="00F87E4A" w:rsidRPr="00EA27BB">
        <w:trPr>
          <w:trHeight w:val="20"/>
        </w:trPr>
        <w:tc>
          <w:tcPr>
            <w:tcW w:w="2501" w:type="dxa"/>
            <w:gridSpan w:val="5"/>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证监会批准文号</w:t>
            </w:r>
          </w:p>
        </w:tc>
        <w:tc>
          <w:tcPr>
            <w:tcW w:w="6396" w:type="dxa"/>
            <w:gridSpan w:val="13"/>
            <w:tcBorders>
              <w:left w:val="single" w:sz="4" w:space="0" w:color="auto"/>
            </w:tcBorders>
            <w:vAlign w:val="center"/>
          </w:tcPr>
          <w:p w:rsidR="00F87E4A" w:rsidRDefault="00F87E4A">
            <w:pPr>
              <w:spacing w:line="340" w:lineRule="exact"/>
              <w:jc w:val="center"/>
              <w:rPr>
                <w:rFonts w:ascii="Times New Roman" w:eastAsia="华文楷体" w:hAnsi="Times New Roman"/>
                <w:sz w:val="24"/>
              </w:rPr>
            </w:pPr>
          </w:p>
        </w:tc>
      </w:tr>
      <w:tr w:rsidR="00F87E4A" w:rsidRPr="00EA27BB">
        <w:trPr>
          <w:trHeight w:val="20"/>
        </w:trPr>
        <w:tc>
          <w:tcPr>
            <w:tcW w:w="2501" w:type="dxa"/>
            <w:gridSpan w:val="5"/>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证券名称</w:t>
            </w:r>
          </w:p>
        </w:tc>
        <w:tc>
          <w:tcPr>
            <w:tcW w:w="2400" w:type="dxa"/>
            <w:gridSpan w:val="8"/>
            <w:tcBorders>
              <w:lef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153" w:type="dxa"/>
            <w:gridSpan w:val="3"/>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证券代码</w:t>
            </w:r>
          </w:p>
        </w:tc>
        <w:tc>
          <w:tcPr>
            <w:tcW w:w="1843" w:type="dxa"/>
            <w:gridSpan w:val="2"/>
            <w:vAlign w:val="center"/>
          </w:tcPr>
          <w:p w:rsidR="00F87E4A" w:rsidRDefault="00F87E4A">
            <w:pPr>
              <w:spacing w:line="340" w:lineRule="exact"/>
              <w:jc w:val="left"/>
              <w:rPr>
                <w:rFonts w:ascii="Times New Roman" w:eastAsia="华文楷体" w:hAnsi="Times New Roman"/>
                <w:sz w:val="24"/>
              </w:rPr>
            </w:pPr>
          </w:p>
        </w:tc>
      </w:tr>
      <w:tr w:rsidR="00F87E4A" w:rsidRPr="00EA27BB">
        <w:trPr>
          <w:trHeight w:val="20"/>
        </w:trPr>
        <w:tc>
          <w:tcPr>
            <w:tcW w:w="2501" w:type="dxa"/>
            <w:gridSpan w:val="5"/>
            <w:tcBorders>
              <w:bottom w:val="single" w:sz="4" w:space="0" w:color="auto"/>
              <w:right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总股数</w:t>
            </w:r>
          </w:p>
        </w:tc>
        <w:tc>
          <w:tcPr>
            <w:tcW w:w="982" w:type="dxa"/>
            <w:gridSpan w:val="3"/>
            <w:tcBorders>
              <w:left w:val="single" w:sz="4" w:space="0" w:color="auto"/>
              <w:bottom w:val="single" w:sz="4" w:space="0" w:color="auto"/>
              <w:right w:val="single" w:sz="4" w:space="0" w:color="auto"/>
            </w:tcBorders>
            <w:vAlign w:val="center"/>
          </w:tcPr>
          <w:p w:rsidR="00F87E4A" w:rsidRDefault="00F87E4A">
            <w:pPr>
              <w:spacing w:line="340" w:lineRule="exact"/>
              <w:jc w:val="center"/>
              <w:rPr>
                <w:rFonts w:ascii="Times New Roman" w:eastAsia="华文楷体" w:hAnsi="Times New Roman"/>
                <w:sz w:val="24"/>
              </w:rPr>
            </w:pPr>
          </w:p>
        </w:tc>
        <w:tc>
          <w:tcPr>
            <w:tcW w:w="1418" w:type="dxa"/>
            <w:gridSpan w:val="5"/>
            <w:tcBorders>
              <w:left w:val="single" w:sz="4" w:space="0" w:color="auto"/>
              <w:bottom w:val="single" w:sz="4" w:space="0" w:color="auto"/>
              <w:right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总股本金额</w:t>
            </w:r>
          </w:p>
        </w:tc>
        <w:tc>
          <w:tcPr>
            <w:tcW w:w="1417" w:type="dxa"/>
            <w:gridSpan w:val="2"/>
            <w:tcBorders>
              <w:left w:val="single" w:sz="4" w:space="0" w:color="auto"/>
              <w:bottom w:val="single" w:sz="4" w:space="0" w:color="auto"/>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36" w:type="dxa"/>
            <w:tcBorders>
              <w:left w:val="single" w:sz="4" w:space="0" w:color="auto"/>
              <w:bottom w:val="single" w:sz="4" w:space="0" w:color="auto"/>
              <w:right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843" w:type="dxa"/>
            <w:gridSpan w:val="2"/>
            <w:tcBorders>
              <w:left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trHeight w:val="20"/>
        </w:trPr>
        <w:tc>
          <w:tcPr>
            <w:tcW w:w="2501" w:type="dxa"/>
            <w:gridSpan w:val="5"/>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联系人</w:t>
            </w:r>
          </w:p>
        </w:tc>
        <w:tc>
          <w:tcPr>
            <w:tcW w:w="2393" w:type="dxa"/>
            <w:gridSpan w:val="7"/>
            <w:vAlign w:val="center"/>
          </w:tcPr>
          <w:p w:rsidR="00F87E4A" w:rsidRDefault="00F87E4A">
            <w:pPr>
              <w:spacing w:line="340" w:lineRule="exact"/>
              <w:jc w:val="left"/>
              <w:rPr>
                <w:rFonts w:ascii="Times New Roman" w:eastAsia="华文楷体" w:hAnsi="Times New Roman"/>
                <w:sz w:val="24"/>
              </w:rPr>
            </w:pPr>
          </w:p>
        </w:tc>
        <w:tc>
          <w:tcPr>
            <w:tcW w:w="2160" w:type="dxa"/>
            <w:gridSpan w:val="4"/>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联系电话</w:t>
            </w:r>
          </w:p>
        </w:tc>
        <w:tc>
          <w:tcPr>
            <w:tcW w:w="1843" w:type="dxa"/>
            <w:gridSpan w:val="2"/>
            <w:vAlign w:val="center"/>
          </w:tcPr>
          <w:p w:rsidR="00F87E4A" w:rsidRDefault="00F87E4A">
            <w:pPr>
              <w:spacing w:line="340" w:lineRule="exact"/>
              <w:jc w:val="center"/>
              <w:rPr>
                <w:rFonts w:ascii="Times New Roman" w:eastAsia="华文楷体" w:hAnsi="Times New Roman"/>
                <w:sz w:val="24"/>
              </w:rPr>
            </w:pPr>
          </w:p>
        </w:tc>
      </w:tr>
      <w:tr w:rsidR="00F87E4A" w:rsidRPr="00EA27BB">
        <w:trPr>
          <w:trHeight w:val="20"/>
        </w:trPr>
        <w:tc>
          <w:tcPr>
            <w:tcW w:w="8897" w:type="dxa"/>
            <w:gridSpan w:val="18"/>
            <w:vAlign w:val="center"/>
          </w:tcPr>
          <w:p w:rsidR="00F87E4A" w:rsidRDefault="00F87E4A">
            <w:pPr>
              <w:spacing w:line="340" w:lineRule="exact"/>
              <w:jc w:val="center"/>
              <w:rPr>
                <w:rFonts w:ascii="Times New Roman" w:eastAsia="华文楷体" w:hAnsi="Times New Roman"/>
                <w:b/>
                <w:sz w:val="24"/>
              </w:rPr>
            </w:pPr>
            <w:r>
              <w:rPr>
                <w:rFonts w:ascii="Times New Roman" w:eastAsia="华文楷体" w:hAnsi="华文楷体" w:hint="eastAsia"/>
                <w:b/>
                <w:sz w:val="24"/>
              </w:rPr>
              <w:t>境内股东基本信息</w:t>
            </w:r>
          </w:p>
        </w:tc>
      </w:tr>
      <w:tr w:rsidR="00F87E4A" w:rsidRPr="00EA27BB">
        <w:trPr>
          <w:cantSplit/>
          <w:trHeight w:val="20"/>
        </w:trPr>
        <w:tc>
          <w:tcPr>
            <w:tcW w:w="1084" w:type="dxa"/>
            <w:gridSpan w:val="2"/>
            <w:vMerge w:val="restart"/>
            <w:tcBorders>
              <w:right w:val="single" w:sz="2" w:space="0" w:color="auto"/>
            </w:tcBorders>
            <w:vAlign w:val="center"/>
          </w:tcPr>
          <w:p w:rsidR="00F87E4A" w:rsidRDefault="00F87E4A">
            <w:pPr>
              <w:spacing w:line="340" w:lineRule="exact"/>
              <w:jc w:val="left"/>
              <w:rPr>
                <w:rFonts w:ascii="Times New Roman" w:eastAsia="华文楷体" w:hAnsi="Times New Roman"/>
                <w:szCs w:val="21"/>
              </w:rPr>
            </w:pPr>
            <w:r>
              <w:rPr>
                <w:rFonts w:ascii="Times New Roman" w:eastAsia="华文楷体" w:hAnsi="华文楷体" w:hint="eastAsia"/>
                <w:szCs w:val="21"/>
              </w:rPr>
              <w:t>（机构股东填写）</w:t>
            </w:r>
          </w:p>
        </w:tc>
        <w:tc>
          <w:tcPr>
            <w:tcW w:w="1701" w:type="dxa"/>
            <w:gridSpan w:val="5"/>
            <w:tcBorders>
              <w:left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股东名称</w:t>
            </w:r>
          </w:p>
        </w:tc>
        <w:tc>
          <w:tcPr>
            <w:tcW w:w="1842" w:type="dxa"/>
            <w:gridSpan w:val="4"/>
            <w:vAlign w:val="center"/>
          </w:tcPr>
          <w:p w:rsidR="00F87E4A" w:rsidRDefault="00F87E4A">
            <w:pPr>
              <w:spacing w:line="340" w:lineRule="exact"/>
              <w:jc w:val="left"/>
              <w:rPr>
                <w:rFonts w:ascii="Times New Roman" w:eastAsia="华文楷体" w:hAnsi="Times New Roman"/>
                <w:sz w:val="24"/>
              </w:rPr>
            </w:pPr>
          </w:p>
        </w:tc>
        <w:tc>
          <w:tcPr>
            <w:tcW w:w="2427" w:type="dxa"/>
            <w:gridSpan w:val="5"/>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统一社会信用代码</w:t>
            </w:r>
          </w:p>
        </w:tc>
        <w:tc>
          <w:tcPr>
            <w:tcW w:w="1843" w:type="dxa"/>
            <w:gridSpan w:val="2"/>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1084" w:type="dxa"/>
            <w:gridSpan w:val="2"/>
            <w:vMerge/>
            <w:tcBorders>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1701" w:type="dxa"/>
            <w:gridSpan w:val="5"/>
            <w:tcBorders>
              <w:left w:val="single" w:sz="2"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注册地址</w:t>
            </w:r>
          </w:p>
        </w:tc>
        <w:tc>
          <w:tcPr>
            <w:tcW w:w="1842" w:type="dxa"/>
            <w:gridSpan w:val="4"/>
            <w:tcBorders>
              <w:lef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427" w:type="dxa"/>
            <w:gridSpan w:val="5"/>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法定代表人</w:t>
            </w:r>
          </w:p>
        </w:tc>
        <w:tc>
          <w:tcPr>
            <w:tcW w:w="1843" w:type="dxa"/>
            <w:gridSpan w:val="2"/>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1084" w:type="dxa"/>
            <w:gridSpan w:val="2"/>
            <w:vMerge w:val="restart"/>
            <w:tcBorders>
              <w:right w:val="single" w:sz="2" w:space="0" w:color="auto"/>
            </w:tcBorders>
            <w:vAlign w:val="center"/>
          </w:tcPr>
          <w:p w:rsidR="00F87E4A" w:rsidRDefault="00F87E4A">
            <w:pPr>
              <w:spacing w:line="340" w:lineRule="exact"/>
              <w:jc w:val="left"/>
              <w:rPr>
                <w:rFonts w:ascii="Times New Roman" w:eastAsia="华文楷体" w:hAnsi="Times New Roman"/>
                <w:szCs w:val="21"/>
              </w:rPr>
            </w:pPr>
            <w:r>
              <w:rPr>
                <w:rFonts w:ascii="Times New Roman" w:eastAsia="华文楷体" w:hAnsi="华文楷体" w:hint="eastAsia"/>
                <w:szCs w:val="21"/>
              </w:rPr>
              <w:t>（个人股东填写）</w:t>
            </w:r>
          </w:p>
        </w:tc>
        <w:tc>
          <w:tcPr>
            <w:tcW w:w="1701" w:type="dxa"/>
            <w:gridSpan w:val="5"/>
            <w:tcBorders>
              <w:left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股东姓名</w:t>
            </w:r>
          </w:p>
        </w:tc>
        <w:tc>
          <w:tcPr>
            <w:tcW w:w="1842" w:type="dxa"/>
            <w:gridSpan w:val="4"/>
            <w:vAlign w:val="center"/>
          </w:tcPr>
          <w:p w:rsidR="00F87E4A" w:rsidRDefault="00F87E4A">
            <w:pPr>
              <w:spacing w:line="340" w:lineRule="exact"/>
              <w:jc w:val="left"/>
              <w:rPr>
                <w:rFonts w:ascii="Times New Roman" w:eastAsia="华文楷体" w:hAnsi="Times New Roman"/>
                <w:sz w:val="24"/>
              </w:rPr>
            </w:pPr>
          </w:p>
        </w:tc>
        <w:tc>
          <w:tcPr>
            <w:tcW w:w="2427" w:type="dxa"/>
            <w:gridSpan w:val="5"/>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身份证件类型</w:t>
            </w:r>
          </w:p>
        </w:tc>
        <w:tc>
          <w:tcPr>
            <w:tcW w:w="1843" w:type="dxa"/>
            <w:gridSpan w:val="2"/>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1084" w:type="dxa"/>
            <w:gridSpan w:val="2"/>
            <w:vMerge/>
            <w:tcBorders>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1701" w:type="dxa"/>
            <w:gridSpan w:val="5"/>
            <w:tcBorders>
              <w:left w:val="single" w:sz="2"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身份证件号码</w:t>
            </w:r>
          </w:p>
        </w:tc>
        <w:tc>
          <w:tcPr>
            <w:tcW w:w="6112" w:type="dxa"/>
            <w:gridSpan w:val="11"/>
            <w:tcBorders>
              <w:left w:val="single" w:sz="2"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trHeight w:val="20"/>
        </w:trPr>
        <w:tc>
          <w:tcPr>
            <w:tcW w:w="2785" w:type="dxa"/>
            <w:gridSpan w:val="7"/>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当前持股股数</w:t>
            </w:r>
          </w:p>
        </w:tc>
        <w:tc>
          <w:tcPr>
            <w:tcW w:w="1842" w:type="dxa"/>
            <w:gridSpan w:val="4"/>
            <w:vAlign w:val="center"/>
          </w:tcPr>
          <w:p w:rsidR="00F87E4A" w:rsidRDefault="00F87E4A">
            <w:pPr>
              <w:spacing w:line="340" w:lineRule="exact"/>
              <w:jc w:val="left"/>
              <w:rPr>
                <w:rFonts w:ascii="Times New Roman" w:eastAsia="华文楷体" w:hAnsi="Times New Roman"/>
                <w:sz w:val="24"/>
              </w:rPr>
            </w:pPr>
          </w:p>
        </w:tc>
        <w:tc>
          <w:tcPr>
            <w:tcW w:w="2427" w:type="dxa"/>
            <w:gridSpan w:val="5"/>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当前持股比例</w:t>
            </w:r>
          </w:p>
        </w:tc>
        <w:tc>
          <w:tcPr>
            <w:tcW w:w="1843" w:type="dxa"/>
            <w:gridSpan w:val="2"/>
            <w:vAlign w:val="center"/>
          </w:tcPr>
          <w:p w:rsidR="00F87E4A" w:rsidRDefault="00F87E4A">
            <w:pPr>
              <w:spacing w:line="340" w:lineRule="exact"/>
              <w:jc w:val="left"/>
              <w:rPr>
                <w:rFonts w:ascii="Times New Roman" w:eastAsia="华文楷体" w:hAnsi="Times New Roman"/>
                <w:sz w:val="24"/>
              </w:rPr>
            </w:pPr>
          </w:p>
        </w:tc>
      </w:tr>
      <w:tr w:rsidR="00F87E4A" w:rsidRPr="00EA27BB">
        <w:trPr>
          <w:trHeight w:val="20"/>
        </w:trPr>
        <w:tc>
          <w:tcPr>
            <w:tcW w:w="8897" w:type="dxa"/>
            <w:gridSpan w:val="18"/>
            <w:vAlign w:val="center"/>
          </w:tcPr>
          <w:p w:rsidR="00F87E4A" w:rsidRDefault="00F87E4A">
            <w:pPr>
              <w:spacing w:line="340" w:lineRule="exact"/>
              <w:jc w:val="center"/>
              <w:rPr>
                <w:rFonts w:ascii="Times New Roman" w:eastAsia="华文楷体" w:hAnsi="Times New Roman"/>
                <w:sz w:val="24"/>
              </w:rPr>
            </w:pPr>
            <w:r>
              <w:rPr>
                <w:rFonts w:ascii="Times New Roman" w:eastAsia="华文楷体" w:hAnsi="华文楷体" w:hint="eastAsia"/>
                <w:b/>
                <w:sz w:val="24"/>
              </w:rPr>
              <w:t>增持信息</w:t>
            </w:r>
          </w:p>
        </w:tc>
      </w:tr>
      <w:tr w:rsidR="00F87E4A" w:rsidRPr="00EA27BB">
        <w:trPr>
          <w:cantSplit/>
          <w:trHeight w:val="20"/>
        </w:trPr>
        <w:tc>
          <w:tcPr>
            <w:tcW w:w="801" w:type="dxa"/>
            <w:vMerge w:val="restart"/>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增持</w:t>
            </w:r>
          </w:p>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计划</w:t>
            </w:r>
          </w:p>
        </w:tc>
        <w:tc>
          <w:tcPr>
            <w:tcW w:w="1973" w:type="dxa"/>
            <w:gridSpan w:val="5"/>
            <w:tcBorders>
              <w:left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增持证券种类</w:t>
            </w:r>
          </w:p>
        </w:tc>
        <w:tc>
          <w:tcPr>
            <w:tcW w:w="2146" w:type="dxa"/>
            <w:gridSpan w:val="8"/>
            <w:tcBorders>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增持数量</w:t>
            </w:r>
          </w:p>
        </w:tc>
        <w:tc>
          <w:tcPr>
            <w:tcW w:w="1843" w:type="dxa"/>
            <w:gridSpan w:val="2"/>
            <w:tcBorders>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1973" w:type="dxa"/>
            <w:gridSpan w:val="5"/>
            <w:tcBorders>
              <w:top w:val="single" w:sz="4" w:space="0" w:color="auto"/>
              <w:left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增持金额</w:t>
            </w:r>
          </w:p>
        </w:tc>
        <w:tc>
          <w:tcPr>
            <w:tcW w:w="2146" w:type="dxa"/>
            <w:gridSpan w:val="8"/>
            <w:tcBorders>
              <w:top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top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增持后持股比例</w:t>
            </w:r>
          </w:p>
        </w:tc>
        <w:tc>
          <w:tcPr>
            <w:tcW w:w="1843" w:type="dxa"/>
            <w:gridSpan w:val="2"/>
            <w:tcBorders>
              <w:top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计划使用金额</w:t>
            </w:r>
          </w:p>
        </w:tc>
        <w:tc>
          <w:tcPr>
            <w:tcW w:w="2143" w:type="dxa"/>
            <w:gridSpan w:val="7"/>
            <w:tcBorders>
              <w:top w:val="single" w:sz="4" w:space="0" w:color="auto"/>
              <w:left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境外解决</w:t>
            </w:r>
          </w:p>
        </w:tc>
        <w:tc>
          <w:tcPr>
            <w:tcW w:w="1268" w:type="dxa"/>
            <w:gridSpan w:val="4"/>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843" w:type="dxa"/>
            <w:gridSpan w:val="2"/>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712" w:type="dxa"/>
            <w:vMerge w:val="restart"/>
            <w:tcBorders>
              <w:top w:val="single" w:sz="2" w:space="0" w:color="auto"/>
              <w:left w:val="single" w:sz="2"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境内汇出</w:t>
            </w:r>
          </w:p>
        </w:tc>
        <w:tc>
          <w:tcPr>
            <w:tcW w:w="1431" w:type="dxa"/>
            <w:gridSpan w:val="6"/>
            <w:tcBorders>
              <w:top w:val="single" w:sz="2" w:space="0" w:color="auto"/>
              <w:left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购汇</w:t>
            </w:r>
          </w:p>
        </w:tc>
        <w:tc>
          <w:tcPr>
            <w:tcW w:w="1268" w:type="dxa"/>
            <w:gridSpan w:val="4"/>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843" w:type="dxa"/>
            <w:gridSpan w:val="2"/>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712" w:type="dxa"/>
            <w:vMerge/>
            <w:tcBorders>
              <w:left w:val="single" w:sz="2"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1431" w:type="dxa"/>
            <w:gridSpan w:val="6"/>
            <w:tcBorders>
              <w:top w:val="single" w:sz="2" w:space="0" w:color="auto"/>
              <w:left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自有外汇</w:t>
            </w:r>
          </w:p>
        </w:tc>
        <w:tc>
          <w:tcPr>
            <w:tcW w:w="1268" w:type="dxa"/>
            <w:gridSpan w:val="4"/>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843" w:type="dxa"/>
            <w:gridSpan w:val="2"/>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712" w:type="dxa"/>
            <w:vMerge/>
            <w:tcBorders>
              <w:left w:val="single" w:sz="2" w:space="0" w:color="auto"/>
              <w:bottom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1431" w:type="dxa"/>
            <w:gridSpan w:val="6"/>
            <w:tcBorders>
              <w:top w:val="single" w:sz="2" w:space="0" w:color="auto"/>
              <w:left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人民币</w:t>
            </w:r>
          </w:p>
        </w:tc>
        <w:tc>
          <w:tcPr>
            <w:tcW w:w="1268" w:type="dxa"/>
            <w:gridSpan w:val="4"/>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Times New Roman"/>
                <w:sz w:val="24"/>
              </w:rPr>
              <w:t>∕</w:t>
            </w:r>
          </w:p>
        </w:tc>
        <w:tc>
          <w:tcPr>
            <w:tcW w:w="1843" w:type="dxa"/>
            <w:gridSpan w:val="2"/>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hRule="exact" w:val="397"/>
        </w:trPr>
        <w:tc>
          <w:tcPr>
            <w:tcW w:w="801" w:type="dxa"/>
            <w:vMerge w:val="restart"/>
            <w:tcBorders>
              <w:right w:val="single" w:sz="4" w:space="0" w:color="auto"/>
            </w:tcBorders>
            <w:vAlign w:val="center"/>
          </w:tcPr>
          <w:p w:rsidR="00F87E4A" w:rsidRDefault="00F87E4A">
            <w:pPr>
              <w:spacing w:line="300" w:lineRule="exact"/>
              <w:jc w:val="left"/>
              <w:rPr>
                <w:rFonts w:ascii="Times New Roman" w:eastAsia="华文楷体" w:hAnsi="Times New Roman"/>
                <w:sz w:val="24"/>
              </w:rPr>
            </w:pPr>
            <w:r>
              <w:rPr>
                <w:rFonts w:ascii="Times New Roman" w:eastAsia="华文楷体" w:hAnsi="华文楷体" w:hint="eastAsia"/>
                <w:sz w:val="24"/>
              </w:rPr>
              <w:t>境外持股专用账户信息</w:t>
            </w:r>
          </w:p>
        </w:tc>
        <w:tc>
          <w:tcPr>
            <w:tcW w:w="4119" w:type="dxa"/>
            <w:gridSpan w:val="13"/>
            <w:tcBorders>
              <w:left w:val="single" w:sz="4" w:space="0" w:color="auto"/>
              <w:bottom w:val="single" w:sz="4" w:space="0" w:color="auto"/>
              <w:right w:val="single" w:sz="4" w:space="0" w:color="auto"/>
            </w:tcBorders>
            <w:vAlign w:val="center"/>
          </w:tcPr>
          <w:p w:rsidR="00F87E4A" w:rsidRDefault="00F87E4A">
            <w:pPr>
              <w:spacing w:line="340" w:lineRule="exact"/>
              <w:jc w:val="center"/>
              <w:rPr>
                <w:rFonts w:ascii="Times New Roman" w:eastAsia="华文楷体" w:hAnsi="Times New Roman"/>
                <w:sz w:val="24"/>
              </w:rPr>
            </w:pPr>
            <w:r>
              <w:rPr>
                <w:rFonts w:ascii="Times New Roman" w:eastAsia="华文楷体" w:hAnsi="华文楷体" w:hint="eastAsia"/>
                <w:sz w:val="24"/>
              </w:rPr>
              <w:t>开户银行</w:t>
            </w:r>
          </w:p>
        </w:tc>
        <w:tc>
          <w:tcPr>
            <w:tcW w:w="3977" w:type="dxa"/>
            <w:gridSpan w:val="4"/>
            <w:tcBorders>
              <w:left w:val="single" w:sz="4" w:space="0" w:color="auto"/>
              <w:bottom w:val="single" w:sz="4" w:space="0" w:color="auto"/>
            </w:tcBorders>
            <w:vAlign w:val="center"/>
          </w:tcPr>
          <w:p w:rsidR="00F87E4A" w:rsidRDefault="00F87E4A">
            <w:pPr>
              <w:spacing w:line="340" w:lineRule="exact"/>
              <w:jc w:val="center"/>
              <w:rPr>
                <w:rFonts w:ascii="Times New Roman" w:eastAsia="华文楷体" w:hAnsi="Times New Roman"/>
                <w:sz w:val="24"/>
              </w:rPr>
            </w:pPr>
            <w:r>
              <w:rPr>
                <w:rFonts w:ascii="Times New Roman" w:eastAsia="华文楷体" w:hAnsi="华文楷体" w:hint="eastAsia"/>
                <w:sz w:val="24"/>
              </w:rPr>
              <w:t>账号</w:t>
            </w:r>
          </w:p>
        </w:tc>
      </w:tr>
      <w:tr w:rsidR="00F87E4A" w:rsidRPr="00EA27BB">
        <w:trPr>
          <w:cantSplit/>
          <w:trHeight w:hRule="exact" w:val="397"/>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4119" w:type="dxa"/>
            <w:gridSpan w:val="13"/>
            <w:tcBorders>
              <w:top w:val="single" w:sz="4" w:space="0" w:color="auto"/>
              <w:left w:val="single" w:sz="4" w:space="0" w:color="auto"/>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3977" w:type="dxa"/>
            <w:gridSpan w:val="4"/>
            <w:tcBorders>
              <w:top w:val="single" w:sz="4" w:space="0" w:color="auto"/>
              <w:left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hRule="exact" w:val="397"/>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4119" w:type="dxa"/>
            <w:gridSpan w:val="13"/>
            <w:tcBorders>
              <w:top w:val="single" w:sz="4" w:space="0" w:color="auto"/>
              <w:left w:val="single" w:sz="4" w:space="0" w:color="auto"/>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3977" w:type="dxa"/>
            <w:gridSpan w:val="4"/>
            <w:tcBorders>
              <w:top w:val="single" w:sz="4" w:space="0" w:color="auto"/>
              <w:left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hRule="exact" w:val="397"/>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4119" w:type="dxa"/>
            <w:gridSpan w:val="13"/>
            <w:tcBorders>
              <w:top w:val="single" w:sz="4" w:space="0" w:color="auto"/>
              <w:left w:val="single" w:sz="4" w:space="0" w:color="auto"/>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3977" w:type="dxa"/>
            <w:gridSpan w:val="4"/>
            <w:tcBorders>
              <w:top w:val="single" w:sz="4" w:space="0" w:color="auto"/>
              <w:left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val="restart"/>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增持</w:t>
            </w:r>
          </w:p>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完成情况</w:t>
            </w:r>
          </w:p>
        </w:tc>
        <w:tc>
          <w:tcPr>
            <w:tcW w:w="1973" w:type="dxa"/>
            <w:gridSpan w:val="5"/>
            <w:tcBorders>
              <w:left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增持证券种类</w:t>
            </w:r>
          </w:p>
        </w:tc>
        <w:tc>
          <w:tcPr>
            <w:tcW w:w="2146" w:type="dxa"/>
            <w:gridSpan w:val="8"/>
            <w:tcBorders>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增持数量</w:t>
            </w:r>
          </w:p>
        </w:tc>
        <w:tc>
          <w:tcPr>
            <w:tcW w:w="1843" w:type="dxa"/>
            <w:gridSpan w:val="2"/>
            <w:tcBorders>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1973" w:type="dxa"/>
            <w:gridSpan w:val="5"/>
            <w:tcBorders>
              <w:top w:val="single" w:sz="4" w:space="0" w:color="auto"/>
              <w:left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增持金额</w:t>
            </w:r>
          </w:p>
        </w:tc>
        <w:tc>
          <w:tcPr>
            <w:tcW w:w="2146" w:type="dxa"/>
            <w:gridSpan w:val="8"/>
            <w:tcBorders>
              <w:top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top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增持后持股比例</w:t>
            </w:r>
          </w:p>
        </w:tc>
        <w:tc>
          <w:tcPr>
            <w:tcW w:w="1843" w:type="dxa"/>
            <w:gridSpan w:val="2"/>
            <w:tcBorders>
              <w:top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实际使用金额</w:t>
            </w:r>
          </w:p>
        </w:tc>
        <w:tc>
          <w:tcPr>
            <w:tcW w:w="2143" w:type="dxa"/>
            <w:gridSpan w:val="7"/>
            <w:tcBorders>
              <w:top w:val="single" w:sz="4" w:space="0" w:color="auto"/>
              <w:left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境外解决</w:t>
            </w:r>
          </w:p>
        </w:tc>
        <w:tc>
          <w:tcPr>
            <w:tcW w:w="1268" w:type="dxa"/>
            <w:gridSpan w:val="4"/>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843" w:type="dxa"/>
            <w:gridSpan w:val="2"/>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712" w:type="dxa"/>
            <w:vMerge w:val="restart"/>
            <w:tcBorders>
              <w:top w:val="single" w:sz="2" w:space="0" w:color="auto"/>
              <w:left w:val="single" w:sz="2"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境内汇出</w:t>
            </w:r>
          </w:p>
        </w:tc>
        <w:tc>
          <w:tcPr>
            <w:tcW w:w="1431" w:type="dxa"/>
            <w:gridSpan w:val="6"/>
            <w:tcBorders>
              <w:top w:val="single" w:sz="2" w:space="0" w:color="auto"/>
              <w:left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购汇</w:t>
            </w:r>
          </w:p>
        </w:tc>
        <w:tc>
          <w:tcPr>
            <w:tcW w:w="1268" w:type="dxa"/>
            <w:gridSpan w:val="4"/>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843" w:type="dxa"/>
            <w:gridSpan w:val="2"/>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712" w:type="dxa"/>
            <w:vMerge/>
            <w:tcBorders>
              <w:left w:val="single" w:sz="2"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1431" w:type="dxa"/>
            <w:gridSpan w:val="6"/>
            <w:tcBorders>
              <w:top w:val="single" w:sz="2" w:space="0" w:color="auto"/>
              <w:left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自有外汇</w:t>
            </w:r>
          </w:p>
        </w:tc>
        <w:tc>
          <w:tcPr>
            <w:tcW w:w="1268" w:type="dxa"/>
            <w:gridSpan w:val="4"/>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843" w:type="dxa"/>
            <w:gridSpan w:val="2"/>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712" w:type="dxa"/>
            <w:vMerge/>
            <w:tcBorders>
              <w:left w:val="single" w:sz="2" w:space="0" w:color="auto"/>
              <w:bottom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1431" w:type="dxa"/>
            <w:gridSpan w:val="6"/>
            <w:tcBorders>
              <w:top w:val="single" w:sz="2" w:space="0" w:color="auto"/>
              <w:left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人民币</w:t>
            </w:r>
          </w:p>
        </w:tc>
        <w:tc>
          <w:tcPr>
            <w:tcW w:w="1268" w:type="dxa"/>
            <w:gridSpan w:val="4"/>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Times New Roman"/>
                <w:sz w:val="24"/>
              </w:rPr>
              <w:t>∕</w:t>
            </w:r>
          </w:p>
        </w:tc>
        <w:tc>
          <w:tcPr>
            <w:tcW w:w="1843" w:type="dxa"/>
            <w:gridSpan w:val="2"/>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center"/>
              <w:rPr>
                <w:rFonts w:ascii="Times New Roman" w:eastAsia="华文楷体" w:hAnsi="Times New Roman"/>
                <w:sz w:val="24"/>
              </w:rPr>
            </w:pPr>
          </w:p>
        </w:tc>
        <w:tc>
          <w:tcPr>
            <w:tcW w:w="1420" w:type="dxa"/>
            <w:gridSpan w:val="3"/>
            <w:vMerge w:val="restart"/>
            <w:tcBorders>
              <w:top w:val="single" w:sz="4" w:space="0" w:color="auto"/>
              <w:left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增持剩余资金调回</w:t>
            </w:r>
          </w:p>
        </w:tc>
        <w:tc>
          <w:tcPr>
            <w:tcW w:w="1431" w:type="dxa"/>
            <w:gridSpan w:val="6"/>
            <w:vMerge w:val="restart"/>
            <w:tcBorders>
              <w:top w:val="single" w:sz="4" w:space="0" w:color="auto"/>
              <w:left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调回资金</w:t>
            </w:r>
          </w:p>
        </w:tc>
        <w:tc>
          <w:tcPr>
            <w:tcW w:w="1268" w:type="dxa"/>
            <w:gridSpan w:val="4"/>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843" w:type="dxa"/>
            <w:gridSpan w:val="2"/>
            <w:tcBorders>
              <w:top w:val="single" w:sz="4" w:space="0" w:color="auto"/>
              <w:bottom w:val="single" w:sz="2" w:space="0" w:color="auto"/>
            </w:tcBorders>
            <w:vAlign w:val="center"/>
          </w:tcPr>
          <w:p w:rsidR="00F87E4A" w:rsidRDefault="00F87E4A">
            <w:pPr>
              <w:spacing w:line="340" w:lineRule="exact"/>
              <w:jc w:val="center"/>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center"/>
              <w:rPr>
                <w:rFonts w:ascii="Times New Roman" w:eastAsia="华文楷体" w:hAnsi="Times New Roman"/>
                <w:sz w:val="24"/>
              </w:rPr>
            </w:pPr>
          </w:p>
        </w:tc>
        <w:tc>
          <w:tcPr>
            <w:tcW w:w="1420" w:type="dxa"/>
            <w:gridSpan w:val="3"/>
            <w:vMerge/>
            <w:tcBorders>
              <w:lef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1431" w:type="dxa"/>
            <w:gridSpan w:val="6"/>
            <w:vMerge/>
            <w:tcBorders>
              <w:left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1268" w:type="dxa"/>
            <w:gridSpan w:val="4"/>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843" w:type="dxa"/>
            <w:gridSpan w:val="2"/>
            <w:tcBorders>
              <w:top w:val="single" w:sz="4" w:space="0" w:color="auto"/>
              <w:bottom w:val="single" w:sz="2" w:space="0" w:color="auto"/>
            </w:tcBorders>
            <w:vAlign w:val="center"/>
          </w:tcPr>
          <w:p w:rsidR="00F87E4A" w:rsidRDefault="00F87E4A">
            <w:pPr>
              <w:spacing w:line="340" w:lineRule="exact"/>
              <w:jc w:val="center"/>
              <w:rPr>
                <w:rFonts w:ascii="Times New Roman" w:eastAsia="华文楷体" w:hAnsi="Times New Roman"/>
                <w:sz w:val="24"/>
              </w:rPr>
            </w:pPr>
          </w:p>
        </w:tc>
      </w:tr>
      <w:tr w:rsidR="00F87E4A" w:rsidRPr="00EA27BB">
        <w:trPr>
          <w:cantSplit/>
          <w:trHeight w:val="20"/>
        </w:trPr>
        <w:tc>
          <w:tcPr>
            <w:tcW w:w="801" w:type="dxa"/>
            <w:vMerge/>
            <w:tcBorders>
              <w:bottom w:val="single" w:sz="2" w:space="0" w:color="auto"/>
              <w:right w:val="single" w:sz="4" w:space="0" w:color="auto"/>
            </w:tcBorders>
            <w:vAlign w:val="center"/>
          </w:tcPr>
          <w:p w:rsidR="00F87E4A" w:rsidRDefault="00F87E4A">
            <w:pPr>
              <w:spacing w:line="340" w:lineRule="exact"/>
              <w:jc w:val="center"/>
              <w:rPr>
                <w:rFonts w:ascii="Times New Roman" w:eastAsia="华文楷体" w:hAnsi="Times New Roman"/>
                <w:sz w:val="24"/>
              </w:rPr>
            </w:pPr>
          </w:p>
        </w:tc>
        <w:tc>
          <w:tcPr>
            <w:tcW w:w="1420" w:type="dxa"/>
            <w:gridSpan w:val="3"/>
            <w:vMerge/>
            <w:tcBorders>
              <w:left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1431" w:type="dxa"/>
            <w:gridSpan w:val="6"/>
            <w:tcBorders>
              <w:top w:val="single" w:sz="4" w:space="0" w:color="auto"/>
              <w:left w:val="single" w:sz="4" w:space="0" w:color="auto"/>
              <w:bottom w:val="single" w:sz="2" w:space="0" w:color="auto"/>
            </w:tcBorders>
            <w:vAlign w:val="center"/>
          </w:tcPr>
          <w:p w:rsidR="00F87E4A" w:rsidRDefault="00F87E4A">
            <w:pPr>
              <w:spacing w:line="280" w:lineRule="exact"/>
              <w:jc w:val="left"/>
              <w:rPr>
                <w:rFonts w:ascii="Times New Roman" w:eastAsia="华文楷体" w:hAnsi="Times New Roman"/>
                <w:sz w:val="24"/>
              </w:rPr>
            </w:pPr>
            <w:r>
              <w:rPr>
                <w:rFonts w:ascii="Times New Roman" w:eastAsia="华文楷体" w:hAnsi="华文楷体" w:hint="eastAsia"/>
                <w:sz w:val="24"/>
              </w:rPr>
              <w:t>折美元合计</w:t>
            </w:r>
          </w:p>
        </w:tc>
        <w:tc>
          <w:tcPr>
            <w:tcW w:w="1268" w:type="dxa"/>
            <w:gridSpan w:val="4"/>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134" w:type="dxa"/>
            <w:gridSpan w:val="2"/>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1843" w:type="dxa"/>
            <w:gridSpan w:val="2"/>
            <w:tcBorders>
              <w:top w:val="single" w:sz="4" w:space="0" w:color="auto"/>
              <w:bottom w:val="single" w:sz="2" w:space="0" w:color="auto"/>
            </w:tcBorders>
            <w:vAlign w:val="center"/>
          </w:tcPr>
          <w:p w:rsidR="00F87E4A" w:rsidRDefault="00F87E4A">
            <w:pPr>
              <w:spacing w:line="340" w:lineRule="exact"/>
              <w:jc w:val="center"/>
              <w:rPr>
                <w:rFonts w:ascii="Times New Roman" w:eastAsia="华文楷体" w:hAnsi="Times New Roman"/>
                <w:sz w:val="24"/>
              </w:rPr>
            </w:pPr>
          </w:p>
        </w:tc>
      </w:tr>
      <w:tr w:rsidR="00F87E4A" w:rsidRPr="00EA27BB">
        <w:trPr>
          <w:trHeight w:val="20"/>
        </w:trPr>
        <w:tc>
          <w:tcPr>
            <w:tcW w:w="8897" w:type="dxa"/>
            <w:gridSpan w:val="18"/>
            <w:tcBorders>
              <w:top w:val="single" w:sz="2" w:space="0" w:color="auto"/>
            </w:tcBorders>
            <w:vAlign w:val="center"/>
          </w:tcPr>
          <w:p w:rsidR="00F87E4A" w:rsidRDefault="00F87E4A">
            <w:pPr>
              <w:spacing w:line="340" w:lineRule="exact"/>
              <w:jc w:val="center"/>
              <w:rPr>
                <w:rFonts w:ascii="Times New Roman" w:eastAsia="华文楷体" w:hAnsi="Times New Roman"/>
                <w:sz w:val="24"/>
              </w:rPr>
            </w:pPr>
            <w:r>
              <w:rPr>
                <w:rFonts w:ascii="Times New Roman" w:eastAsia="华文楷体" w:hAnsi="华文楷体" w:hint="eastAsia"/>
                <w:b/>
                <w:sz w:val="24"/>
              </w:rPr>
              <w:t>减持信息</w:t>
            </w:r>
          </w:p>
        </w:tc>
      </w:tr>
      <w:tr w:rsidR="00F87E4A" w:rsidRPr="00EA27BB">
        <w:trPr>
          <w:cantSplit/>
          <w:trHeight w:val="20"/>
        </w:trPr>
        <w:tc>
          <w:tcPr>
            <w:tcW w:w="801" w:type="dxa"/>
            <w:vMerge w:val="restart"/>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减持</w:t>
            </w:r>
          </w:p>
          <w:p w:rsidR="00F87E4A" w:rsidRDefault="00F87E4A">
            <w:pPr>
              <w:spacing w:line="340" w:lineRule="exact"/>
              <w:jc w:val="left"/>
              <w:rPr>
                <w:rFonts w:ascii="Times New Roman" w:eastAsia="华文楷体" w:hAnsi="Times New Roman"/>
                <w:sz w:val="24"/>
              </w:rPr>
            </w:pPr>
            <w:r>
              <w:rPr>
                <w:noProof/>
              </w:rPr>
              <w:pict>
                <v:rect id="矩形 192" o:spid="_x0000_s1061" style="position:absolute;margin-left:-66.15pt;margin-top:21.1pt;width:59.25pt;height:91.5pt;z-index:251656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" strokecolor="#c00000">
                  <v:textbox>
                    <w:txbxContent>
                      <w:p w:rsidR="00F87E4A" w:rsidRDefault="00F87E4A">
                        <w:r>
                          <w:rPr>
                            <w:rFonts w:hint="eastAsia"/>
                          </w:rPr>
                          <w:t>此处填写金额不能为空</w:t>
                        </w:r>
                      </w:p>
                    </w:txbxContent>
                  </v:textbox>
                </v:rect>
              </w:pict>
            </w:r>
            <w:r>
              <w:rPr>
                <w:noProof/>
              </w:rPr>
              <w:pict>
                <v:shape id="直接箭头连接符 191" o:spid="_x0000_s1062" type="#_x0000_t32" style="position:absolute;margin-left:-7.1pt;margin-top:70.1pt;width:63.95pt;height:4.95pt;flip:x;z-index:251657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" strokecolor="#c00000" strokeweight="1pt">
                  <v:stroke endarrow="block"/>
                </v:shape>
              </w:pict>
            </w:r>
            <w:r>
              <w:rPr>
                <w:rFonts w:ascii="Times New Roman" w:eastAsia="华文楷体" w:hAnsi="华文楷体" w:hint="eastAsia"/>
                <w:sz w:val="24"/>
              </w:rPr>
              <w:t>计划</w:t>
            </w:r>
          </w:p>
        </w:tc>
        <w:tc>
          <w:tcPr>
            <w:tcW w:w="1973" w:type="dxa"/>
            <w:gridSpan w:val="5"/>
            <w:tcBorders>
              <w:left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减持证券种类</w:t>
            </w:r>
          </w:p>
        </w:tc>
        <w:tc>
          <w:tcPr>
            <w:tcW w:w="2146" w:type="dxa"/>
            <w:gridSpan w:val="8"/>
            <w:tcBorders>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274" w:type="dxa"/>
            <w:gridSpan w:val="3"/>
            <w:tcBorders>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减持数量</w:t>
            </w:r>
          </w:p>
        </w:tc>
        <w:tc>
          <w:tcPr>
            <w:tcW w:w="1703" w:type="dxa"/>
            <w:tcBorders>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1973" w:type="dxa"/>
            <w:gridSpan w:val="5"/>
            <w:tcBorders>
              <w:top w:val="single" w:sz="4" w:space="0" w:color="auto"/>
              <w:left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减持金额</w:t>
            </w:r>
          </w:p>
        </w:tc>
        <w:tc>
          <w:tcPr>
            <w:tcW w:w="2146" w:type="dxa"/>
            <w:gridSpan w:val="8"/>
            <w:tcBorders>
              <w:top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274" w:type="dxa"/>
            <w:gridSpan w:val="3"/>
            <w:tcBorders>
              <w:top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减持后持股比例</w:t>
            </w:r>
          </w:p>
        </w:tc>
        <w:tc>
          <w:tcPr>
            <w:tcW w:w="1703" w:type="dxa"/>
            <w:tcBorders>
              <w:top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F87E4A" w:rsidRDefault="00F87E4A">
            <w:pPr>
              <w:spacing w:line="320" w:lineRule="exact"/>
              <w:jc w:val="left"/>
              <w:rPr>
                <w:rFonts w:ascii="Times New Roman" w:eastAsia="华文楷体" w:hAnsi="Times New Roman"/>
                <w:sz w:val="24"/>
              </w:rPr>
            </w:pPr>
            <w:r>
              <w:rPr>
                <w:noProof/>
              </w:rPr>
              <w:pict>
                <v:oval id="椭圆 190" o:spid="_x0000_s1063" style="position:absolute;margin-left:17.25pt;margin-top:26.9pt;width:62.25pt;height:36pt;z-index:25165568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" filled="f" strokecolor="#c00000" strokeweight="1.5pt"/>
              </w:pict>
            </w:r>
            <w:r>
              <w:rPr>
                <w:rFonts w:ascii="Times New Roman" w:eastAsia="华文楷体" w:hAnsi="华文楷体" w:hint="eastAsia"/>
                <w:sz w:val="24"/>
              </w:rPr>
              <w:t>计划减持资金安排</w:t>
            </w:r>
          </w:p>
        </w:tc>
        <w:tc>
          <w:tcPr>
            <w:tcW w:w="1987" w:type="dxa"/>
            <w:gridSpan w:val="6"/>
            <w:tcBorders>
              <w:top w:val="single" w:sz="4" w:space="0" w:color="auto"/>
              <w:left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境外留存</w:t>
            </w:r>
          </w:p>
        </w:tc>
        <w:tc>
          <w:tcPr>
            <w:tcW w:w="1424" w:type="dxa"/>
            <w:gridSpan w:val="5"/>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274" w:type="dxa"/>
            <w:gridSpan w:val="3"/>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703" w:type="dxa"/>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712" w:type="dxa"/>
            <w:vMerge w:val="restart"/>
            <w:tcBorders>
              <w:top w:val="single" w:sz="2" w:space="0" w:color="auto"/>
              <w:left w:val="single" w:sz="2"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汇回境内</w:t>
            </w:r>
          </w:p>
        </w:tc>
        <w:tc>
          <w:tcPr>
            <w:tcW w:w="1275" w:type="dxa"/>
            <w:gridSpan w:val="5"/>
            <w:tcBorders>
              <w:top w:val="single" w:sz="2" w:space="0" w:color="auto"/>
              <w:left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结汇</w:t>
            </w:r>
          </w:p>
        </w:tc>
        <w:tc>
          <w:tcPr>
            <w:tcW w:w="1424" w:type="dxa"/>
            <w:gridSpan w:val="5"/>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274" w:type="dxa"/>
            <w:gridSpan w:val="3"/>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703" w:type="dxa"/>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712" w:type="dxa"/>
            <w:vMerge/>
            <w:tcBorders>
              <w:left w:val="single" w:sz="2"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1275" w:type="dxa"/>
            <w:gridSpan w:val="5"/>
            <w:tcBorders>
              <w:top w:val="single" w:sz="2" w:space="0" w:color="auto"/>
              <w:left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保留现汇</w:t>
            </w:r>
          </w:p>
        </w:tc>
        <w:tc>
          <w:tcPr>
            <w:tcW w:w="1424" w:type="dxa"/>
            <w:gridSpan w:val="5"/>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274" w:type="dxa"/>
            <w:gridSpan w:val="3"/>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703" w:type="dxa"/>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712" w:type="dxa"/>
            <w:vMerge/>
            <w:tcBorders>
              <w:left w:val="single" w:sz="2" w:space="0" w:color="auto"/>
              <w:bottom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1275" w:type="dxa"/>
            <w:gridSpan w:val="5"/>
            <w:tcBorders>
              <w:top w:val="single" w:sz="2" w:space="0" w:color="auto"/>
              <w:left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人民币</w:t>
            </w:r>
          </w:p>
        </w:tc>
        <w:tc>
          <w:tcPr>
            <w:tcW w:w="1424" w:type="dxa"/>
            <w:gridSpan w:val="5"/>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274" w:type="dxa"/>
            <w:gridSpan w:val="3"/>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Times New Roman"/>
                <w:sz w:val="24"/>
              </w:rPr>
              <w:t>∕</w:t>
            </w:r>
          </w:p>
        </w:tc>
        <w:tc>
          <w:tcPr>
            <w:tcW w:w="1703" w:type="dxa"/>
            <w:tcBorders>
              <w:top w:val="single" w:sz="2"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val="restart"/>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减持</w:t>
            </w:r>
          </w:p>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完成情况</w:t>
            </w:r>
          </w:p>
        </w:tc>
        <w:tc>
          <w:tcPr>
            <w:tcW w:w="1973" w:type="dxa"/>
            <w:gridSpan w:val="5"/>
            <w:tcBorders>
              <w:left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减持证券种类</w:t>
            </w:r>
          </w:p>
        </w:tc>
        <w:tc>
          <w:tcPr>
            <w:tcW w:w="2146" w:type="dxa"/>
            <w:gridSpan w:val="8"/>
            <w:tcBorders>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274" w:type="dxa"/>
            <w:gridSpan w:val="3"/>
            <w:tcBorders>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减持数量</w:t>
            </w:r>
          </w:p>
        </w:tc>
        <w:tc>
          <w:tcPr>
            <w:tcW w:w="1703" w:type="dxa"/>
            <w:tcBorders>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1973" w:type="dxa"/>
            <w:gridSpan w:val="5"/>
            <w:tcBorders>
              <w:top w:val="single" w:sz="4" w:space="0" w:color="auto"/>
              <w:left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减持金额</w:t>
            </w:r>
          </w:p>
        </w:tc>
        <w:tc>
          <w:tcPr>
            <w:tcW w:w="2146" w:type="dxa"/>
            <w:gridSpan w:val="8"/>
            <w:tcBorders>
              <w:top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2274" w:type="dxa"/>
            <w:gridSpan w:val="3"/>
            <w:tcBorders>
              <w:top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减持后持股比例</w:t>
            </w:r>
          </w:p>
        </w:tc>
        <w:tc>
          <w:tcPr>
            <w:tcW w:w="1703" w:type="dxa"/>
            <w:tcBorders>
              <w:top w:val="single" w:sz="4" w:space="0" w:color="auto"/>
              <w:bottom w:val="single" w:sz="4"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F87E4A" w:rsidRDefault="00F87E4A">
            <w:pPr>
              <w:spacing w:line="320" w:lineRule="exact"/>
              <w:jc w:val="left"/>
              <w:rPr>
                <w:rFonts w:ascii="Times New Roman" w:eastAsia="华文楷体" w:hAnsi="Times New Roman"/>
                <w:sz w:val="24"/>
              </w:rPr>
            </w:pPr>
            <w:r>
              <w:rPr>
                <w:rFonts w:ascii="Times New Roman" w:eastAsia="华文楷体" w:hAnsi="华文楷体" w:hint="eastAsia"/>
                <w:sz w:val="24"/>
              </w:rPr>
              <w:t>实际减持资金安排</w:t>
            </w:r>
          </w:p>
        </w:tc>
        <w:tc>
          <w:tcPr>
            <w:tcW w:w="1987" w:type="dxa"/>
            <w:gridSpan w:val="6"/>
            <w:tcBorders>
              <w:top w:val="single" w:sz="4" w:space="0" w:color="auto"/>
              <w:left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境外留存</w:t>
            </w:r>
          </w:p>
        </w:tc>
        <w:tc>
          <w:tcPr>
            <w:tcW w:w="1424" w:type="dxa"/>
            <w:gridSpan w:val="5"/>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274" w:type="dxa"/>
            <w:gridSpan w:val="3"/>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703" w:type="dxa"/>
            <w:tcBorders>
              <w:top w:val="single" w:sz="4"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712" w:type="dxa"/>
            <w:vMerge w:val="restart"/>
            <w:tcBorders>
              <w:top w:val="single" w:sz="2" w:space="0" w:color="auto"/>
              <w:left w:val="single" w:sz="2"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汇回境内</w:t>
            </w:r>
          </w:p>
        </w:tc>
        <w:tc>
          <w:tcPr>
            <w:tcW w:w="1275" w:type="dxa"/>
            <w:gridSpan w:val="5"/>
            <w:tcBorders>
              <w:top w:val="single" w:sz="2" w:space="0" w:color="auto"/>
              <w:left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结汇</w:t>
            </w:r>
          </w:p>
        </w:tc>
        <w:tc>
          <w:tcPr>
            <w:tcW w:w="1424" w:type="dxa"/>
            <w:gridSpan w:val="5"/>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274" w:type="dxa"/>
            <w:gridSpan w:val="3"/>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703" w:type="dxa"/>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712" w:type="dxa"/>
            <w:vMerge/>
            <w:tcBorders>
              <w:left w:val="single" w:sz="2"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1275" w:type="dxa"/>
            <w:gridSpan w:val="5"/>
            <w:tcBorders>
              <w:top w:val="single" w:sz="2" w:space="0" w:color="auto"/>
              <w:left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保留现汇</w:t>
            </w:r>
          </w:p>
        </w:tc>
        <w:tc>
          <w:tcPr>
            <w:tcW w:w="1424" w:type="dxa"/>
            <w:gridSpan w:val="5"/>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274" w:type="dxa"/>
            <w:gridSpan w:val="3"/>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703" w:type="dxa"/>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cantSplit/>
          <w:trHeight w:val="20"/>
        </w:trPr>
        <w:tc>
          <w:tcPr>
            <w:tcW w:w="801" w:type="dxa"/>
            <w:vMerge/>
            <w:tcBorders>
              <w:bottom w:val="single" w:sz="2" w:space="0" w:color="auto"/>
              <w:right w:val="single" w:sz="4" w:space="0" w:color="auto"/>
            </w:tcBorders>
            <w:vAlign w:val="center"/>
          </w:tcPr>
          <w:p w:rsidR="00F87E4A" w:rsidRDefault="00F87E4A">
            <w:pPr>
              <w:spacing w:line="340" w:lineRule="exact"/>
              <w:jc w:val="left"/>
              <w:rPr>
                <w:rFonts w:ascii="Times New Roman" w:eastAsia="华文楷体" w:hAnsi="Times New Roman"/>
                <w:sz w:val="24"/>
              </w:rPr>
            </w:pPr>
          </w:p>
        </w:tc>
        <w:tc>
          <w:tcPr>
            <w:tcW w:w="708" w:type="dxa"/>
            <w:gridSpan w:val="2"/>
            <w:vMerge/>
            <w:tcBorders>
              <w:left w:val="single" w:sz="4" w:space="0" w:color="auto"/>
              <w:bottom w:val="single" w:sz="2"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712" w:type="dxa"/>
            <w:vMerge/>
            <w:tcBorders>
              <w:left w:val="single" w:sz="2" w:space="0" w:color="auto"/>
              <w:bottom w:val="single" w:sz="2" w:space="0" w:color="auto"/>
              <w:right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1275" w:type="dxa"/>
            <w:gridSpan w:val="5"/>
            <w:tcBorders>
              <w:top w:val="single" w:sz="2" w:space="0" w:color="auto"/>
              <w:left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华文楷体" w:hint="eastAsia"/>
                <w:sz w:val="24"/>
              </w:rPr>
              <w:t>人民币</w:t>
            </w:r>
          </w:p>
        </w:tc>
        <w:tc>
          <w:tcPr>
            <w:tcW w:w="1424" w:type="dxa"/>
            <w:gridSpan w:val="5"/>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c>
          <w:tcPr>
            <w:tcW w:w="2274" w:type="dxa"/>
            <w:gridSpan w:val="3"/>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r>
              <w:rPr>
                <w:rFonts w:ascii="Times New Roman" w:eastAsia="华文楷体" w:hAnsi="Times New Roman"/>
                <w:sz w:val="24"/>
              </w:rPr>
              <w:t>∕</w:t>
            </w:r>
          </w:p>
        </w:tc>
        <w:tc>
          <w:tcPr>
            <w:tcW w:w="1703" w:type="dxa"/>
            <w:tcBorders>
              <w:top w:val="single" w:sz="2" w:space="0" w:color="auto"/>
              <w:bottom w:val="single" w:sz="2" w:space="0" w:color="auto"/>
            </w:tcBorders>
            <w:vAlign w:val="center"/>
          </w:tcPr>
          <w:p w:rsidR="00F87E4A" w:rsidRDefault="00F87E4A">
            <w:pPr>
              <w:spacing w:line="340" w:lineRule="exact"/>
              <w:jc w:val="left"/>
              <w:rPr>
                <w:rFonts w:ascii="Times New Roman" w:eastAsia="华文楷体" w:hAnsi="Times New Roman"/>
                <w:sz w:val="24"/>
              </w:rPr>
            </w:pPr>
          </w:p>
        </w:tc>
      </w:tr>
      <w:tr w:rsidR="00F87E4A" w:rsidRPr="00EA27BB">
        <w:trPr>
          <w:trHeight w:val="20"/>
        </w:trPr>
        <w:tc>
          <w:tcPr>
            <w:tcW w:w="8897" w:type="dxa"/>
            <w:gridSpan w:val="18"/>
            <w:tcBorders>
              <w:top w:val="single" w:sz="2" w:space="0" w:color="auto"/>
            </w:tcBorders>
            <w:vAlign w:val="center"/>
          </w:tcPr>
          <w:p w:rsidR="00F87E4A" w:rsidRDefault="00F87E4A">
            <w:pPr>
              <w:spacing w:line="340" w:lineRule="exact"/>
              <w:jc w:val="center"/>
              <w:rPr>
                <w:rFonts w:ascii="Times New Roman" w:eastAsia="华文楷体" w:hAnsi="Times New Roman"/>
                <w:b/>
                <w:sz w:val="24"/>
              </w:rPr>
            </w:pPr>
            <w:r>
              <w:rPr>
                <w:rFonts w:ascii="Times New Roman" w:eastAsia="华文楷体" w:hAnsi="华文楷体" w:hint="eastAsia"/>
                <w:b/>
                <w:sz w:val="24"/>
              </w:rPr>
              <w:t>其他需要说明的信息</w:t>
            </w:r>
          </w:p>
        </w:tc>
      </w:tr>
      <w:tr w:rsidR="00F87E4A" w:rsidRPr="00EA27BB">
        <w:trPr>
          <w:trHeight w:val="1647"/>
        </w:trPr>
        <w:tc>
          <w:tcPr>
            <w:tcW w:w="8897" w:type="dxa"/>
            <w:gridSpan w:val="18"/>
            <w:tcBorders>
              <w:bottom w:val="single" w:sz="4" w:space="0" w:color="auto"/>
            </w:tcBorders>
            <w:vAlign w:val="center"/>
          </w:tcPr>
          <w:p w:rsidR="00F87E4A" w:rsidRDefault="00F87E4A">
            <w:pPr>
              <w:spacing w:line="340" w:lineRule="exact"/>
              <w:jc w:val="center"/>
              <w:rPr>
                <w:rFonts w:ascii="Times New Roman" w:eastAsia="华文楷体" w:hAnsi="Times New Roman"/>
                <w:b/>
                <w:sz w:val="24"/>
              </w:rPr>
            </w:pPr>
          </w:p>
        </w:tc>
      </w:tr>
      <w:tr w:rsidR="00F87E4A" w:rsidRPr="00EA27BB">
        <w:trPr>
          <w:trHeight w:val="2838"/>
        </w:trPr>
        <w:tc>
          <w:tcPr>
            <w:tcW w:w="8897" w:type="dxa"/>
            <w:gridSpan w:val="18"/>
            <w:tcBorders>
              <w:top w:val="single" w:sz="4" w:space="0" w:color="auto"/>
              <w:bottom w:val="double" w:sz="6" w:space="0" w:color="000000"/>
            </w:tcBorders>
            <w:vAlign w:val="center"/>
          </w:tcPr>
          <w:p w:rsidR="00F87E4A" w:rsidRDefault="00F87E4A" w:rsidP="00F87E4A">
            <w:pPr>
              <w:spacing w:line="440" w:lineRule="exact"/>
              <w:ind w:firstLineChars="200" w:firstLine="31680"/>
              <w:rPr>
                <w:rFonts w:ascii="Times New Roman" w:eastAsia="华文楷体" w:hAnsi="Times New Roman"/>
                <w:b/>
                <w:sz w:val="24"/>
              </w:rPr>
            </w:pPr>
            <w:r>
              <w:rPr>
                <w:rFonts w:ascii="Times New Roman" w:eastAsia="华文楷体" w:hAnsi="华文楷体" w:hint="eastAsia"/>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rsidR="00F87E4A" w:rsidRDefault="00F87E4A">
            <w:pPr>
              <w:spacing w:line="440" w:lineRule="exact"/>
              <w:jc w:val="center"/>
              <w:rPr>
                <w:rFonts w:ascii="Times New Roman" w:eastAsia="华文楷体" w:hAnsi="Times New Roman"/>
                <w:b/>
                <w:sz w:val="24"/>
              </w:rPr>
            </w:pPr>
          </w:p>
          <w:p w:rsidR="00F87E4A" w:rsidRDefault="00F87E4A">
            <w:pPr>
              <w:spacing w:line="440" w:lineRule="exact"/>
              <w:jc w:val="center"/>
              <w:rPr>
                <w:rFonts w:ascii="Times New Roman" w:eastAsia="华文楷体" w:hAnsi="Times New Roman"/>
                <w:b/>
                <w:sz w:val="24"/>
              </w:rPr>
            </w:pPr>
            <w:r>
              <w:rPr>
                <w:rFonts w:ascii="Times New Roman" w:eastAsia="华文楷体" w:hAnsi="华文楷体" w:hint="eastAsia"/>
                <w:b/>
                <w:sz w:val="24"/>
              </w:rPr>
              <w:t>境内股东（名称及公章</w:t>
            </w:r>
            <w:r>
              <w:rPr>
                <w:rFonts w:ascii="Times New Roman" w:eastAsia="华文楷体" w:hAnsi="Times New Roman"/>
                <w:b/>
                <w:sz w:val="24"/>
              </w:rPr>
              <w:t>/</w:t>
            </w:r>
            <w:r>
              <w:rPr>
                <w:rFonts w:ascii="Times New Roman" w:eastAsia="华文楷体" w:hAnsi="华文楷体" w:hint="eastAsia"/>
                <w:b/>
                <w:sz w:val="24"/>
              </w:rPr>
              <w:t>签名）：</w:t>
            </w:r>
          </w:p>
          <w:p w:rsidR="00F87E4A" w:rsidRDefault="00F87E4A">
            <w:pPr>
              <w:spacing w:line="440" w:lineRule="exact"/>
              <w:jc w:val="center"/>
              <w:rPr>
                <w:rFonts w:ascii="Times New Roman" w:eastAsia="华文楷体" w:hAnsi="Times New Roman"/>
                <w:b/>
                <w:sz w:val="24"/>
              </w:rPr>
            </w:pPr>
            <w:r>
              <w:rPr>
                <w:rFonts w:ascii="Times New Roman" w:eastAsia="华文楷体" w:hAnsi="Times New Roman"/>
                <w:b/>
                <w:sz w:val="24"/>
              </w:rPr>
              <w:t xml:space="preserve">                                          </w:t>
            </w:r>
            <w:r>
              <w:rPr>
                <w:rFonts w:ascii="Times New Roman" w:eastAsia="华文楷体" w:hAnsi="华文楷体" w:hint="eastAsia"/>
                <w:b/>
                <w:sz w:val="24"/>
              </w:rPr>
              <w:t>年</w:t>
            </w:r>
            <w:r>
              <w:rPr>
                <w:rFonts w:ascii="Times New Roman" w:eastAsia="华文楷体" w:hAnsi="Times New Roman"/>
                <w:b/>
                <w:sz w:val="24"/>
              </w:rPr>
              <w:t xml:space="preserve">      </w:t>
            </w:r>
            <w:r>
              <w:rPr>
                <w:rFonts w:ascii="Times New Roman" w:eastAsia="华文楷体" w:hAnsi="华文楷体" w:hint="eastAsia"/>
                <w:b/>
                <w:sz w:val="24"/>
              </w:rPr>
              <w:t>月</w:t>
            </w:r>
            <w:r>
              <w:rPr>
                <w:rFonts w:ascii="Times New Roman" w:eastAsia="华文楷体" w:hAnsi="Times New Roman"/>
                <w:b/>
                <w:sz w:val="24"/>
              </w:rPr>
              <w:t xml:space="preserve">      </w:t>
            </w:r>
            <w:r>
              <w:rPr>
                <w:rFonts w:ascii="Times New Roman" w:eastAsia="华文楷体" w:hAnsi="华文楷体" w:hint="eastAsia"/>
                <w:b/>
                <w:sz w:val="24"/>
              </w:rPr>
              <w:t>日</w:t>
            </w:r>
          </w:p>
        </w:tc>
      </w:tr>
    </w:tbl>
    <w:p w:rsidR="00F87E4A" w:rsidRDefault="00F87E4A">
      <w:pPr>
        <w:rPr>
          <w:rFonts w:ascii="Times New Roman" w:hAnsi="Times New Roman"/>
          <w:b/>
        </w:rPr>
      </w:pPr>
      <w:r>
        <w:rPr>
          <w:rFonts w:ascii="Times New Roman" w:hAnsi="宋体" w:hint="eastAsia"/>
          <w:b/>
        </w:rPr>
        <w:t>填表说明：</w:t>
      </w:r>
    </w:p>
    <w:p w:rsidR="00F87E4A" w:rsidRDefault="00F87E4A">
      <w:pPr>
        <w:rPr>
          <w:rFonts w:ascii="Times New Roman" w:hAnsi="Times New Roman"/>
          <w:b/>
        </w:rPr>
      </w:pPr>
      <w:r>
        <w:rPr>
          <w:rFonts w:ascii="Times New Roman" w:hAnsi="Times New Roman"/>
        </w:rPr>
        <w:t>1</w:t>
      </w:r>
      <w:r>
        <w:rPr>
          <w:rFonts w:ascii="Times New Roman" w:hAnsi="宋体" w:hint="eastAsia"/>
        </w:rPr>
        <w:t>、境内股东填报本登记表，外汇局审核无误并在资本项目信息系统办理登记后，将加盖业务印章的业务登记凭证交境内股东。</w:t>
      </w:r>
    </w:p>
    <w:p w:rsidR="00F87E4A" w:rsidRDefault="00F87E4A">
      <w:pPr>
        <w:rPr>
          <w:rFonts w:ascii="Times New Roman" w:hAnsi="Times New Roman"/>
        </w:rPr>
      </w:pPr>
      <w:r>
        <w:rPr>
          <w:rFonts w:ascii="Times New Roman" w:hAnsi="Times New Roman"/>
        </w:rPr>
        <w:t>2</w:t>
      </w:r>
      <w:r>
        <w:rPr>
          <w:rFonts w:ascii="Times New Roman" w:hAnsi="宋体" w:hint="eastAsia"/>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p>
    <w:p w:rsidR="00F87E4A" w:rsidRDefault="00F87E4A">
      <w:pPr>
        <w:rPr>
          <w:rFonts w:ascii="Times New Roman" w:hAnsi="Times New Roman"/>
          <w:sz w:val="28"/>
          <w:szCs w:val="28"/>
        </w:rPr>
      </w:pPr>
      <w:r>
        <w:rPr>
          <w:rFonts w:ascii="Times New Roman" w:hAnsi="Times New Roman"/>
          <w:sz w:val="28"/>
          <w:szCs w:val="28"/>
        </w:rPr>
        <w:br w:type="page"/>
      </w:r>
      <w:r>
        <w:rPr>
          <w:rFonts w:ascii="Times New Roman" w:eastAsia="仿宋_GB2312" w:hAnsi="Times New Roman" w:hint="eastAsia"/>
          <w:sz w:val="30"/>
          <w:szCs w:val="30"/>
        </w:rPr>
        <w:t>附录四</w:t>
      </w:r>
    </w:p>
    <w:p w:rsidR="00F87E4A" w:rsidRDefault="00F87E4A">
      <w:pPr>
        <w:jc w:val="center"/>
        <w:rPr>
          <w:rFonts w:ascii="Times New Roman" w:eastAsia="黑体" w:hAnsi="Times New Roman"/>
          <w:sz w:val="30"/>
          <w:szCs w:val="30"/>
        </w:rPr>
      </w:pPr>
    </w:p>
    <w:p w:rsidR="00F87E4A" w:rsidRDefault="00F87E4A">
      <w:pPr>
        <w:jc w:val="center"/>
        <w:rPr>
          <w:rFonts w:ascii="Times New Roman" w:eastAsia="黑体" w:hAnsi="Times New Roman"/>
          <w:sz w:val="30"/>
          <w:szCs w:val="30"/>
        </w:rPr>
      </w:pPr>
      <w:r>
        <w:rPr>
          <w:rFonts w:ascii="Times New Roman" w:eastAsia="黑体" w:hAnsi="Times New Roman" w:hint="eastAsia"/>
          <w:sz w:val="30"/>
          <w:szCs w:val="30"/>
        </w:rPr>
        <w:t>常见问题</w:t>
      </w:r>
    </w:p>
    <w:p w:rsidR="00F87E4A" w:rsidRDefault="00F87E4A">
      <w:pPr>
        <w:jc w:val="center"/>
        <w:rPr>
          <w:rFonts w:ascii="Times New Roman" w:eastAsia="黑体" w:hAnsi="Times New Roman"/>
          <w:sz w:val="30"/>
          <w:szCs w:val="30"/>
        </w:rPr>
      </w:pPr>
    </w:p>
    <w:p w:rsidR="00F87E4A" w:rsidRDefault="00F87E4A" w:rsidP="008333E8">
      <w:pPr>
        <w:pStyle w:val="4"/>
        <w:ind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问：境外上市公司的境内股东针对其增持、减持或转让境外上市公司股份等业务，在境内银行开立什么专户，办理相关业务的资金汇兑与划转？</w:t>
      </w:r>
      <w:r>
        <w:rPr>
          <w:rFonts w:ascii="Times New Roman" w:eastAsia="仿宋_GB2312" w:hAnsi="Times New Roman"/>
          <w:kern w:val="0"/>
          <w:sz w:val="30"/>
          <w:szCs w:val="30"/>
        </w:rPr>
        <w:t xml:space="preserve">                 </w:t>
      </w:r>
    </w:p>
    <w:p w:rsidR="00F87E4A" w:rsidRDefault="00F87E4A" w:rsidP="008333E8">
      <w:pPr>
        <w:pStyle w:val="4"/>
        <w:ind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答：境外上市公司的境内股东应当凭境外持股业务登记凭证，针对其增持、减持或转让境外上市公司股份等业务，在境内银行开立资本项目</w:t>
      </w:r>
      <w:r>
        <w:rPr>
          <w:rFonts w:ascii="Times New Roman" w:eastAsia="仿宋_GB2312" w:hAnsi="Times New Roman"/>
          <w:kern w:val="0"/>
          <w:sz w:val="30"/>
          <w:szCs w:val="30"/>
        </w:rPr>
        <w:t>—</w:t>
      </w:r>
      <w:r>
        <w:rPr>
          <w:rFonts w:ascii="Times New Roman" w:eastAsia="仿宋_GB2312" w:hAnsi="Times New Roman" w:hint="eastAsia"/>
          <w:kern w:val="0"/>
          <w:sz w:val="30"/>
          <w:szCs w:val="30"/>
        </w:rPr>
        <w:t>居民境外证券与衍生品账户（账户代码为</w:t>
      </w:r>
      <w:r>
        <w:rPr>
          <w:rFonts w:ascii="Times New Roman" w:eastAsia="仿宋_GB2312" w:hAnsi="Times New Roman"/>
          <w:kern w:val="0"/>
          <w:sz w:val="30"/>
          <w:szCs w:val="30"/>
        </w:rPr>
        <w:t>2403</w:t>
      </w:r>
      <w:r>
        <w:rPr>
          <w:rFonts w:ascii="Times New Roman" w:eastAsia="仿宋_GB2312" w:hAnsi="Times New Roman" w:hint="eastAsia"/>
          <w:kern w:val="0"/>
          <w:sz w:val="30"/>
          <w:szCs w:val="30"/>
        </w:rPr>
        <w:t>），办理相关业务的资金汇兑与划转。</w:t>
      </w:r>
    </w:p>
    <w:p w:rsidR="00F87E4A" w:rsidRDefault="00F87E4A">
      <w:pPr>
        <w:rPr>
          <w:rFonts w:ascii="Times New Roman" w:eastAsia="仿宋_GB2312" w:hAnsi="Times New Roman"/>
          <w:kern w:val="0"/>
          <w:sz w:val="30"/>
          <w:szCs w:val="30"/>
        </w:rPr>
      </w:pPr>
    </w:p>
    <w:p w:rsidR="00F87E4A" w:rsidRDefault="00F87E4A">
      <w:pPr>
        <w:rPr>
          <w:rFonts w:ascii="Times New Roman" w:hAnsi="Times New Roman"/>
          <w:sz w:val="28"/>
          <w:szCs w:val="28"/>
        </w:rPr>
      </w:pPr>
    </w:p>
    <w:p w:rsidR="00F87E4A" w:rsidRDefault="00F87E4A">
      <w:pPr>
        <w:rPr>
          <w:rFonts w:ascii="Times New Roman" w:hAnsi="Times New Roman"/>
          <w:sz w:val="28"/>
          <w:szCs w:val="28"/>
        </w:rPr>
      </w:pPr>
    </w:p>
    <w:p w:rsidR="00F87E4A" w:rsidRDefault="00F87E4A">
      <w:pPr>
        <w:rPr>
          <w:rFonts w:ascii="Times New Roman" w:hAnsi="Times New Roman"/>
          <w:sz w:val="28"/>
          <w:szCs w:val="28"/>
        </w:rPr>
      </w:pPr>
    </w:p>
    <w:p w:rsidR="00F87E4A" w:rsidRDefault="00F87E4A">
      <w:pPr>
        <w:rPr>
          <w:rFonts w:ascii="Times New Roman" w:hAnsi="Times New Roman"/>
          <w:sz w:val="28"/>
          <w:szCs w:val="28"/>
        </w:rPr>
      </w:pPr>
    </w:p>
    <w:p w:rsidR="00F87E4A" w:rsidRDefault="00F87E4A">
      <w:pPr>
        <w:rPr>
          <w:rFonts w:ascii="Times New Roman" w:hAnsi="Times New Roman"/>
          <w:sz w:val="28"/>
          <w:szCs w:val="28"/>
        </w:rPr>
      </w:pPr>
    </w:p>
    <w:p w:rsidR="00F87E4A" w:rsidRDefault="00F87E4A">
      <w:pPr>
        <w:rPr>
          <w:rFonts w:ascii="Times New Roman" w:hAnsi="Times New Roman"/>
          <w:sz w:val="28"/>
          <w:szCs w:val="28"/>
        </w:rPr>
      </w:pPr>
    </w:p>
    <w:p w:rsidR="00F87E4A" w:rsidRDefault="00F87E4A">
      <w:pPr>
        <w:rPr>
          <w:rFonts w:ascii="Times New Roman" w:hAnsi="Times New Roman"/>
          <w:sz w:val="28"/>
          <w:szCs w:val="28"/>
        </w:rPr>
      </w:pPr>
    </w:p>
    <w:p w:rsidR="00F87E4A" w:rsidRDefault="00F87E4A">
      <w:pPr>
        <w:rPr>
          <w:rFonts w:ascii="Times New Roman" w:hAnsi="Times New Roman"/>
          <w:sz w:val="28"/>
          <w:szCs w:val="28"/>
        </w:rPr>
      </w:pPr>
    </w:p>
    <w:p w:rsidR="00F87E4A" w:rsidRDefault="00F87E4A">
      <w:pPr>
        <w:rPr>
          <w:rFonts w:ascii="Times New Roman" w:hAnsi="Times New Roman"/>
          <w:sz w:val="28"/>
          <w:szCs w:val="28"/>
        </w:rPr>
      </w:pPr>
    </w:p>
    <w:p w:rsidR="00F87E4A" w:rsidRDefault="00F87E4A">
      <w:pPr>
        <w:adjustRightInd w:val="0"/>
        <w:snapToGrid w:val="0"/>
        <w:spacing w:line="360" w:lineRule="auto"/>
        <w:rPr>
          <w:rFonts w:ascii="Times New Roman" w:eastAsia="华文仿宋" w:hAnsi="Times New Roman"/>
        </w:rPr>
      </w:pPr>
    </w:p>
    <w:sectPr w:rsidR="00F87E4A" w:rsidSect="001B2AA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E4A" w:rsidRDefault="00F87E4A" w:rsidP="001B2AA7">
      <w:r>
        <w:separator/>
      </w:r>
    </w:p>
  </w:endnote>
  <w:endnote w:type="continuationSeparator" w:id="0">
    <w:p w:rsidR="00F87E4A" w:rsidRDefault="00F87E4A" w:rsidP="001B2A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E4A" w:rsidRDefault="00F87E4A">
    <w:pPr>
      <w:pStyle w:val="Footer"/>
      <w:jc w:val="center"/>
    </w:pPr>
    <w:fldSimple w:instr=" PAGE   \* MERGEFORMAT ">
      <w:r w:rsidRPr="008333E8">
        <w:rPr>
          <w:noProof/>
          <w:lang w:val="zh-CN"/>
        </w:rPr>
        <w:t>1</w:t>
      </w:r>
    </w:fldSimple>
  </w:p>
  <w:p w:rsidR="00F87E4A" w:rsidRDefault="00F87E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E4A" w:rsidRDefault="00F87E4A">
    <w:pPr>
      <w:pStyle w:val="Footer"/>
      <w:jc w:val="center"/>
    </w:pPr>
    <w:fldSimple w:instr=" PAGE   \* MERGEFORMAT ">
      <w:r w:rsidRPr="008333E8">
        <w:rPr>
          <w:noProof/>
          <w:lang w:val="zh-CN"/>
        </w:rPr>
        <w:t>12</w:t>
      </w:r>
    </w:fldSimple>
  </w:p>
  <w:p w:rsidR="00F87E4A" w:rsidRDefault="00F87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E4A" w:rsidRDefault="00F87E4A" w:rsidP="001B2AA7">
      <w:r>
        <w:separator/>
      </w:r>
    </w:p>
  </w:footnote>
  <w:footnote w:type="continuationSeparator" w:id="0">
    <w:p w:rsidR="00F87E4A" w:rsidRDefault="00F87E4A" w:rsidP="001B2A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31E"/>
    <w:rsid w:val="00003372"/>
    <w:rsid w:val="00022191"/>
    <w:rsid w:val="00023783"/>
    <w:rsid w:val="0002595E"/>
    <w:rsid w:val="0003577E"/>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6926"/>
    <w:rsid w:val="000D7478"/>
    <w:rsid w:val="000F70D4"/>
    <w:rsid w:val="0012267E"/>
    <w:rsid w:val="0012271F"/>
    <w:rsid w:val="00130519"/>
    <w:rsid w:val="00131565"/>
    <w:rsid w:val="00135BEE"/>
    <w:rsid w:val="0014667A"/>
    <w:rsid w:val="00154B58"/>
    <w:rsid w:val="00157C64"/>
    <w:rsid w:val="00157E81"/>
    <w:rsid w:val="00170126"/>
    <w:rsid w:val="00177059"/>
    <w:rsid w:val="00177D41"/>
    <w:rsid w:val="00181D3E"/>
    <w:rsid w:val="00196FAE"/>
    <w:rsid w:val="001A3E49"/>
    <w:rsid w:val="001A72AA"/>
    <w:rsid w:val="001B1E2C"/>
    <w:rsid w:val="001B2AA7"/>
    <w:rsid w:val="001C44C7"/>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2EA9"/>
    <w:rsid w:val="00253F7B"/>
    <w:rsid w:val="00263B1F"/>
    <w:rsid w:val="00276F39"/>
    <w:rsid w:val="00291C17"/>
    <w:rsid w:val="0029313A"/>
    <w:rsid w:val="002B0B1C"/>
    <w:rsid w:val="002B598D"/>
    <w:rsid w:val="002B61C1"/>
    <w:rsid w:val="002E1323"/>
    <w:rsid w:val="002E4F44"/>
    <w:rsid w:val="002F3868"/>
    <w:rsid w:val="002F4243"/>
    <w:rsid w:val="00302119"/>
    <w:rsid w:val="00302E87"/>
    <w:rsid w:val="0030707B"/>
    <w:rsid w:val="00310261"/>
    <w:rsid w:val="0031289E"/>
    <w:rsid w:val="00317879"/>
    <w:rsid w:val="00343044"/>
    <w:rsid w:val="00344B01"/>
    <w:rsid w:val="003467FF"/>
    <w:rsid w:val="00353AC4"/>
    <w:rsid w:val="003616B4"/>
    <w:rsid w:val="0037314C"/>
    <w:rsid w:val="0037756E"/>
    <w:rsid w:val="003A21CD"/>
    <w:rsid w:val="003A4738"/>
    <w:rsid w:val="003A57B2"/>
    <w:rsid w:val="003C7132"/>
    <w:rsid w:val="003D77A5"/>
    <w:rsid w:val="003E627D"/>
    <w:rsid w:val="003E6BF6"/>
    <w:rsid w:val="003E6DB2"/>
    <w:rsid w:val="003F221D"/>
    <w:rsid w:val="003F3097"/>
    <w:rsid w:val="003F6BFA"/>
    <w:rsid w:val="00402AE8"/>
    <w:rsid w:val="00405FE6"/>
    <w:rsid w:val="004105BC"/>
    <w:rsid w:val="00421C27"/>
    <w:rsid w:val="004245D7"/>
    <w:rsid w:val="00426B97"/>
    <w:rsid w:val="00440A1F"/>
    <w:rsid w:val="00443603"/>
    <w:rsid w:val="00443604"/>
    <w:rsid w:val="004501EA"/>
    <w:rsid w:val="00460436"/>
    <w:rsid w:val="00460458"/>
    <w:rsid w:val="0046792D"/>
    <w:rsid w:val="004767DF"/>
    <w:rsid w:val="00493CCC"/>
    <w:rsid w:val="004A0218"/>
    <w:rsid w:val="004A7840"/>
    <w:rsid w:val="004B545A"/>
    <w:rsid w:val="004B7E80"/>
    <w:rsid w:val="004C457E"/>
    <w:rsid w:val="004C48D5"/>
    <w:rsid w:val="004C4965"/>
    <w:rsid w:val="004D03B7"/>
    <w:rsid w:val="004D1436"/>
    <w:rsid w:val="004D57AE"/>
    <w:rsid w:val="004F59B4"/>
    <w:rsid w:val="005056D4"/>
    <w:rsid w:val="00515263"/>
    <w:rsid w:val="00526B2B"/>
    <w:rsid w:val="005362B0"/>
    <w:rsid w:val="00542447"/>
    <w:rsid w:val="00557FD0"/>
    <w:rsid w:val="00564312"/>
    <w:rsid w:val="0059362C"/>
    <w:rsid w:val="005A177F"/>
    <w:rsid w:val="005A2981"/>
    <w:rsid w:val="005B55AD"/>
    <w:rsid w:val="005C5659"/>
    <w:rsid w:val="005C6937"/>
    <w:rsid w:val="005C7F02"/>
    <w:rsid w:val="005D1C27"/>
    <w:rsid w:val="005E1C0F"/>
    <w:rsid w:val="005F0A86"/>
    <w:rsid w:val="005F144A"/>
    <w:rsid w:val="005F1C00"/>
    <w:rsid w:val="005F62C1"/>
    <w:rsid w:val="0060204E"/>
    <w:rsid w:val="0061621E"/>
    <w:rsid w:val="00630AA8"/>
    <w:rsid w:val="00630B2E"/>
    <w:rsid w:val="00643D2A"/>
    <w:rsid w:val="00664E11"/>
    <w:rsid w:val="006674AC"/>
    <w:rsid w:val="00673B30"/>
    <w:rsid w:val="00696E5D"/>
    <w:rsid w:val="006B5B86"/>
    <w:rsid w:val="006C5908"/>
    <w:rsid w:val="006C633E"/>
    <w:rsid w:val="006D2FD6"/>
    <w:rsid w:val="006D462A"/>
    <w:rsid w:val="006D734F"/>
    <w:rsid w:val="006E043F"/>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15A3"/>
    <w:rsid w:val="00785F45"/>
    <w:rsid w:val="007904A0"/>
    <w:rsid w:val="007A2780"/>
    <w:rsid w:val="007A68EA"/>
    <w:rsid w:val="007B06FC"/>
    <w:rsid w:val="007B0FEF"/>
    <w:rsid w:val="007B2DB5"/>
    <w:rsid w:val="007D2C11"/>
    <w:rsid w:val="007D6171"/>
    <w:rsid w:val="007D69EA"/>
    <w:rsid w:val="007E2C7B"/>
    <w:rsid w:val="007E411B"/>
    <w:rsid w:val="007F0863"/>
    <w:rsid w:val="007F2F3B"/>
    <w:rsid w:val="00802307"/>
    <w:rsid w:val="00815491"/>
    <w:rsid w:val="0082168E"/>
    <w:rsid w:val="00821968"/>
    <w:rsid w:val="008333E8"/>
    <w:rsid w:val="00837CA6"/>
    <w:rsid w:val="008471B6"/>
    <w:rsid w:val="00851521"/>
    <w:rsid w:val="0085686A"/>
    <w:rsid w:val="00860878"/>
    <w:rsid w:val="008731FF"/>
    <w:rsid w:val="0088294A"/>
    <w:rsid w:val="0089282A"/>
    <w:rsid w:val="008A37C7"/>
    <w:rsid w:val="008A4538"/>
    <w:rsid w:val="008A704B"/>
    <w:rsid w:val="008B08D2"/>
    <w:rsid w:val="008B4EE5"/>
    <w:rsid w:val="008B5807"/>
    <w:rsid w:val="008D5FA0"/>
    <w:rsid w:val="008E2D38"/>
    <w:rsid w:val="008F5724"/>
    <w:rsid w:val="00902633"/>
    <w:rsid w:val="009027D8"/>
    <w:rsid w:val="0090372F"/>
    <w:rsid w:val="00903F95"/>
    <w:rsid w:val="00911E27"/>
    <w:rsid w:val="0092129A"/>
    <w:rsid w:val="00925BB2"/>
    <w:rsid w:val="00930C8C"/>
    <w:rsid w:val="0093562D"/>
    <w:rsid w:val="009360EA"/>
    <w:rsid w:val="0094694C"/>
    <w:rsid w:val="00947C57"/>
    <w:rsid w:val="00951149"/>
    <w:rsid w:val="00960EDB"/>
    <w:rsid w:val="009622DB"/>
    <w:rsid w:val="009664BC"/>
    <w:rsid w:val="009766BB"/>
    <w:rsid w:val="00980F02"/>
    <w:rsid w:val="009903F9"/>
    <w:rsid w:val="00991B77"/>
    <w:rsid w:val="0099225C"/>
    <w:rsid w:val="00997523"/>
    <w:rsid w:val="009A0C5D"/>
    <w:rsid w:val="009B69A7"/>
    <w:rsid w:val="009C4672"/>
    <w:rsid w:val="009C491B"/>
    <w:rsid w:val="009D0911"/>
    <w:rsid w:val="009D24F8"/>
    <w:rsid w:val="009D688C"/>
    <w:rsid w:val="009F7A36"/>
    <w:rsid w:val="00A00C5C"/>
    <w:rsid w:val="00A249C2"/>
    <w:rsid w:val="00A24FAB"/>
    <w:rsid w:val="00A26D7A"/>
    <w:rsid w:val="00A301E7"/>
    <w:rsid w:val="00A40838"/>
    <w:rsid w:val="00A42E69"/>
    <w:rsid w:val="00A45CA7"/>
    <w:rsid w:val="00A51415"/>
    <w:rsid w:val="00A6014E"/>
    <w:rsid w:val="00A60356"/>
    <w:rsid w:val="00A71B3E"/>
    <w:rsid w:val="00A81DF1"/>
    <w:rsid w:val="00A90EF3"/>
    <w:rsid w:val="00A95830"/>
    <w:rsid w:val="00AA7717"/>
    <w:rsid w:val="00AB131E"/>
    <w:rsid w:val="00AB142C"/>
    <w:rsid w:val="00AB644F"/>
    <w:rsid w:val="00AB7E8D"/>
    <w:rsid w:val="00AC3F5E"/>
    <w:rsid w:val="00AE0390"/>
    <w:rsid w:val="00AE416D"/>
    <w:rsid w:val="00AE7ACF"/>
    <w:rsid w:val="00B054BC"/>
    <w:rsid w:val="00B06409"/>
    <w:rsid w:val="00B17D66"/>
    <w:rsid w:val="00B35D3A"/>
    <w:rsid w:val="00B422F1"/>
    <w:rsid w:val="00B71531"/>
    <w:rsid w:val="00B730D9"/>
    <w:rsid w:val="00B7456C"/>
    <w:rsid w:val="00B84131"/>
    <w:rsid w:val="00B8630E"/>
    <w:rsid w:val="00B931F4"/>
    <w:rsid w:val="00B95573"/>
    <w:rsid w:val="00B96395"/>
    <w:rsid w:val="00BA2AF8"/>
    <w:rsid w:val="00BB2650"/>
    <w:rsid w:val="00BB5BDC"/>
    <w:rsid w:val="00BB7B76"/>
    <w:rsid w:val="00BD233D"/>
    <w:rsid w:val="00BD5789"/>
    <w:rsid w:val="00BD6ED0"/>
    <w:rsid w:val="00BF039C"/>
    <w:rsid w:val="00BF4EF0"/>
    <w:rsid w:val="00C02E44"/>
    <w:rsid w:val="00C11F0A"/>
    <w:rsid w:val="00C147D2"/>
    <w:rsid w:val="00C2075F"/>
    <w:rsid w:val="00C23799"/>
    <w:rsid w:val="00C274C9"/>
    <w:rsid w:val="00C31E02"/>
    <w:rsid w:val="00C32823"/>
    <w:rsid w:val="00C34BC8"/>
    <w:rsid w:val="00C54291"/>
    <w:rsid w:val="00C65F28"/>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66C8"/>
    <w:rsid w:val="00D01626"/>
    <w:rsid w:val="00D022CC"/>
    <w:rsid w:val="00D33A4D"/>
    <w:rsid w:val="00D33F76"/>
    <w:rsid w:val="00D41F5E"/>
    <w:rsid w:val="00D43DC0"/>
    <w:rsid w:val="00D47486"/>
    <w:rsid w:val="00D54E56"/>
    <w:rsid w:val="00D634A9"/>
    <w:rsid w:val="00D6407D"/>
    <w:rsid w:val="00D67CAC"/>
    <w:rsid w:val="00D754EE"/>
    <w:rsid w:val="00D93E78"/>
    <w:rsid w:val="00D9684F"/>
    <w:rsid w:val="00DB304F"/>
    <w:rsid w:val="00DC6E91"/>
    <w:rsid w:val="00DC700C"/>
    <w:rsid w:val="00DC7514"/>
    <w:rsid w:val="00DD3845"/>
    <w:rsid w:val="00DD5AA0"/>
    <w:rsid w:val="00E002F1"/>
    <w:rsid w:val="00E1687A"/>
    <w:rsid w:val="00E20A2E"/>
    <w:rsid w:val="00E2573A"/>
    <w:rsid w:val="00E277DE"/>
    <w:rsid w:val="00E27EE9"/>
    <w:rsid w:val="00E3239D"/>
    <w:rsid w:val="00E3439B"/>
    <w:rsid w:val="00E42C5F"/>
    <w:rsid w:val="00E45CCF"/>
    <w:rsid w:val="00E65A1B"/>
    <w:rsid w:val="00E72F1F"/>
    <w:rsid w:val="00E83051"/>
    <w:rsid w:val="00E934AB"/>
    <w:rsid w:val="00E97B71"/>
    <w:rsid w:val="00EA06AC"/>
    <w:rsid w:val="00EA08BF"/>
    <w:rsid w:val="00EA24FB"/>
    <w:rsid w:val="00EA27BB"/>
    <w:rsid w:val="00EB0A09"/>
    <w:rsid w:val="00EB3204"/>
    <w:rsid w:val="00EB50BA"/>
    <w:rsid w:val="00EC1EE6"/>
    <w:rsid w:val="00EC3D33"/>
    <w:rsid w:val="00ED302A"/>
    <w:rsid w:val="00ED3A42"/>
    <w:rsid w:val="00EE02BC"/>
    <w:rsid w:val="00EE6970"/>
    <w:rsid w:val="00EF38D0"/>
    <w:rsid w:val="00EF3DDF"/>
    <w:rsid w:val="00EF4A8C"/>
    <w:rsid w:val="00F2678C"/>
    <w:rsid w:val="00F27B38"/>
    <w:rsid w:val="00F321F0"/>
    <w:rsid w:val="00F40278"/>
    <w:rsid w:val="00F41832"/>
    <w:rsid w:val="00F41ABD"/>
    <w:rsid w:val="00F504AF"/>
    <w:rsid w:val="00F54278"/>
    <w:rsid w:val="00F56988"/>
    <w:rsid w:val="00F620FB"/>
    <w:rsid w:val="00F6571F"/>
    <w:rsid w:val="00F75451"/>
    <w:rsid w:val="00F8255C"/>
    <w:rsid w:val="00F8687E"/>
    <w:rsid w:val="00F87E4A"/>
    <w:rsid w:val="00F90E20"/>
    <w:rsid w:val="00F93331"/>
    <w:rsid w:val="00F95549"/>
    <w:rsid w:val="00FA1E24"/>
    <w:rsid w:val="00FA24FB"/>
    <w:rsid w:val="00FA632B"/>
    <w:rsid w:val="00FB38EA"/>
    <w:rsid w:val="00FB5E0F"/>
    <w:rsid w:val="00FB6AFF"/>
    <w:rsid w:val="00FC4D8F"/>
    <w:rsid w:val="00FD06D3"/>
    <w:rsid w:val="00FE0CFA"/>
    <w:rsid w:val="00FE3157"/>
    <w:rsid w:val="00FE6865"/>
    <w:rsid w:val="00FE6993"/>
    <w:rsid w:val="00FF61B3"/>
    <w:rsid w:val="458E49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B2AA7"/>
    <w:pPr>
      <w:widowControl w:val="0"/>
      <w:jc w:val="both"/>
    </w:pPr>
  </w:style>
  <w:style w:type="paragraph" w:styleId="Heading1">
    <w:name w:val="heading 1"/>
    <w:basedOn w:val="Normal"/>
    <w:next w:val="Normal"/>
    <w:link w:val="Heading1Char"/>
    <w:uiPriority w:val="99"/>
    <w:qFormat/>
    <w:rsid w:val="001B2AA7"/>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1B2AA7"/>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1B2AA7"/>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2AA7"/>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1B2AA7"/>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1B2AA7"/>
    <w:rPr>
      <w:rFonts w:ascii="仿宋_GB2312" w:eastAsia="仿宋_GB2312" w:hAnsi="Calibri" w:cs="Times New Roman"/>
      <w:sz w:val="30"/>
      <w:szCs w:val="30"/>
    </w:rPr>
  </w:style>
  <w:style w:type="paragraph" w:styleId="DocumentMap">
    <w:name w:val="Document Map"/>
    <w:basedOn w:val="Normal"/>
    <w:link w:val="DocumentMapChar"/>
    <w:uiPriority w:val="99"/>
    <w:rsid w:val="001B2AA7"/>
    <w:rPr>
      <w:rFonts w:ascii="宋体"/>
      <w:sz w:val="18"/>
      <w:szCs w:val="18"/>
    </w:rPr>
  </w:style>
  <w:style w:type="character" w:customStyle="1" w:styleId="DocumentMapChar">
    <w:name w:val="Document Map Char"/>
    <w:basedOn w:val="DefaultParagraphFont"/>
    <w:link w:val="DocumentMap"/>
    <w:uiPriority w:val="99"/>
    <w:locked/>
    <w:rsid w:val="001B2AA7"/>
    <w:rPr>
      <w:rFonts w:ascii="宋体" w:cs="Times New Roman"/>
      <w:sz w:val="18"/>
      <w:szCs w:val="18"/>
    </w:rPr>
  </w:style>
  <w:style w:type="paragraph" w:styleId="CommentText">
    <w:name w:val="annotation text"/>
    <w:basedOn w:val="Normal"/>
    <w:link w:val="CommentTextChar"/>
    <w:uiPriority w:val="99"/>
    <w:rsid w:val="001B2AA7"/>
    <w:pPr>
      <w:jc w:val="left"/>
    </w:pPr>
  </w:style>
  <w:style w:type="character" w:customStyle="1" w:styleId="CommentTextChar">
    <w:name w:val="Comment Text Char"/>
    <w:basedOn w:val="DefaultParagraphFont"/>
    <w:link w:val="CommentText"/>
    <w:uiPriority w:val="99"/>
    <w:semiHidden/>
    <w:locked/>
    <w:rsid w:val="001B2AA7"/>
    <w:rPr>
      <w:rFonts w:ascii="Calibri" w:eastAsia="宋体" w:hAnsi="Calibri" w:cs="Times New Roman"/>
    </w:rPr>
  </w:style>
  <w:style w:type="paragraph" w:styleId="BalloonText">
    <w:name w:val="Balloon Text"/>
    <w:basedOn w:val="Normal"/>
    <w:link w:val="BalloonTextChar"/>
    <w:uiPriority w:val="99"/>
    <w:rsid w:val="001B2AA7"/>
    <w:rPr>
      <w:sz w:val="18"/>
      <w:szCs w:val="18"/>
    </w:rPr>
  </w:style>
  <w:style w:type="character" w:customStyle="1" w:styleId="BalloonTextChar">
    <w:name w:val="Balloon Text Char"/>
    <w:basedOn w:val="DefaultParagraphFont"/>
    <w:link w:val="BalloonText"/>
    <w:uiPriority w:val="99"/>
    <w:semiHidden/>
    <w:locked/>
    <w:rsid w:val="001B2AA7"/>
    <w:rPr>
      <w:rFonts w:cs="Times New Roman"/>
      <w:sz w:val="18"/>
      <w:szCs w:val="18"/>
    </w:rPr>
  </w:style>
  <w:style w:type="paragraph" w:styleId="Footer">
    <w:name w:val="footer"/>
    <w:basedOn w:val="Normal"/>
    <w:link w:val="FooterChar"/>
    <w:uiPriority w:val="99"/>
    <w:rsid w:val="001B2AA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B2AA7"/>
    <w:rPr>
      <w:rFonts w:cs="Times New Roman"/>
      <w:sz w:val="18"/>
      <w:szCs w:val="18"/>
    </w:rPr>
  </w:style>
  <w:style w:type="paragraph" w:styleId="Header">
    <w:name w:val="header"/>
    <w:basedOn w:val="Normal"/>
    <w:link w:val="HeaderChar"/>
    <w:uiPriority w:val="99"/>
    <w:rsid w:val="001B2A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B2AA7"/>
    <w:rPr>
      <w:rFonts w:cs="Times New Roman"/>
      <w:sz w:val="18"/>
      <w:szCs w:val="18"/>
    </w:rPr>
  </w:style>
  <w:style w:type="paragraph" w:styleId="FootnoteText">
    <w:name w:val="footnote text"/>
    <w:basedOn w:val="Normal"/>
    <w:link w:val="FootnoteTextChar"/>
    <w:uiPriority w:val="99"/>
    <w:semiHidden/>
    <w:rsid w:val="001B2AA7"/>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1B2AA7"/>
    <w:rPr>
      <w:rFonts w:ascii="Times New Roman" w:hAnsi="Times New Roman" w:cs="Times New Roman"/>
      <w:sz w:val="18"/>
      <w:szCs w:val="18"/>
    </w:rPr>
  </w:style>
  <w:style w:type="paragraph" w:styleId="HTMLPreformatted">
    <w:name w:val="HTML Preformatted"/>
    <w:basedOn w:val="Normal"/>
    <w:link w:val="HTMLPreformattedChar"/>
    <w:uiPriority w:val="99"/>
    <w:rsid w:val="001B2A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1B2AA7"/>
    <w:rPr>
      <w:rFonts w:ascii="宋体" w:eastAsia="宋体" w:hAnsi="宋体" w:cs="宋体"/>
      <w:kern w:val="0"/>
      <w:sz w:val="24"/>
      <w:szCs w:val="24"/>
    </w:rPr>
  </w:style>
  <w:style w:type="paragraph" w:styleId="NormalWeb">
    <w:name w:val="Normal (Web)"/>
    <w:basedOn w:val="Normal"/>
    <w:uiPriority w:val="99"/>
    <w:rsid w:val="001B2AA7"/>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1B2AA7"/>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1B2AA7"/>
    <w:rPr>
      <w:rFonts w:ascii="??" w:hAnsi="??" w:cs="Times New Roman"/>
      <w:color w:val="0453CC"/>
      <w:sz w:val="20"/>
      <w:szCs w:val="20"/>
      <w:u w:val="none"/>
    </w:rPr>
  </w:style>
  <w:style w:type="character" w:styleId="CommentReference">
    <w:name w:val="annotation reference"/>
    <w:basedOn w:val="DefaultParagraphFont"/>
    <w:uiPriority w:val="99"/>
    <w:semiHidden/>
    <w:rsid w:val="001B2AA7"/>
    <w:rPr>
      <w:rFonts w:cs="Times New Roman"/>
      <w:sz w:val="21"/>
      <w:szCs w:val="21"/>
    </w:rPr>
  </w:style>
  <w:style w:type="character" w:styleId="FootnoteReference">
    <w:name w:val="footnote reference"/>
    <w:basedOn w:val="DefaultParagraphFont"/>
    <w:uiPriority w:val="99"/>
    <w:rsid w:val="001B2AA7"/>
    <w:rPr>
      <w:rFonts w:ascii="Times New Roman" w:hAnsi="Times New Roman" w:cs="Times New Roman"/>
      <w:vertAlign w:val="superscript"/>
    </w:rPr>
  </w:style>
  <w:style w:type="paragraph" w:styleId="ListParagraph">
    <w:name w:val="List Paragraph"/>
    <w:basedOn w:val="Normal"/>
    <w:uiPriority w:val="99"/>
    <w:qFormat/>
    <w:rsid w:val="001B2AA7"/>
    <w:pPr>
      <w:ind w:firstLineChars="200" w:firstLine="420"/>
    </w:pPr>
  </w:style>
  <w:style w:type="paragraph" w:customStyle="1" w:styleId="Default">
    <w:name w:val="Default"/>
    <w:uiPriority w:val="99"/>
    <w:rsid w:val="001B2AA7"/>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1B2AA7"/>
    <w:pPr>
      <w:widowControl/>
      <w:spacing w:before="100" w:beforeAutospacing="1" w:after="100" w:afterAutospacing="1"/>
      <w:jc w:val="left"/>
    </w:pPr>
    <w:rPr>
      <w:rFonts w:ascii="宋体" w:hAnsi="宋体" w:cs="宋体"/>
      <w:kern w:val="0"/>
      <w:sz w:val="24"/>
      <w:szCs w:val="24"/>
    </w:rPr>
  </w:style>
  <w:style w:type="paragraph" w:customStyle="1" w:styleId="Revision1">
    <w:name w:val="Revision1"/>
    <w:hidden/>
    <w:uiPriority w:val="99"/>
    <w:semiHidden/>
    <w:rsid w:val="001B2AA7"/>
  </w:style>
  <w:style w:type="character" w:customStyle="1" w:styleId="Char">
    <w:name w:val="脚注文本 Char"/>
    <w:basedOn w:val="DefaultParagraphFont"/>
    <w:uiPriority w:val="99"/>
    <w:semiHidden/>
    <w:rsid w:val="001B2AA7"/>
    <w:rPr>
      <w:rFonts w:cs="Times New Roman"/>
      <w:kern w:val="2"/>
      <w:sz w:val="18"/>
      <w:szCs w:val="18"/>
    </w:rPr>
  </w:style>
  <w:style w:type="character" w:customStyle="1" w:styleId="4CharChar">
    <w:name w:val="标题 4 Char Char"/>
    <w:uiPriority w:val="99"/>
    <w:rsid w:val="001B2AA7"/>
    <w:rPr>
      <w:rFonts w:ascii="Calibri" w:hAnsi="Calibri"/>
      <w:b/>
      <w:sz w:val="28"/>
      <w:lang w:eastAsia="en-US"/>
    </w:rPr>
  </w:style>
  <w:style w:type="character" w:customStyle="1" w:styleId="Char1">
    <w:name w:val="批注文字 Char1"/>
    <w:basedOn w:val="DefaultParagraphFont"/>
    <w:uiPriority w:val="99"/>
    <w:semiHidden/>
    <w:rsid w:val="001B2AA7"/>
    <w:rPr>
      <w:rFonts w:cs="Times New Roman"/>
      <w:kern w:val="2"/>
      <w:sz w:val="22"/>
      <w:szCs w:val="22"/>
    </w:rPr>
  </w:style>
  <w:style w:type="character" w:customStyle="1" w:styleId="IntenseEmphasis1">
    <w:name w:val="Intense Emphasis1"/>
    <w:basedOn w:val="DefaultParagraphFont"/>
    <w:uiPriority w:val="99"/>
    <w:rsid w:val="001B2AA7"/>
    <w:rPr>
      <w:rFonts w:cs="Times New Roman"/>
      <w:b/>
      <w:bCs/>
      <w:i/>
      <w:iCs/>
      <w:color w:val="4F81BD"/>
    </w:rPr>
  </w:style>
  <w:style w:type="character" w:customStyle="1" w:styleId="Char10">
    <w:name w:val="文档结构图 Char1"/>
    <w:basedOn w:val="DefaultParagraphFont"/>
    <w:uiPriority w:val="99"/>
    <w:semiHidden/>
    <w:rsid w:val="001B2AA7"/>
    <w:rPr>
      <w:rFonts w:ascii="宋体" w:eastAsia="宋体" w:cs="Times New Roman"/>
      <w:sz w:val="18"/>
      <w:szCs w:val="18"/>
    </w:rPr>
  </w:style>
  <w:style w:type="character" w:customStyle="1" w:styleId="Char2">
    <w:name w:val="脚注文本 Char2"/>
    <w:basedOn w:val="DefaultParagraphFont"/>
    <w:uiPriority w:val="99"/>
    <w:semiHidden/>
    <w:rsid w:val="001B2AA7"/>
    <w:rPr>
      <w:rFonts w:cs="Times New Roman"/>
      <w:sz w:val="18"/>
      <w:szCs w:val="18"/>
    </w:rPr>
  </w:style>
  <w:style w:type="paragraph" w:customStyle="1" w:styleId="1">
    <w:name w:val="列出段落1"/>
    <w:basedOn w:val="Normal"/>
    <w:uiPriority w:val="99"/>
    <w:rsid w:val="001B2AA7"/>
    <w:pPr>
      <w:ind w:firstLineChars="200" w:firstLine="420"/>
    </w:pPr>
  </w:style>
  <w:style w:type="paragraph" w:customStyle="1" w:styleId="4">
    <w:name w:val="列出段落4"/>
    <w:basedOn w:val="Normal"/>
    <w:uiPriority w:val="99"/>
    <w:rsid w:val="001B2AA7"/>
    <w:pPr>
      <w:ind w:firstLineChars="200" w:firstLine="200"/>
    </w:pPr>
  </w:style>
  <w:style w:type="paragraph" w:customStyle="1" w:styleId="3">
    <w:name w:val="列出段落3"/>
    <w:basedOn w:val="Normal"/>
    <w:uiPriority w:val="99"/>
    <w:rsid w:val="001B2AA7"/>
    <w:pPr>
      <w:ind w:firstLineChars="200" w:firstLine="420"/>
    </w:pPr>
    <w:rPr>
      <w:rFonts w:ascii="Times New Roman" w:hAnsi="Times New Roman"/>
      <w:szCs w:val="24"/>
    </w:rPr>
  </w:style>
  <w:style w:type="paragraph" w:customStyle="1" w:styleId="p0">
    <w:name w:val="p0"/>
    <w:basedOn w:val="Normal"/>
    <w:uiPriority w:val="99"/>
    <w:rsid w:val="001B2AA7"/>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divs>
    <w:div w:id="122698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12</Pages>
  <Words>702</Words>
  <Characters>4007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全海欣</cp:lastModifiedBy>
  <cp:revision>7</cp:revision>
  <cp:lastPrinted>2017-11-24T00:22:00Z</cp:lastPrinted>
  <dcterms:created xsi:type="dcterms:W3CDTF">2020-08-25T01:23:00Z</dcterms:created>
  <dcterms:modified xsi:type="dcterms:W3CDTF">2021-09-13T05:00:00Z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