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2"/>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2"/>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rPr>
        <w:t>办公地址、时间及联系方式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bookmarkStart w:id="0" w:name="_GoBack"/>
      <w:bookmarkEnd w:id="0"/>
      <w:r>
        <w:rPr>
          <w:rFonts w:hint="eastAsia" w:ascii="Times New Roman" w:hAnsi="Times New Roman" w:eastAsia="仿宋_GB2312" w:cs="Times New Roman"/>
          <w:sz w:val="30"/>
          <w:szCs w:val="30"/>
          <w:lang w:val="en-US" w:eastAsia="zh-CN"/>
        </w:rPr>
        <w:t>办公地址：云南省昆明市五华区正义路69号国家外汇管理局云南省分局1504室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联系电话：0871-63212453（经常项目管理处）</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102"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110" o:spid="_x0000_s1028" type="#_x0000_t32" style="position:absolute;left:0;margin-left:39.8pt;margin-top:12.8pt;height:43.4pt;width:0.8pt;rotation:0f;z-index:25165926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4" o:spid="_x0000_s1029" type="#_x0000_t32" style="position:absolute;left:0;flip:x;margin-left:41.45pt;margin-top:21.05pt;height:0.05pt;width:232.15pt;rotation:0f;z-index:25166028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4"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_x0000_s1118" o:spid="_x0000_s1031" type="#_x0000_t32" style="position:absolute;left:0;margin-left:41.45pt;margin-top:125.3pt;height:57.55pt;width:0.0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2" o:spid="_x0000_s1032" type="#_x0000_t32" style="position:absolute;left:0;margin-left:99.95pt;margin-top:92.5pt;height:0.05pt;width:52pt;rotation:0f;z-index:25166336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6"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_x0000_s1109"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_x0000_s1108"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_x0000_s1116" o:spid="_x0000_s1036" type="#_x0000_t32" style="position:absolute;left:0;margin-left:237.25pt;margin-top:323.1pt;height:52.1pt;width:0.05pt;rotation:0f;z-index:25166745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7" o:spid="_x0000_s1037" type="#_x0000_t32" style="position:absolute;left:0;margin-left:117.65pt;margin-top:323.1pt;height:52.1pt;width:0.05pt;rotation:0f;z-index:25166848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20"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_x0000_s1115" o:spid="_x0000_s1039" type="#_x0000_t32" style="position:absolute;left:0;margin-left:179.6pt;margin-top:231.45pt;height:33.95pt;width:0.05pt;rotation:0f;z-index:25167052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1" o:spid="_x0000_s1040" type="#_x0000_t32" style="position:absolute;left:0;margin-left:103.8pt;margin-top:61.4pt;height:0.05pt;width:48.15pt;rotation:0f;z-index:25167155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03"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_x0000_s1107"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_x0000_s1119" o:spid="_x0000_s1043" type="#_x0000_t32" style="position:absolute;left:0;margin-left:40.6pt;margin-top:182.85pt;height:0.05pt;width:41.1pt;rotation:0f;z-index:25167462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3" o:spid="_x0000_s1044" type="#_x0000_t32" style="position:absolute;left:0;flip:y;margin-left:345.35pt;margin-top:4.1pt;height:44.75pt;width:0.05pt;rotation:0f;z-index:25167564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5"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Revision"/>
    <w:hidden/>
    <w:semiHidden/>
    <w:uiPriority w:val="99"/>
    <w:rPr>
      <w:rFonts w:ascii="Calibri" w:hAnsi="Calibri" w:eastAsia="宋体" w:cs="黑体"/>
      <w:kern w:val="2"/>
      <w:sz w:val="21"/>
      <w:szCs w:val="22"/>
      <w:lang w:val="en-US" w:eastAsia="zh-CN" w:bidi="ar-SA"/>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李袁宁</cp:lastModifiedBy>
  <cp:lastPrinted>2020-05-08T08:38:00Z</cp:lastPrinted>
  <dcterms:modified xsi:type="dcterms:W3CDTF">2021-11-22T08:55:54Z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