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第一条  为了保障公民、法人和其他组织的知情权，规范中国人民银行昆明中心支行（以下简称昆明中心支行）政务公开工作，根据《中华人民共和国政府信息公开条例》、《中共中央办公厅国务院办公厅关于进一步推行政务公开的意见》（中办发〔2005〕12号）、《中国人民银行政务公开实施办法》（银发〔2006〕144号）和《中国人民银行昆明中心支行政务公开实施细则》（昆银发[2007]116号）等规定，结合工作实际，特制定本制度。</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第二条  本制度的主动公开是指对于需社会公众广泛知晓或参与的政务事项或信息，昆明中心支行应当采取有效形式，在职责范围内，按照规定程序，及时主动地向社会公开。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第三条  下列政务事项或信息，昆明中心支行应当主动公开: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（一）昆明中心支行的职责、内设机构和分支机构的设置情况；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（二）由昆明中心支行负责实施和监督执行的有关法律、规章和行政法规，昆明中心支行发布的规范性文件； </w:t>
      </w:r>
    </w:p>
    <w:p w:rsidR="002A28ED" w:rsidRPr="002A28ED" w:rsidRDefault="002A28ED" w:rsidP="002A28ED">
      <w:pPr>
        <w:widowControl/>
        <w:spacing w:line="500" w:lineRule="exact"/>
        <w:ind w:firstLine="600"/>
        <w:jc w:val="left"/>
        <w:rPr>
          <w:rFonts w:ascii="宋体" w:eastAsia="宋体" w:hAnsi="宋体" w:cs="宋体"/>
          <w:kern w:val="0"/>
          <w:sz w:val="24"/>
          <w:szCs w:val="24"/>
        </w:rPr>
      </w:pPr>
      <w:r w:rsidRPr="002A28ED">
        <w:rPr>
          <w:rFonts w:ascii="宋体" w:eastAsia="宋体" w:hAnsi="宋体" w:cs="宋体"/>
          <w:kern w:val="0"/>
          <w:sz w:val="24"/>
          <w:szCs w:val="24"/>
        </w:rPr>
        <w:t xml:space="preserve">（三）依法实施行政许可的事项、程序、条件、期限和受理部门； </w:t>
      </w:r>
    </w:p>
    <w:p w:rsidR="002A28ED" w:rsidRDefault="002A28ED" w:rsidP="002A28ED">
      <w:pPr>
        <w:widowControl/>
        <w:spacing w:line="500" w:lineRule="exact"/>
        <w:ind w:firstLine="600"/>
        <w:jc w:val="left"/>
        <w:rPr>
          <w:rFonts w:ascii="宋体" w:eastAsia="宋体" w:hAnsi="宋体" w:cs="宋体" w:hint="eastAsia"/>
          <w:kern w:val="0"/>
          <w:sz w:val="24"/>
          <w:szCs w:val="24"/>
        </w:rPr>
      </w:pPr>
      <w:r w:rsidRPr="002A28ED">
        <w:rPr>
          <w:rFonts w:ascii="宋体" w:eastAsia="宋体" w:hAnsi="宋体" w:cs="宋体"/>
          <w:kern w:val="0"/>
          <w:sz w:val="24"/>
          <w:szCs w:val="24"/>
        </w:rPr>
        <w:t xml:space="preserve">（四）适合对外公开的货币金融统计数据； </w:t>
      </w:r>
    </w:p>
    <w:p w:rsidR="002A28ED" w:rsidRDefault="002A28ED" w:rsidP="002A28ED">
      <w:pPr>
        <w:widowControl/>
        <w:spacing w:line="500" w:lineRule="exact"/>
        <w:ind w:firstLine="600"/>
        <w:jc w:val="left"/>
        <w:rPr>
          <w:rFonts w:ascii="宋体" w:eastAsia="宋体" w:hAnsi="宋体" w:cs="宋体" w:hint="eastAsia"/>
          <w:kern w:val="0"/>
          <w:sz w:val="24"/>
          <w:szCs w:val="24"/>
        </w:rPr>
      </w:pPr>
      <w:r w:rsidRPr="002A28ED">
        <w:rPr>
          <w:rFonts w:ascii="宋体" w:eastAsia="宋体" w:hAnsi="宋体" w:cs="宋体"/>
          <w:kern w:val="0"/>
          <w:sz w:val="24"/>
          <w:szCs w:val="24"/>
        </w:rPr>
        <w:t xml:space="preserve">（五）适合对外公开的货币政策执行、金融稳定、金融服务等方面的专题报告； </w:t>
      </w:r>
    </w:p>
    <w:p w:rsidR="002A28ED" w:rsidRDefault="002A28ED" w:rsidP="002A28ED">
      <w:pPr>
        <w:widowControl/>
        <w:spacing w:line="500" w:lineRule="exact"/>
        <w:ind w:firstLine="600"/>
        <w:jc w:val="left"/>
        <w:rPr>
          <w:rFonts w:ascii="宋体" w:eastAsia="宋体" w:hAnsi="宋体" w:cs="宋体" w:hint="eastAsia"/>
          <w:kern w:val="0"/>
          <w:sz w:val="24"/>
          <w:szCs w:val="24"/>
        </w:rPr>
      </w:pPr>
      <w:r w:rsidRPr="002A28ED">
        <w:rPr>
          <w:rFonts w:ascii="宋体" w:eastAsia="宋体" w:hAnsi="宋体" w:cs="宋体"/>
          <w:kern w:val="0"/>
          <w:sz w:val="24"/>
          <w:szCs w:val="24"/>
        </w:rPr>
        <w:t>（六）昆明中心支行履行职责所产生的适合对外公开的有关业务信息；</w:t>
      </w:r>
    </w:p>
    <w:p w:rsidR="002A28ED" w:rsidRDefault="002A28ED" w:rsidP="002A28ED">
      <w:pPr>
        <w:widowControl/>
        <w:spacing w:line="500" w:lineRule="exact"/>
        <w:ind w:firstLine="600"/>
        <w:jc w:val="left"/>
        <w:rPr>
          <w:rFonts w:ascii="宋体" w:eastAsia="宋体" w:hAnsi="宋体" w:cs="宋体" w:hint="eastAsia"/>
          <w:kern w:val="0"/>
          <w:sz w:val="24"/>
          <w:szCs w:val="24"/>
        </w:rPr>
      </w:pPr>
      <w:r w:rsidRPr="002A28ED">
        <w:rPr>
          <w:rFonts w:ascii="宋体" w:eastAsia="宋体" w:hAnsi="宋体" w:cs="宋体"/>
          <w:kern w:val="0"/>
          <w:sz w:val="24"/>
          <w:szCs w:val="24"/>
        </w:rPr>
        <w:t xml:space="preserve">（七）昆明中心支行实施的收费项目、收费依据和标准； </w:t>
      </w:r>
    </w:p>
    <w:p w:rsidR="002A28ED" w:rsidRDefault="002A28ED" w:rsidP="002A28ED">
      <w:pPr>
        <w:widowControl/>
        <w:spacing w:line="500" w:lineRule="exact"/>
        <w:ind w:firstLine="600"/>
        <w:jc w:val="left"/>
        <w:rPr>
          <w:rFonts w:ascii="宋体" w:eastAsia="宋体" w:hAnsi="宋体" w:cs="宋体" w:hint="eastAsia"/>
          <w:kern w:val="0"/>
          <w:sz w:val="24"/>
          <w:szCs w:val="24"/>
        </w:rPr>
      </w:pPr>
      <w:r w:rsidRPr="002A28ED">
        <w:rPr>
          <w:rFonts w:ascii="宋体" w:eastAsia="宋体" w:hAnsi="宋体" w:cs="宋体"/>
          <w:kern w:val="0"/>
          <w:sz w:val="24"/>
          <w:szCs w:val="24"/>
        </w:rPr>
        <w:t xml:space="preserve">（八）昆明中心支行集中采购项目的目录、限额标准、采购项目公告和采购结果； </w:t>
      </w:r>
    </w:p>
    <w:p w:rsidR="002A28ED" w:rsidRDefault="002A28ED" w:rsidP="002A28ED">
      <w:pPr>
        <w:widowControl/>
        <w:spacing w:line="500" w:lineRule="exact"/>
        <w:ind w:firstLine="600"/>
        <w:jc w:val="left"/>
        <w:rPr>
          <w:rFonts w:ascii="宋体" w:eastAsia="宋体" w:hAnsi="宋体" w:cs="宋体" w:hint="eastAsia"/>
          <w:kern w:val="0"/>
          <w:sz w:val="24"/>
          <w:szCs w:val="24"/>
        </w:rPr>
      </w:pPr>
      <w:r w:rsidRPr="002A28ED">
        <w:rPr>
          <w:rFonts w:ascii="宋体" w:eastAsia="宋体" w:hAnsi="宋体" w:cs="宋体"/>
          <w:kern w:val="0"/>
          <w:sz w:val="24"/>
          <w:szCs w:val="24"/>
        </w:rPr>
        <w:t xml:space="preserve">（九）昆明中心支行应急管理工作应予以公开的信息; </w:t>
      </w:r>
    </w:p>
    <w:p w:rsidR="002A28ED" w:rsidRPr="002A28ED" w:rsidRDefault="002A28ED" w:rsidP="002A28ED">
      <w:pPr>
        <w:widowControl/>
        <w:spacing w:line="500" w:lineRule="exact"/>
        <w:ind w:firstLine="600"/>
        <w:jc w:val="left"/>
        <w:rPr>
          <w:rFonts w:ascii="宋体" w:eastAsia="宋体" w:hAnsi="宋体" w:cs="宋体"/>
          <w:kern w:val="0"/>
          <w:sz w:val="24"/>
          <w:szCs w:val="24"/>
        </w:rPr>
      </w:pPr>
      <w:r w:rsidRPr="002A28ED">
        <w:rPr>
          <w:rFonts w:ascii="宋体" w:eastAsia="宋体" w:hAnsi="宋体" w:cs="宋体"/>
          <w:kern w:val="0"/>
          <w:sz w:val="24"/>
          <w:szCs w:val="24"/>
        </w:rPr>
        <w:t xml:space="preserve">（十）昆明中心支行依照有关规定进行的工作人员录用、招聘信息； </w:t>
      </w:r>
    </w:p>
    <w:p w:rsidR="002A28ED" w:rsidRPr="002A28ED" w:rsidRDefault="002A28ED" w:rsidP="002A28ED">
      <w:pPr>
        <w:widowControl/>
        <w:spacing w:line="500" w:lineRule="exact"/>
        <w:ind w:firstLineChars="240" w:firstLine="576"/>
        <w:jc w:val="left"/>
        <w:rPr>
          <w:rFonts w:ascii="宋体" w:eastAsia="宋体" w:hAnsi="宋体" w:cs="宋体"/>
          <w:kern w:val="0"/>
          <w:sz w:val="24"/>
          <w:szCs w:val="24"/>
        </w:rPr>
      </w:pPr>
      <w:r w:rsidRPr="002A28ED">
        <w:rPr>
          <w:rFonts w:ascii="宋体" w:eastAsia="宋体" w:hAnsi="宋体" w:cs="宋体"/>
          <w:kern w:val="0"/>
          <w:sz w:val="24"/>
          <w:szCs w:val="24"/>
        </w:rPr>
        <w:t xml:space="preserve">（十一）昆明中心支行的联系方式和信访投诉方式； </w:t>
      </w:r>
    </w:p>
    <w:p w:rsidR="002A28ED" w:rsidRDefault="002A28ED" w:rsidP="002A28ED">
      <w:pPr>
        <w:widowControl/>
        <w:spacing w:line="500" w:lineRule="exact"/>
        <w:ind w:firstLineChars="240" w:firstLine="576"/>
        <w:jc w:val="left"/>
        <w:rPr>
          <w:rFonts w:ascii="宋体" w:eastAsia="宋体" w:hAnsi="宋体" w:cs="宋体" w:hint="eastAsia"/>
          <w:kern w:val="0"/>
          <w:sz w:val="24"/>
          <w:szCs w:val="24"/>
        </w:rPr>
      </w:pPr>
      <w:r w:rsidRPr="002A28ED">
        <w:rPr>
          <w:rFonts w:ascii="宋体" w:eastAsia="宋体" w:hAnsi="宋体" w:cs="宋体"/>
          <w:kern w:val="0"/>
          <w:sz w:val="24"/>
          <w:szCs w:val="24"/>
        </w:rPr>
        <w:t xml:space="preserve">（十二）昆明中心支行政务公开办事机构的名称、办公地址、办公时间，以及电话、传真和其他联系方式； </w:t>
      </w:r>
    </w:p>
    <w:p w:rsidR="002A28ED" w:rsidRPr="002A28ED" w:rsidRDefault="002A28ED" w:rsidP="002A28ED">
      <w:pPr>
        <w:widowControl/>
        <w:spacing w:line="500" w:lineRule="exact"/>
        <w:ind w:firstLineChars="240" w:firstLine="576"/>
        <w:jc w:val="left"/>
        <w:rPr>
          <w:rFonts w:ascii="宋体" w:eastAsia="宋体" w:hAnsi="宋体" w:cs="宋体"/>
          <w:kern w:val="0"/>
          <w:sz w:val="24"/>
          <w:szCs w:val="24"/>
        </w:rPr>
      </w:pPr>
      <w:r w:rsidRPr="002A28ED">
        <w:rPr>
          <w:rFonts w:ascii="宋体" w:eastAsia="宋体" w:hAnsi="宋体" w:cs="宋体"/>
          <w:kern w:val="0"/>
          <w:sz w:val="24"/>
          <w:szCs w:val="24"/>
        </w:rPr>
        <w:lastRenderedPageBreak/>
        <w:t xml:space="preserve">（十三）法律法规规章规定和昆明中心支行认为应该主动公开的其他政务事项或信息。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第四条  在公开政务事项或信息前，昆明中心支行应当依照《中华人民共和国保守国家秘密法》以及其他法律、法规和国家有关规定进行审查。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第五条  昆明中心支行政务事项或信息公开程序：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（一）凡昆明中心支行需要对外公开的信息均须先报昆明中心支行政务公开领导小组办公室，由领导小组办公室统一对外公开。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（二）第三条第（一）、（二、）（三）、（七）、（十一）、（十二）项规定的政务事项或信息，由昆明中心支行政务公开领导小组办公室汇总并报昆明中心支行政务公开领导小组负责人审定后统一对外公开。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三）第三条第（四）、（五）、（六）项规定的政务事项或信息由办理该政务事项或生成该信息的部门经本部门负责人审批后报政务公开领导小组办公室对外公开。重要的政务事项或信息，应报行领导审批后对外公开。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（四）第三条第（八）项所规定的集中采购项目的目录及限额标准，由昆明中心支行会计财务部门经本部门负责人审核</w:t>
      </w:r>
      <w:proofErr w:type="gramStart"/>
      <w:r w:rsidRPr="002A28ED">
        <w:rPr>
          <w:rFonts w:ascii="宋体" w:eastAsia="宋体" w:hAnsi="宋体" w:cs="宋体"/>
          <w:kern w:val="0"/>
          <w:sz w:val="24"/>
          <w:szCs w:val="24"/>
        </w:rPr>
        <w:t>并报行领导</w:t>
      </w:r>
      <w:proofErr w:type="gramEnd"/>
      <w:r w:rsidRPr="002A28ED">
        <w:rPr>
          <w:rFonts w:ascii="宋体" w:eastAsia="宋体" w:hAnsi="宋体" w:cs="宋体"/>
          <w:kern w:val="0"/>
          <w:sz w:val="24"/>
          <w:szCs w:val="24"/>
        </w:rPr>
        <w:t xml:space="preserve">审批后报政务公开领导小组办公室对外公开；集中采购项目公告和采购结果由昆明中心支行集中采购委员会负责人审批后报政务公开领导小组办公室对外公开。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（五）第三条第（九）项所规定的应急管理工作应予以公开的信息由生成该信息的部门经本部门负责人审批并会签办公室后报政务公开领导小组办公室对外公开。需要行领导审批的，应报行领导审批后对外公开。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（六）第三条第（十）项规定的有关人员录用、招聘信息由昆明中心支行人事部门经本部门负责人审核</w:t>
      </w:r>
      <w:proofErr w:type="gramStart"/>
      <w:r w:rsidRPr="002A28ED">
        <w:rPr>
          <w:rFonts w:ascii="宋体" w:eastAsia="宋体" w:hAnsi="宋体" w:cs="宋体"/>
          <w:kern w:val="0"/>
          <w:sz w:val="24"/>
          <w:szCs w:val="24"/>
        </w:rPr>
        <w:t>并报行领导</w:t>
      </w:r>
      <w:proofErr w:type="gramEnd"/>
      <w:r w:rsidRPr="002A28ED">
        <w:rPr>
          <w:rFonts w:ascii="宋体" w:eastAsia="宋体" w:hAnsi="宋体" w:cs="宋体"/>
          <w:kern w:val="0"/>
          <w:sz w:val="24"/>
          <w:szCs w:val="24"/>
        </w:rPr>
        <w:t xml:space="preserve">审批后报政务公开领导小组对外公开。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第七条  昆明中心支行主动发布业务动态信息和新闻稿件,按照《中国人民银行新闻宣传工作管理规定》（银发〔2006〕129号）和《中国人民银行昆明中心支行新闻宣传工作暂行管理办法》执行。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Pr>
          <w:rFonts w:ascii="宋体" w:eastAsia="宋体" w:hAnsi="宋体" w:cs="宋体"/>
          <w:kern w:val="0"/>
          <w:sz w:val="24"/>
          <w:szCs w:val="24"/>
        </w:rPr>
        <w:lastRenderedPageBreak/>
        <w:t>第</w:t>
      </w:r>
      <w:r>
        <w:rPr>
          <w:rFonts w:ascii="宋体" w:eastAsia="宋体" w:hAnsi="宋体" w:cs="宋体" w:hint="eastAsia"/>
          <w:kern w:val="0"/>
          <w:sz w:val="24"/>
          <w:szCs w:val="24"/>
        </w:rPr>
        <w:t>八</w:t>
      </w:r>
      <w:r w:rsidRPr="002A28ED">
        <w:rPr>
          <w:rFonts w:ascii="宋体" w:eastAsia="宋体" w:hAnsi="宋体" w:cs="宋体"/>
          <w:kern w:val="0"/>
          <w:sz w:val="24"/>
          <w:szCs w:val="24"/>
        </w:rPr>
        <w:t xml:space="preserve">条  属于主动公开范围内的政务事项或信息，应当自该政务事项或信息形成或者变更之日起20个工作日内予以公开。法律、法规对政务事项或信息公开的期限另有规定的，从其规定。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Pr>
          <w:rFonts w:ascii="宋体" w:eastAsia="宋体" w:hAnsi="宋体" w:cs="宋体"/>
          <w:kern w:val="0"/>
          <w:sz w:val="24"/>
          <w:szCs w:val="24"/>
        </w:rPr>
        <w:t>第</w:t>
      </w:r>
      <w:r>
        <w:rPr>
          <w:rFonts w:ascii="宋体" w:eastAsia="宋体" w:hAnsi="宋体" w:cs="宋体" w:hint="eastAsia"/>
          <w:kern w:val="0"/>
          <w:sz w:val="24"/>
          <w:szCs w:val="24"/>
        </w:rPr>
        <w:t>九</w:t>
      </w:r>
      <w:r w:rsidRPr="002A28ED">
        <w:rPr>
          <w:rFonts w:ascii="宋体" w:eastAsia="宋体" w:hAnsi="宋体" w:cs="宋体"/>
          <w:kern w:val="0"/>
          <w:sz w:val="24"/>
          <w:szCs w:val="24"/>
        </w:rPr>
        <w:t xml:space="preserve">条  昆明中心支行免费向社会公开应主动公开的政务事项或信息。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Pr>
          <w:rFonts w:ascii="宋体" w:eastAsia="宋体" w:hAnsi="宋体" w:cs="宋体"/>
          <w:kern w:val="0"/>
          <w:sz w:val="24"/>
          <w:szCs w:val="24"/>
        </w:rPr>
        <w:t>第</w:t>
      </w:r>
      <w:r>
        <w:rPr>
          <w:rFonts w:ascii="宋体" w:eastAsia="宋体" w:hAnsi="宋体" w:cs="宋体" w:hint="eastAsia"/>
          <w:kern w:val="0"/>
          <w:sz w:val="24"/>
          <w:szCs w:val="24"/>
        </w:rPr>
        <w:t>十</w:t>
      </w:r>
      <w:r w:rsidRPr="002A28ED">
        <w:rPr>
          <w:rFonts w:ascii="宋体" w:eastAsia="宋体" w:hAnsi="宋体" w:cs="宋体"/>
          <w:kern w:val="0"/>
          <w:sz w:val="24"/>
          <w:szCs w:val="24"/>
        </w:rPr>
        <w:t xml:space="preserve">条  对于主动公开的政务事项或信息，应根据政务事项或信息的内容和特点，选择下列一种或几种载体或方式公开：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（一）中国人民银行网站；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（二）云南省电子政务门户网站；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（三）广播、电视、报刊等媒体；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（四）新闻发布会、记者招待会或其他会议；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（五）机关办公场所的公告栏、公开栏等； </w:t>
      </w:r>
    </w:p>
    <w:p w:rsidR="002A28ED" w:rsidRDefault="002A28ED" w:rsidP="002A28ED">
      <w:pPr>
        <w:widowControl/>
        <w:spacing w:line="500" w:lineRule="exact"/>
        <w:ind w:firstLineChars="200" w:firstLine="480"/>
        <w:jc w:val="left"/>
        <w:rPr>
          <w:rFonts w:ascii="宋体" w:eastAsia="宋体" w:hAnsi="宋体" w:cs="宋体" w:hint="eastAsia"/>
          <w:kern w:val="0"/>
          <w:sz w:val="24"/>
          <w:szCs w:val="24"/>
        </w:rPr>
      </w:pPr>
      <w:r w:rsidRPr="002A28ED">
        <w:rPr>
          <w:rFonts w:ascii="宋体" w:eastAsia="宋体" w:hAnsi="宋体" w:cs="宋体"/>
          <w:kern w:val="0"/>
          <w:sz w:val="24"/>
          <w:szCs w:val="24"/>
        </w:rPr>
        <w:t>（六）其他便于公众获取信息的方式。</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第十</w:t>
      </w:r>
      <w:r>
        <w:rPr>
          <w:rFonts w:ascii="宋体" w:eastAsia="宋体" w:hAnsi="宋体" w:cs="宋体" w:hint="eastAsia"/>
          <w:kern w:val="0"/>
          <w:sz w:val="24"/>
          <w:szCs w:val="24"/>
        </w:rPr>
        <w:t>一</w:t>
      </w:r>
      <w:r w:rsidRPr="002A28ED">
        <w:rPr>
          <w:rFonts w:ascii="宋体" w:eastAsia="宋体" w:hAnsi="宋体" w:cs="宋体"/>
          <w:kern w:val="0"/>
          <w:sz w:val="24"/>
          <w:szCs w:val="24"/>
        </w:rPr>
        <w:t xml:space="preserve">条  下列政务事项或信息，昆明中心支行不予以公开：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（一）涉及国家秘密、商业秘密、个人隐私的政务事项或信息。但经权利人同意或者昆明中心支行认为不公开可能对公共利益造成重大影响的涉及商业秘密、个人隐私的政务事项或信息，可以予以公开；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（二）属于昆明中心支行内部的工作信息、研究信息及议事规则等事项；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（三）与昆明中心支行行政执法有关，公开后会影响检查、调查、取证等执法活动或者会威胁个人、单位安全的事项； </w:t>
      </w:r>
    </w:p>
    <w:p w:rsidR="002A28ED" w:rsidRPr="002A28ED" w:rsidRDefault="002A28ED" w:rsidP="002A28ED">
      <w:pPr>
        <w:widowControl/>
        <w:tabs>
          <w:tab w:val="left" w:pos="1890"/>
        </w:tabs>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（四）昆明中心支行认为应当保密的其他政务事项或信息。 </w:t>
      </w:r>
    </w:p>
    <w:p w:rsidR="002A28ED" w:rsidRPr="002A28ED" w:rsidRDefault="002A28ED" w:rsidP="002A28ED">
      <w:pPr>
        <w:widowControl/>
        <w:tabs>
          <w:tab w:val="left" w:pos="1890"/>
        </w:tabs>
        <w:spacing w:line="500" w:lineRule="exact"/>
        <w:ind w:firstLineChars="200" w:firstLine="480"/>
        <w:jc w:val="left"/>
        <w:rPr>
          <w:rFonts w:ascii="宋体" w:eastAsia="宋体" w:hAnsi="宋体" w:cs="宋体"/>
          <w:kern w:val="0"/>
          <w:sz w:val="24"/>
          <w:szCs w:val="24"/>
        </w:rPr>
      </w:pPr>
      <w:r>
        <w:rPr>
          <w:rFonts w:ascii="宋体" w:eastAsia="宋体" w:hAnsi="宋体" w:cs="宋体"/>
          <w:kern w:val="0"/>
          <w:sz w:val="24"/>
          <w:szCs w:val="24"/>
        </w:rPr>
        <w:t>第十</w:t>
      </w:r>
      <w:r>
        <w:rPr>
          <w:rFonts w:ascii="宋体" w:eastAsia="宋体" w:hAnsi="宋体" w:cs="宋体" w:hint="eastAsia"/>
          <w:kern w:val="0"/>
          <w:sz w:val="24"/>
          <w:szCs w:val="24"/>
        </w:rPr>
        <w:t>二</w:t>
      </w:r>
      <w:r w:rsidRPr="002A28ED">
        <w:rPr>
          <w:rFonts w:ascii="宋体" w:eastAsia="宋体" w:hAnsi="宋体" w:cs="宋体"/>
          <w:kern w:val="0"/>
          <w:sz w:val="24"/>
          <w:szCs w:val="24"/>
        </w:rPr>
        <w:t xml:space="preserve">条  昆明中心支行应当及时、准确地公开政务事项或信息。昆明中心支行发现影响或者可能影响金融稳定、扰乱金融管理秩序的虚假或者不完整信息的，应当在其职责范围内发布准确的信息予以澄清。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Pr>
          <w:rFonts w:ascii="宋体" w:eastAsia="宋体" w:hAnsi="宋体" w:cs="宋体"/>
          <w:kern w:val="0"/>
          <w:sz w:val="24"/>
          <w:szCs w:val="24"/>
        </w:rPr>
        <w:t>第十</w:t>
      </w:r>
      <w:r>
        <w:rPr>
          <w:rFonts w:ascii="宋体" w:eastAsia="宋体" w:hAnsi="宋体" w:cs="宋体" w:hint="eastAsia"/>
          <w:kern w:val="0"/>
          <w:sz w:val="24"/>
          <w:szCs w:val="24"/>
        </w:rPr>
        <w:t>三</w:t>
      </w:r>
      <w:r w:rsidRPr="002A28ED">
        <w:rPr>
          <w:rFonts w:ascii="宋体" w:eastAsia="宋体" w:hAnsi="宋体" w:cs="宋体"/>
          <w:kern w:val="0"/>
          <w:sz w:val="24"/>
          <w:szCs w:val="24"/>
        </w:rPr>
        <w:t xml:space="preserve">条  有下列情形之一的，由昆明中心支行监察部门责令改正；情节严重的，对直接负责的主管人员和其他直接责任人员依法给予处分：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（一）不依法履行政务事项或信息公开义务的；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（二）不及时更新公开的政务事项或信息内容的；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lastRenderedPageBreak/>
        <w:t xml:space="preserve">（三）通过其他组织、个人以有偿服务方式提供政务事项或信息的；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（四）公开不应当公开的政务事项或信息的；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sidRPr="002A28ED">
        <w:rPr>
          <w:rFonts w:ascii="宋体" w:eastAsia="宋体" w:hAnsi="宋体" w:cs="宋体"/>
          <w:kern w:val="0"/>
          <w:sz w:val="24"/>
          <w:szCs w:val="24"/>
        </w:rPr>
        <w:t xml:space="preserve">（五）违反《中华人民共和国政府信息公开条例》和本制度规定的其他行为。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Pr>
          <w:rFonts w:ascii="宋体" w:eastAsia="宋体" w:hAnsi="宋体" w:cs="宋体"/>
          <w:kern w:val="0"/>
          <w:sz w:val="24"/>
          <w:szCs w:val="24"/>
        </w:rPr>
        <w:t>第十</w:t>
      </w:r>
      <w:r>
        <w:rPr>
          <w:rFonts w:ascii="宋体" w:eastAsia="宋体" w:hAnsi="宋体" w:cs="宋体" w:hint="eastAsia"/>
          <w:kern w:val="0"/>
          <w:sz w:val="24"/>
          <w:szCs w:val="24"/>
        </w:rPr>
        <w:t>四</w:t>
      </w:r>
      <w:r w:rsidRPr="002A28ED">
        <w:rPr>
          <w:rFonts w:ascii="宋体" w:eastAsia="宋体" w:hAnsi="宋体" w:cs="宋体"/>
          <w:kern w:val="0"/>
          <w:sz w:val="24"/>
          <w:szCs w:val="24"/>
        </w:rPr>
        <w:t>条  本制度由昆明中心支行</w:t>
      </w:r>
      <w:proofErr w:type="gramStart"/>
      <w:r w:rsidRPr="002A28ED">
        <w:rPr>
          <w:rFonts w:ascii="宋体" w:eastAsia="宋体" w:hAnsi="宋体" w:cs="宋体"/>
          <w:kern w:val="0"/>
          <w:sz w:val="24"/>
          <w:szCs w:val="24"/>
        </w:rPr>
        <w:t>行</w:t>
      </w:r>
      <w:proofErr w:type="gramEnd"/>
      <w:r w:rsidRPr="002A28ED">
        <w:rPr>
          <w:rFonts w:ascii="宋体" w:eastAsia="宋体" w:hAnsi="宋体" w:cs="宋体"/>
          <w:kern w:val="0"/>
          <w:sz w:val="24"/>
          <w:szCs w:val="24"/>
        </w:rPr>
        <w:t xml:space="preserve">政务公开领导小组办公室负责解释。 </w:t>
      </w:r>
    </w:p>
    <w:p w:rsidR="002A28ED" w:rsidRPr="002A28ED" w:rsidRDefault="002A28ED" w:rsidP="002A28ED">
      <w:pPr>
        <w:widowControl/>
        <w:spacing w:line="500" w:lineRule="exact"/>
        <w:ind w:firstLineChars="200" w:firstLine="480"/>
        <w:jc w:val="left"/>
        <w:rPr>
          <w:rFonts w:ascii="宋体" w:eastAsia="宋体" w:hAnsi="宋体" w:cs="宋体"/>
          <w:kern w:val="0"/>
          <w:sz w:val="24"/>
          <w:szCs w:val="24"/>
        </w:rPr>
      </w:pPr>
      <w:r>
        <w:rPr>
          <w:rFonts w:ascii="宋体" w:eastAsia="宋体" w:hAnsi="宋体" w:cs="宋体"/>
          <w:kern w:val="0"/>
          <w:sz w:val="24"/>
          <w:szCs w:val="24"/>
        </w:rPr>
        <w:t>第十</w:t>
      </w:r>
      <w:r>
        <w:rPr>
          <w:rFonts w:ascii="宋体" w:eastAsia="宋体" w:hAnsi="宋体" w:cs="宋体" w:hint="eastAsia"/>
          <w:kern w:val="0"/>
          <w:sz w:val="24"/>
          <w:szCs w:val="24"/>
        </w:rPr>
        <w:t>五</w:t>
      </w:r>
      <w:r w:rsidRPr="002A28ED">
        <w:rPr>
          <w:rFonts w:ascii="宋体" w:eastAsia="宋体" w:hAnsi="宋体" w:cs="宋体"/>
          <w:kern w:val="0"/>
          <w:sz w:val="24"/>
          <w:szCs w:val="24"/>
        </w:rPr>
        <w:t>条  本制度自 2008年5月1日起 施行。</w:t>
      </w:r>
    </w:p>
    <w:p w:rsidR="00002848" w:rsidRPr="002A28ED" w:rsidRDefault="00002848"/>
    <w:sectPr w:rsidR="00002848" w:rsidRPr="002A28ED" w:rsidSect="000028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0DB" w:rsidRDefault="00F930DB" w:rsidP="002A28ED">
      <w:r>
        <w:separator/>
      </w:r>
    </w:p>
  </w:endnote>
  <w:endnote w:type="continuationSeparator" w:id="0">
    <w:p w:rsidR="00F930DB" w:rsidRDefault="00F930DB" w:rsidP="002A28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0DB" w:rsidRDefault="00F930DB" w:rsidP="002A28ED">
      <w:r>
        <w:separator/>
      </w:r>
    </w:p>
  </w:footnote>
  <w:footnote w:type="continuationSeparator" w:id="0">
    <w:p w:rsidR="00F930DB" w:rsidRDefault="00F930DB" w:rsidP="002A28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28ED"/>
    <w:rsid w:val="00002848"/>
    <w:rsid w:val="002A28ED"/>
    <w:rsid w:val="00F930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28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28ED"/>
    <w:rPr>
      <w:sz w:val="18"/>
      <w:szCs w:val="18"/>
    </w:rPr>
  </w:style>
  <w:style w:type="paragraph" w:styleId="a4">
    <w:name w:val="footer"/>
    <w:basedOn w:val="a"/>
    <w:link w:val="Char0"/>
    <w:uiPriority w:val="99"/>
    <w:semiHidden/>
    <w:unhideWhenUsed/>
    <w:rsid w:val="002A28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28ED"/>
    <w:rPr>
      <w:sz w:val="18"/>
      <w:szCs w:val="18"/>
    </w:rPr>
  </w:style>
  <w:style w:type="paragraph" w:styleId="2">
    <w:name w:val="Body Text Indent 2"/>
    <w:basedOn w:val="a"/>
    <w:link w:val="2Char"/>
    <w:uiPriority w:val="99"/>
    <w:semiHidden/>
    <w:unhideWhenUsed/>
    <w:rsid w:val="002A28ED"/>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缩进 2 Char"/>
    <w:basedOn w:val="a0"/>
    <w:link w:val="2"/>
    <w:uiPriority w:val="99"/>
    <w:semiHidden/>
    <w:rsid w:val="002A28ED"/>
    <w:rPr>
      <w:rFonts w:ascii="宋体" w:eastAsia="宋体" w:hAnsi="宋体" w:cs="宋体"/>
      <w:kern w:val="0"/>
      <w:sz w:val="24"/>
      <w:szCs w:val="24"/>
    </w:rPr>
  </w:style>
  <w:style w:type="paragraph" w:styleId="a5">
    <w:name w:val="Body Text Indent"/>
    <w:basedOn w:val="a"/>
    <w:link w:val="Char1"/>
    <w:uiPriority w:val="99"/>
    <w:semiHidden/>
    <w:unhideWhenUsed/>
    <w:rsid w:val="002A28E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缩进 Char"/>
    <w:basedOn w:val="a0"/>
    <w:link w:val="a5"/>
    <w:uiPriority w:val="99"/>
    <w:semiHidden/>
    <w:rsid w:val="002A28ED"/>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352</Words>
  <Characters>2013</Characters>
  <Application>Microsoft Office Word</Application>
  <DocSecurity>0</DocSecurity>
  <Lines>16</Lines>
  <Paragraphs>4</Paragraphs>
  <ScaleCrop>false</ScaleCrop>
  <Company>人民银行</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侯骏</dc:creator>
  <cp:keywords/>
  <dc:description/>
  <cp:lastModifiedBy>侯骏</cp:lastModifiedBy>
  <cp:revision>3</cp:revision>
  <dcterms:created xsi:type="dcterms:W3CDTF">2018-06-26T02:24:00Z</dcterms:created>
  <dcterms:modified xsi:type="dcterms:W3CDTF">2018-06-26T02:30:00Z</dcterms:modified>
</cp:coreProperties>
</file>