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3680"/>
        <w:gridCol w:w="1852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国家外汇管理局厦门市分局执法证信息表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（截至2023年4月30日）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所属外汇局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执法证号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执法人员姓名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苏燕瑜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13020061006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13020061009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温礼红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陈鹭红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13020061016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孙宇环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13020061019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周闽凡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赖旭臻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13020061026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林位廉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13020061029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罗永春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叶望好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李宜聪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13020061039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黄肇伟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13020061040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国家外汇管理局厦门市分局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13020061041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薛丽云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561E4"/>
    <w:rsid w:val="13D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1067</Characters>
  <Lines>0</Lines>
  <Paragraphs>0</Paragraphs>
  <TotalTime>5</TotalTime>
  <ScaleCrop>false</ScaleCrop>
  <LinksUpToDate>false</LinksUpToDate>
  <CharactersWithSpaces>1067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2023-05-19T08:30:00Z</dcterms:created>
  <dc:creator>陈仕梅/厦门/PBC</dc:creator>
  <cp:lastModifiedBy>陈仕梅/厦门/PBC</cp:lastModifiedBy>
  <dcterms:modified xsi:type="dcterms:W3CDTF">2023-05-19T08:36:20Z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