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编号：57016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</w:t>
      </w:r>
      <w:bookmarkStart w:id="0" w:name="_GoBack"/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分局</w:t>
      </w:r>
      <w:bookmarkEnd w:id="0"/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仿宋_GB2312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四、个人外币现钞携带出境审核（一人携带超过等值10000美元现钞出境）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2.《携带外币现钞出入境管理暂行办法》（汇发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〔2003〕</w:t>
      </w:r>
      <w:r>
        <w:rPr>
          <w:rFonts w:ascii="Times New Roman" w:hAnsi="Times New Roman" w:eastAsia="仿宋_GB2312" w:cs="Times New Roman"/>
          <w:sz w:val="30"/>
          <w:szCs w:val="30"/>
        </w:rPr>
        <w:t>102号）；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3.《关于印发〈携带外币现钞出入境管理操作规程〉的通知》（汇发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〔2004〕</w:t>
      </w:r>
      <w:r>
        <w:rPr>
          <w:rFonts w:ascii="Times New Roman" w:hAnsi="Times New Roman" w:eastAsia="仿宋_GB2312" w:cs="Times New Roman"/>
          <w:sz w:val="30"/>
          <w:szCs w:val="30"/>
        </w:rPr>
        <w:t>21号）。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申请人存款或购汇银行所在地国家外汇管理局分支局。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申请人为拟出境个人，应符合以下条件之一：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1.人数较多的出境团组；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2.出境时间较长或旅途较长的科学考察团组；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3.政府领导人出访；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4.出境人员赴战乱、外汇管制严格、金融条件差或金融动乱的国家；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5.其他特殊情况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除此之外，出境人员不得携带超过等值10000美元的外币现钞出境。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1.个人外币现钞携带出境审核新增（一人携带超过等值10000美元现钞出境）申请材料清单</w:t>
      </w:r>
    </w:p>
    <w:tbl>
      <w:tblPr>
        <w:tblStyle w:val="19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3969"/>
        <w:gridCol w:w="1701"/>
        <w:gridCol w:w="567"/>
        <w:gridCol w:w="850"/>
        <w:gridCol w:w="426"/>
        <w:gridCol w:w="4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护照等相关出境证件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有效签证或签注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（实行免签或落地签的国家和地区不提供）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存款证明（利息清单或取款凭条）或相关购汇凭证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确需携带超过等值10000美元现钞出境的证明材料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2.个人外币现钞携带出境审核补办（一人携带超过等值10000美元现钞出境）申请材料清单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包括遗失《携带外汇出境许可证》的补办和逾期《携带外汇出境许可证》（等值1万美元以上）的补办（个人出境后不予补办）。</w:t>
      </w:r>
    </w:p>
    <w:tbl>
      <w:tblPr>
        <w:tblStyle w:val="19"/>
        <w:tblW w:w="84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992"/>
        <w:gridCol w:w="425"/>
        <w:gridCol w:w="851"/>
        <w:gridCol w:w="425"/>
        <w:gridCol w:w="41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18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原申请办理《携带证》时出示的材料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原《携带外汇出境许可证》由外汇局签发的，外汇局审核提供的材料和原留存的材料无误后，为其补办，并在补办的《携带外汇出境许可证》上加注“补办”字样。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银行出具的《补办证明》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原件和加盖企业公章的复印件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425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83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原《携带外汇出境许可证》由银行签发的，按此材料提交外汇局。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签发银行审核“原申请办理《携带外汇出境许可证》时出示的材料”和银行原留存材料无误后，向其出具《补办证明》，出入境人员凭银行出具的《补办证明》向银行所在地外汇局申请，凭外汇局的核准件到银行补办《携带外汇出境许可证》，银行应当在补办的《携带外汇出境许可证》上加注“补办”字样。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、国家外汇管理局政务服务网上办理系统（zwfw.safe.gov.cn/asone）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等方式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向其注册所在地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国家外汇管理局分支局提交申请材料。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四川省分局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窗口接收：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成都市武侯区二环路南二段15号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3002办公室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，联系电话（0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28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85261002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邮寄接收：国家外汇管理局四川省分局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经常项目处，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成都市武侯区二环路南二段15号，邮政编码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610041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2.四川省各市（州）分局、支局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接收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方式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间见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分局互联网站特色服务栏目。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分支局审批；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当场办理：申请、受理、审查、决定、出具《携带外汇出境许可证》或不予批准的行政许可书面决定。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《携带外汇出境许可证》（一人一证）。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（十五）咨询途径、监督和投诉、公开查询等由所在地分支局办理</w:t>
      </w:r>
    </w:p>
    <w:p>
      <w:pPr>
        <w:ind w:firstLine="600"/>
        <w:rPr>
          <w:rFonts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向国家外汇管理局四川省分局进行咨询、进程查询、监督和投诉等可通过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分局互联网站的相应栏目进行。网址为http://www.safe.gov.cn/sichuan/,也可通过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分局互联网站上公布的电话028-85261002进行咨询。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办公地址：四川省成都市武侯区二环路南二段15号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办公时间：法定工作日 上午8:30-11:30，下午14:00-17:30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联系电话：028-85261002</w:t>
      </w:r>
    </w:p>
    <w:p>
      <w:pPr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四川省各市（州）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分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局、支局办公地址和办公时间见</w:t>
      </w:r>
      <w:r>
        <w:rPr>
          <w:rFonts w:hint="eastAsia" w:ascii="Times New Roman" w:hAnsi="Times New Roman" w:eastAsia="仿宋_GB2312"/>
          <w:sz w:val="30"/>
          <w:szCs w:val="30"/>
          <w:lang w:eastAsia="zh-CN"/>
        </w:rPr>
        <w:t>省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分局互联网站特色服务栏目。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个人申请携带超过等值10000美元现钞出境，应提交申请书，说明相关情况并证明其确有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携带外币现钞出境</w:t>
      </w:r>
      <w:r>
        <w:rPr>
          <w:rFonts w:ascii="Times New Roman" w:hAnsi="Times New Roman" w:eastAsia="仿宋_GB2312" w:cs="Times New Roman"/>
          <w:sz w:val="30"/>
          <w:szCs w:val="30"/>
        </w:rPr>
        <w:t>需求，并签字；涉及单位组团出境的，应由单位提交申请并盖单位公章。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，今因公务原因/回国/南北极考察……须前往XX国/地区，XX国/地区系战乱/金融管制/……国家，本人须携带外币现钞XXX元出境，币种为XX。本人外币现钞来源为XXX/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</w:t>
      </w:r>
    </w:p>
    <w:p>
      <w:pPr>
        <w:adjustRightInd w:val="0"/>
        <w:snapToGrid w:val="0"/>
        <w:spacing w:line="360" w:lineRule="auto"/>
        <w:ind w:firstLine="5850" w:firstLineChars="195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今我单位XXX，身份证号/护照号为XX，因南北极考察/公务出国/……须前往XX国/地区，XX国/地区系战乱/金融管制/南北极特殊地区……,须携带外币现钞XXX元出境，币种为XX。用途主要为……，望你单位批准。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单位公章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错误范例：金额、申请人名称、携钞用途/来源、携钞金额及币种等项目遗漏，未签章确认，或用途不符合外汇局携钞出境相关法规要求。</w:t>
      </w:r>
    </w:p>
    <w:p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附录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36" o:spid="_x0000_s1027" type="#_x0000_t116" style="position:absolute;left:0;margin-left:0.15pt;margin-top:5.95pt;height:58.6pt;width:86.2pt;rotation:0f;z-index:25165824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申请人提交申请材料</w:t>
                  </w:r>
                </w:p>
              </w:txbxContent>
            </v:textbox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9" o:spid="_x0000_s1028" style="position:absolute;left:0;margin-left:144.95pt;margin-top:139.3pt;height:31.5pt;width:268.1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材料齐全予以当场办理</w:t>
                  </w:r>
                </w:p>
                <w:p/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7" o:spid="_x0000_s1029" style="position:absolute;left:0;margin-left:273.6pt;margin-top:28.3pt;height:33.7pt;width:146.45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roundrect id="AutoShape 638" o:spid="_x0000_s1030" style="position:absolute;left:0;margin-left:144.95pt;margin-top:86.7pt;height:43.55pt;width:268.1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材料不全或不符合其他法定形式的，一次性告知补正材料，并依法出具《行政许可补正通知书》或其他文书</w:t>
                  </w:r>
                </w:p>
              </w:txbxContent>
            </v:textbox>
          </v:roundrect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5" o:spid="_x0000_s1031" type="#_x0000_t110" style="position:absolute;left:0;margin-left:-33pt;margin-top:75.55pt;height:95.25pt;width:147.7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分支局受理、审查、审批</w:t>
                  </w:r>
                </w:p>
              </w:txbxContent>
            </v:textbox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4" o:spid="_x0000_s1032" type="#_x0000_t32" style="position:absolute;left:0;flip:x;margin-left:41.45pt;margin-top:47.75pt;height:0.05pt;width:232.15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3" o:spid="_x0000_s1033" type="#_x0000_t32" style="position:absolute;left:0;flip:y;margin-left:345.35pt;margin-top:62pt;height:24.7pt;width:0.05pt;rotation:0f;z-index:251665408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2" o:spid="_x0000_s1034" type="#_x0000_t32" style="position:absolute;left:0;margin-left:86.35pt;margin-top:142.2pt;height:0.05pt;width:58.6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1" o:spid="_x0000_s1035" type="#_x0000_t32" style="position:absolute;left:0;margin-left:86.35pt;margin-top:104.7pt;height:0.05pt;width:58.6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shape id="AutoShape 640" o:spid="_x0000_s1036" type="#_x0000_t32" style="position:absolute;left:0;margin-left:40.6pt;margin-top:33.35pt;height:42.2pt;width:0.0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585"/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07600"/>
    <w:rsid w:val="00022191"/>
    <w:rsid w:val="00023783"/>
    <w:rsid w:val="00041960"/>
    <w:rsid w:val="00042B58"/>
    <w:rsid w:val="00054B00"/>
    <w:rsid w:val="00055270"/>
    <w:rsid w:val="00057F76"/>
    <w:rsid w:val="00064A08"/>
    <w:rsid w:val="0006560A"/>
    <w:rsid w:val="00067BFA"/>
    <w:rsid w:val="00072F8A"/>
    <w:rsid w:val="000750C8"/>
    <w:rsid w:val="00080630"/>
    <w:rsid w:val="0008322A"/>
    <w:rsid w:val="00091661"/>
    <w:rsid w:val="00092D53"/>
    <w:rsid w:val="00096CBB"/>
    <w:rsid w:val="00097F7B"/>
    <w:rsid w:val="000B1B41"/>
    <w:rsid w:val="000B6901"/>
    <w:rsid w:val="000B728B"/>
    <w:rsid w:val="000C15B3"/>
    <w:rsid w:val="000C2B33"/>
    <w:rsid w:val="000D1995"/>
    <w:rsid w:val="000D7478"/>
    <w:rsid w:val="00120DFD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6FAE"/>
    <w:rsid w:val="001A3E49"/>
    <w:rsid w:val="001A72AA"/>
    <w:rsid w:val="001B09C8"/>
    <w:rsid w:val="001B1E2C"/>
    <w:rsid w:val="001C44C7"/>
    <w:rsid w:val="001D65A2"/>
    <w:rsid w:val="001E1407"/>
    <w:rsid w:val="001F08A9"/>
    <w:rsid w:val="001F3DEE"/>
    <w:rsid w:val="001F4BD4"/>
    <w:rsid w:val="001F7297"/>
    <w:rsid w:val="00205D07"/>
    <w:rsid w:val="00212F39"/>
    <w:rsid w:val="00217116"/>
    <w:rsid w:val="00231EED"/>
    <w:rsid w:val="00233841"/>
    <w:rsid w:val="002343C8"/>
    <w:rsid w:val="00235736"/>
    <w:rsid w:val="00235F24"/>
    <w:rsid w:val="002417D2"/>
    <w:rsid w:val="00241FE8"/>
    <w:rsid w:val="0024527E"/>
    <w:rsid w:val="00253743"/>
    <w:rsid w:val="00253F7B"/>
    <w:rsid w:val="00263773"/>
    <w:rsid w:val="00263B1F"/>
    <w:rsid w:val="002750BA"/>
    <w:rsid w:val="00281976"/>
    <w:rsid w:val="00291C17"/>
    <w:rsid w:val="0029313A"/>
    <w:rsid w:val="002A668C"/>
    <w:rsid w:val="002B0B1C"/>
    <w:rsid w:val="002B598D"/>
    <w:rsid w:val="002B61C1"/>
    <w:rsid w:val="002E1323"/>
    <w:rsid w:val="002F2D2F"/>
    <w:rsid w:val="002F3868"/>
    <w:rsid w:val="00300EF5"/>
    <w:rsid w:val="00302119"/>
    <w:rsid w:val="00302E87"/>
    <w:rsid w:val="00307F23"/>
    <w:rsid w:val="00310261"/>
    <w:rsid w:val="00317654"/>
    <w:rsid w:val="003270F0"/>
    <w:rsid w:val="00342667"/>
    <w:rsid w:val="00343044"/>
    <w:rsid w:val="00344B01"/>
    <w:rsid w:val="00353AC4"/>
    <w:rsid w:val="003616B4"/>
    <w:rsid w:val="00373EC0"/>
    <w:rsid w:val="003A090F"/>
    <w:rsid w:val="003A57B2"/>
    <w:rsid w:val="003B755F"/>
    <w:rsid w:val="003C0E26"/>
    <w:rsid w:val="003C7132"/>
    <w:rsid w:val="003D77A5"/>
    <w:rsid w:val="003E6BF6"/>
    <w:rsid w:val="003F221D"/>
    <w:rsid w:val="003F3097"/>
    <w:rsid w:val="00402AE8"/>
    <w:rsid w:val="00404C3E"/>
    <w:rsid w:val="00405FE6"/>
    <w:rsid w:val="004105BC"/>
    <w:rsid w:val="00420571"/>
    <w:rsid w:val="00421C27"/>
    <w:rsid w:val="00440A1F"/>
    <w:rsid w:val="00443603"/>
    <w:rsid w:val="00443604"/>
    <w:rsid w:val="004501EA"/>
    <w:rsid w:val="00452108"/>
    <w:rsid w:val="00460458"/>
    <w:rsid w:val="00461294"/>
    <w:rsid w:val="0046792D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4E6A8C"/>
    <w:rsid w:val="005056D4"/>
    <w:rsid w:val="00526B2B"/>
    <w:rsid w:val="005362B0"/>
    <w:rsid w:val="00540AE9"/>
    <w:rsid w:val="00542447"/>
    <w:rsid w:val="00564312"/>
    <w:rsid w:val="00583BE5"/>
    <w:rsid w:val="005938DE"/>
    <w:rsid w:val="005A2981"/>
    <w:rsid w:val="005C3FAA"/>
    <w:rsid w:val="005C6937"/>
    <w:rsid w:val="005C7F02"/>
    <w:rsid w:val="005E1B5C"/>
    <w:rsid w:val="005F0A86"/>
    <w:rsid w:val="005F144A"/>
    <w:rsid w:val="005F1C00"/>
    <w:rsid w:val="0061621E"/>
    <w:rsid w:val="0062600A"/>
    <w:rsid w:val="00630AA8"/>
    <w:rsid w:val="00630B2E"/>
    <w:rsid w:val="00643D2A"/>
    <w:rsid w:val="0066041A"/>
    <w:rsid w:val="00664E11"/>
    <w:rsid w:val="00673B30"/>
    <w:rsid w:val="00696E5D"/>
    <w:rsid w:val="006A1A06"/>
    <w:rsid w:val="006B49E8"/>
    <w:rsid w:val="006B5B86"/>
    <w:rsid w:val="006C5908"/>
    <w:rsid w:val="006C633E"/>
    <w:rsid w:val="006D56AB"/>
    <w:rsid w:val="006D734F"/>
    <w:rsid w:val="006D74BC"/>
    <w:rsid w:val="006E043F"/>
    <w:rsid w:val="006E4695"/>
    <w:rsid w:val="006E4B8B"/>
    <w:rsid w:val="006E5901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07F1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11DFB"/>
    <w:rsid w:val="0082168E"/>
    <w:rsid w:val="00821968"/>
    <w:rsid w:val="0084639E"/>
    <w:rsid w:val="008471B6"/>
    <w:rsid w:val="0084740A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9781D"/>
    <w:rsid w:val="009A0C5D"/>
    <w:rsid w:val="009A58EB"/>
    <w:rsid w:val="009C4672"/>
    <w:rsid w:val="009C491B"/>
    <w:rsid w:val="009D0911"/>
    <w:rsid w:val="009D24F8"/>
    <w:rsid w:val="009D6647"/>
    <w:rsid w:val="009D688C"/>
    <w:rsid w:val="009F7A36"/>
    <w:rsid w:val="00A1538B"/>
    <w:rsid w:val="00A249C2"/>
    <w:rsid w:val="00A24FAB"/>
    <w:rsid w:val="00A27E4F"/>
    <w:rsid w:val="00A301E7"/>
    <w:rsid w:val="00A3068F"/>
    <w:rsid w:val="00A371ED"/>
    <w:rsid w:val="00A3762C"/>
    <w:rsid w:val="00A42E69"/>
    <w:rsid w:val="00A45CA7"/>
    <w:rsid w:val="00A51415"/>
    <w:rsid w:val="00A6014E"/>
    <w:rsid w:val="00A60356"/>
    <w:rsid w:val="00A66F2C"/>
    <w:rsid w:val="00A81DF1"/>
    <w:rsid w:val="00A90EF3"/>
    <w:rsid w:val="00AA279A"/>
    <w:rsid w:val="00AA7717"/>
    <w:rsid w:val="00AB131E"/>
    <w:rsid w:val="00AB29E5"/>
    <w:rsid w:val="00AB644F"/>
    <w:rsid w:val="00AC3F5E"/>
    <w:rsid w:val="00AE7ACF"/>
    <w:rsid w:val="00B06409"/>
    <w:rsid w:val="00B10912"/>
    <w:rsid w:val="00B17D66"/>
    <w:rsid w:val="00B31FD9"/>
    <w:rsid w:val="00B33782"/>
    <w:rsid w:val="00B35D3A"/>
    <w:rsid w:val="00B422F1"/>
    <w:rsid w:val="00B71531"/>
    <w:rsid w:val="00B7456C"/>
    <w:rsid w:val="00B763AA"/>
    <w:rsid w:val="00B84131"/>
    <w:rsid w:val="00B8630E"/>
    <w:rsid w:val="00B865B8"/>
    <w:rsid w:val="00B931F4"/>
    <w:rsid w:val="00B95573"/>
    <w:rsid w:val="00B96395"/>
    <w:rsid w:val="00BA2AF8"/>
    <w:rsid w:val="00BB2650"/>
    <w:rsid w:val="00BB5BDC"/>
    <w:rsid w:val="00BB7B76"/>
    <w:rsid w:val="00BC7E04"/>
    <w:rsid w:val="00BD233D"/>
    <w:rsid w:val="00BD6698"/>
    <w:rsid w:val="00BF4EF0"/>
    <w:rsid w:val="00C01775"/>
    <w:rsid w:val="00C02E44"/>
    <w:rsid w:val="00C147D2"/>
    <w:rsid w:val="00C2075F"/>
    <w:rsid w:val="00C2377A"/>
    <w:rsid w:val="00C23799"/>
    <w:rsid w:val="00C274C9"/>
    <w:rsid w:val="00C31E02"/>
    <w:rsid w:val="00C3486D"/>
    <w:rsid w:val="00C45BC1"/>
    <w:rsid w:val="00C54291"/>
    <w:rsid w:val="00C672C3"/>
    <w:rsid w:val="00C712B2"/>
    <w:rsid w:val="00C855E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1626"/>
    <w:rsid w:val="00D140AD"/>
    <w:rsid w:val="00D14CBC"/>
    <w:rsid w:val="00D21ADA"/>
    <w:rsid w:val="00D33A4D"/>
    <w:rsid w:val="00D33F76"/>
    <w:rsid w:val="00D41F5E"/>
    <w:rsid w:val="00D43DC0"/>
    <w:rsid w:val="00D54E56"/>
    <w:rsid w:val="00D6407D"/>
    <w:rsid w:val="00D90907"/>
    <w:rsid w:val="00D93E78"/>
    <w:rsid w:val="00DA7B4D"/>
    <w:rsid w:val="00DA7D86"/>
    <w:rsid w:val="00DC6E91"/>
    <w:rsid w:val="00DC7514"/>
    <w:rsid w:val="00DD3845"/>
    <w:rsid w:val="00E038A4"/>
    <w:rsid w:val="00E1687A"/>
    <w:rsid w:val="00E20A2E"/>
    <w:rsid w:val="00E277DE"/>
    <w:rsid w:val="00E27EE9"/>
    <w:rsid w:val="00E3239D"/>
    <w:rsid w:val="00E3254B"/>
    <w:rsid w:val="00E3439B"/>
    <w:rsid w:val="00E42C5F"/>
    <w:rsid w:val="00E65A1B"/>
    <w:rsid w:val="00E72F1F"/>
    <w:rsid w:val="00E75297"/>
    <w:rsid w:val="00E934AB"/>
    <w:rsid w:val="00EA06AC"/>
    <w:rsid w:val="00EA08BF"/>
    <w:rsid w:val="00EA24FB"/>
    <w:rsid w:val="00EB3204"/>
    <w:rsid w:val="00EB50BA"/>
    <w:rsid w:val="00EB5B41"/>
    <w:rsid w:val="00EC3D33"/>
    <w:rsid w:val="00EC552E"/>
    <w:rsid w:val="00ED302A"/>
    <w:rsid w:val="00ED3A42"/>
    <w:rsid w:val="00EE02BC"/>
    <w:rsid w:val="00EE6970"/>
    <w:rsid w:val="00EF38D0"/>
    <w:rsid w:val="00EF3DDF"/>
    <w:rsid w:val="00EF4A8C"/>
    <w:rsid w:val="00EF4EB8"/>
    <w:rsid w:val="00F2678C"/>
    <w:rsid w:val="00F27B38"/>
    <w:rsid w:val="00F341DD"/>
    <w:rsid w:val="00F40278"/>
    <w:rsid w:val="00F41832"/>
    <w:rsid w:val="00F43EE1"/>
    <w:rsid w:val="00F56988"/>
    <w:rsid w:val="00F5789E"/>
    <w:rsid w:val="00F620FB"/>
    <w:rsid w:val="00F64129"/>
    <w:rsid w:val="00F6571F"/>
    <w:rsid w:val="00F74787"/>
    <w:rsid w:val="00F755CD"/>
    <w:rsid w:val="00F8687E"/>
    <w:rsid w:val="00F91E34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  <w:rsid w:val="00FE766F"/>
    <w:rsid w:val="0706530C"/>
    <w:rsid w:val="243F157A"/>
    <w:rsid w:val="2DE978E7"/>
    <w:rsid w:val="43086753"/>
    <w:rsid w:val="4C7215C8"/>
    <w:rsid w:val="5D211632"/>
    <w:rsid w:val="67D32C09"/>
    <w:rsid w:val="72BE2714"/>
    <w:rsid w:val="73065FC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9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2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unhideWhenUsed/>
    <w:uiPriority w:val="99"/>
    <w:pPr>
      <w:ind w:left="1360"/>
    </w:pPr>
    <w:rPr>
      <w:sz w:val="30"/>
      <w:szCs w:val="30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5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Intense Emphasis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420</Words>
  <Characters>2394</Characters>
  <Lines>19</Lines>
  <Paragraphs>5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2020-02-27T04:04:00Z</dcterms:created>
  <dc:creator>裴建君2</dc:creator>
  <cp:lastModifiedBy>陈杨</cp:lastModifiedBy>
  <cp:lastPrinted>2019-06-11T06:57:00Z</cp:lastPrinted>
  <dcterms:modified xsi:type="dcterms:W3CDTF">2023-08-18T03:08:48Z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