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93" w:rsidRDefault="00DE7A18">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sidR="009E685B">
        <w:rPr>
          <w:rFonts w:ascii="Times New Roman" w:eastAsia="黑体" w:hAnsi="Times New Roman" w:cs="Times New Roman" w:hint="eastAsia"/>
          <w:sz w:val="48"/>
          <w:szCs w:val="48"/>
        </w:rPr>
        <w:t xml:space="preserve">             </w:t>
      </w:r>
      <w:r w:rsidR="005F2012" w:rsidRPr="005F2012">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6.9pt;height:69.5pt">
            <v:imagedata r:id="rId8" o:title=""/>
          </v:shape>
        </w:pict>
      </w:r>
    </w:p>
    <w:p w:rsidR="00140F93" w:rsidRDefault="00140F93">
      <w:pPr>
        <w:ind w:right="300"/>
        <w:jc w:val="center"/>
        <w:rPr>
          <w:rFonts w:ascii="Times New Roman" w:eastAsia="黑体" w:hAnsi="Times New Roman" w:cs="Times New Roman"/>
          <w:sz w:val="30"/>
          <w:szCs w:val="30"/>
        </w:rPr>
      </w:pPr>
    </w:p>
    <w:p w:rsidR="00140F93" w:rsidRDefault="00140F93">
      <w:pPr>
        <w:ind w:right="300"/>
        <w:jc w:val="center"/>
        <w:rPr>
          <w:rFonts w:ascii="Times New Roman" w:eastAsia="黑体" w:hAnsi="Times New Roman" w:cs="Times New Roman"/>
          <w:sz w:val="30"/>
          <w:szCs w:val="30"/>
        </w:rPr>
      </w:pPr>
    </w:p>
    <w:p w:rsidR="00140F93" w:rsidRDefault="00140F93">
      <w:pPr>
        <w:ind w:right="300"/>
        <w:jc w:val="center"/>
        <w:rPr>
          <w:rFonts w:ascii="Times New Roman" w:eastAsia="黑体" w:hAnsi="Times New Roman" w:cs="Times New Roman"/>
          <w:sz w:val="30"/>
          <w:szCs w:val="30"/>
        </w:rPr>
      </w:pPr>
    </w:p>
    <w:p w:rsidR="00140F93" w:rsidRDefault="00140F93">
      <w:pPr>
        <w:ind w:right="300"/>
        <w:jc w:val="center"/>
        <w:rPr>
          <w:rFonts w:ascii="Times New Roman" w:eastAsia="黑体" w:hAnsi="Times New Roman" w:cs="Times New Roman"/>
          <w:sz w:val="52"/>
          <w:szCs w:val="52"/>
        </w:rPr>
      </w:pPr>
    </w:p>
    <w:p w:rsidR="00140F93" w:rsidRDefault="00DE7A18">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140F93" w:rsidRDefault="00140F93">
      <w:pPr>
        <w:ind w:right="300"/>
        <w:jc w:val="center"/>
        <w:rPr>
          <w:rFonts w:ascii="Times New Roman" w:eastAsia="仿宋_GB2312" w:hAnsi="Times New Roman" w:cs="Times New Roman"/>
          <w:sz w:val="30"/>
          <w:szCs w:val="30"/>
        </w:rPr>
      </w:pPr>
    </w:p>
    <w:p w:rsidR="00140F93" w:rsidRDefault="00140F93">
      <w:pPr>
        <w:ind w:right="300"/>
        <w:jc w:val="center"/>
        <w:rPr>
          <w:rFonts w:ascii="Times New Roman" w:eastAsia="仿宋_GB2312" w:hAnsi="Times New Roman" w:cs="Times New Roman"/>
          <w:sz w:val="30"/>
          <w:szCs w:val="30"/>
        </w:rPr>
      </w:pPr>
    </w:p>
    <w:p w:rsidR="00140F93" w:rsidRDefault="00140F93">
      <w:pPr>
        <w:ind w:right="300"/>
        <w:jc w:val="center"/>
        <w:rPr>
          <w:rFonts w:ascii="Times New Roman" w:eastAsia="仿宋_GB2312" w:hAnsi="Times New Roman" w:cs="Times New Roman"/>
          <w:sz w:val="30"/>
          <w:szCs w:val="30"/>
        </w:rPr>
      </w:pPr>
    </w:p>
    <w:p w:rsidR="00140F93" w:rsidRDefault="00140F93">
      <w:pPr>
        <w:ind w:right="300"/>
        <w:jc w:val="center"/>
        <w:rPr>
          <w:rFonts w:ascii="Times New Roman" w:eastAsia="仿宋_GB2312" w:hAnsi="Times New Roman" w:cs="Times New Roman"/>
          <w:sz w:val="30"/>
          <w:szCs w:val="30"/>
        </w:rPr>
      </w:pPr>
    </w:p>
    <w:p w:rsidR="00140F93" w:rsidRDefault="00140F93">
      <w:pPr>
        <w:ind w:right="300"/>
        <w:jc w:val="center"/>
        <w:rPr>
          <w:rFonts w:ascii="Times New Roman" w:eastAsia="仿宋_GB2312" w:hAnsi="Times New Roman" w:cs="Times New Roman"/>
          <w:sz w:val="30"/>
          <w:szCs w:val="30"/>
        </w:rPr>
      </w:pPr>
    </w:p>
    <w:p w:rsidR="00140F93" w:rsidRDefault="00140F93">
      <w:pPr>
        <w:ind w:right="300"/>
        <w:jc w:val="center"/>
        <w:rPr>
          <w:rFonts w:ascii="Times New Roman" w:eastAsia="仿宋_GB2312" w:hAnsi="Times New Roman" w:cs="Times New Roman"/>
          <w:sz w:val="30"/>
          <w:szCs w:val="30"/>
        </w:rPr>
      </w:pPr>
    </w:p>
    <w:p w:rsidR="00140F93" w:rsidRDefault="00140F93">
      <w:pPr>
        <w:ind w:right="300"/>
        <w:jc w:val="center"/>
        <w:rPr>
          <w:rFonts w:ascii="Times New Roman" w:eastAsia="仿宋_GB2312" w:hAnsi="Times New Roman" w:cs="Times New Roman"/>
          <w:sz w:val="30"/>
          <w:szCs w:val="30"/>
        </w:rPr>
      </w:pPr>
    </w:p>
    <w:p w:rsidR="00352A01" w:rsidRDefault="00352A01" w:rsidP="00352A01">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1F5E8A">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352A01" w:rsidRDefault="00352A01" w:rsidP="00352A01">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1F5E8A">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352A01" w:rsidRDefault="00352A01" w:rsidP="00352A01">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140F93" w:rsidRPr="00352A01" w:rsidRDefault="00140F93">
      <w:pPr>
        <w:ind w:right="300"/>
        <w:rPr>
          <w:rFonts w:ascii="Times New Roman" w:eastAsia="仿宋_GB2312" w:hAnsi="Times New Roman" w:cs="Times New Roman"/>
          <w:sz w:val="30"/>
          <w:szCs w:val="30"/>
        </w:rPr>
      </w:pPr>
    </w:p>
    <w:p w:rsidR="00140F93" w:rsidRDefault="00140F93">
      <w:pPr>
        <w:ind w:right="300"/>
        <w:rPr>
          <w:rFonts w:ascii="Times New Roman" w:eastAsia="仿宋_GB2312" w:hAnsi="Times New Roman" w:cs="Times New Roman"/>
          <w:sz w:val="30"/>
          <w:szCs w:val="30"/>
        </w:rPr>
        <w:sectPr w:rsidR="00140F93">
          <w:pgSz w:w="11906" w:h="16838"/>
          <w:pgMar w:top="1440" w:right="1800" w:bottom="1440" w:left="1800" w:header="851" w:footer="992" w:gutter="0"/>
          <w:cols w:space="720"/>
          <w:docGrid w:type="lines" w:linePitch="312"/>
        </w:sectPr>
      </w:pPr>
    </w:p>
    <w:p w:rsidR="00140F93" w:rsidRDefault="00DE7A18">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140F93" w:rsidRDefault="00DE7A18">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140F93" w:rsidRDefault="00DE7A18">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140F93" w:rsidRDefault="00DE7A1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140F93" w:rsidRDefault="00DE7A1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140F93" w:rsidRDefault="00DE7A1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140F93" w:rsidRDefault="00DE7A1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140F93" w:rsidRDefault="00DE7A1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140F93" w:rsidRDefault="00DE7A1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40F93" w:rsidRDefault="00DE7A1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40F93" w:rsidRDefault="00DE7A1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四、境内公司境外上市或发行境外存托凭证登记及变更、注销登记</w:t>
      </w:r>
    </w:p>
    <w:p w:rsidR="00140F93" w:rsidRDefault="00DE7A18">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140F93" w:rsidRDefault="00DE7A18">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40F93" w:rsidRDefault="00DE7A18">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《国家外汇管理局关于境外上市外汇管理有关问题的通知》（汇发〔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54</w:t>
      </w:r>
      <w:r>
        <w:rPr>
          <w:rFonts w:ascii="Times New Roman" w:eastAsia="仿宋_GB2312" w:hAnsi="Times New Roman" w:cs="Times New Roman"/>
          <w:sz w:val="30"/>
          <w:szCs w:val="30"/>
        </w:rPr>
        <w:t>号）。</w:t>
      </w:r>
    </w:p>
    <w:p w:rsidR="00140F93" w:rsidRDefault="00DE7A18">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H</w:t>
      </w:r>
      <w:r>
        <w:rPr>
          <w:rFonts w:ascii="Times New Roman" w:eastAsia="仿宋_GB2312" w:hAnsi="Times New Roman" w:cs="Times New Roman"/>
          <w:sz w:val="30"/>
          <w:szCs w:val="30"/>
        </w:rPr>
        <w:t>股公司境内未上市股份申请</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全流通</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业务指引》（证监会公告〔</w:t>
      </w:r>
      <w:r>
        <w:rPr>
          <w:rFonts w:ascii="Times New Roman" w:eastAsia="仿宋_GB2312" w:hAnsi="Times New Roman" w:cs="Times New Roman"/>
          <w:sz w:val="30"/>
          <w:szCs w:val="30"/>
        </w:rPr>
        <w:t>201</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22</w:t>
      </w:r>
      <w:r>
        <w:rPr>
          <w:rFonts w:ascii="Times New Roman" w:eastAsia="仿宋_GB2312" w:hAnsi="Times New Roman" w:cs="Times New Roman"/>
          <w:sz w:val="30"/>
          <w:szCs w:val="30"/>
        </w:rPr>
        <w:t>号）。</w:t>
      </w:r>
    </w:p>
    <w:p w:rsidR="00140F93" w:rsidRDefault="00DE7A18">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《存托凭证跨境资金管理办法（试行）》（中国人民银行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国家外汇管理局公告〔</w:t>
      </w:r>
      <w:r>
        <w:rPr>
          <w:rFonts w:ascii="Times New Roman" w:eastAsia="仿宋_GB2312" w:hAnsi="Times New Roman" w:cs="Times New Roman"/>
          <w:sz w:val="30"/>
          <w:szCs w:val="30"/>
        </w:rPr>
        <w:t>201</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140F93" w:rsidRDefault="00DE7A1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140F93" w:rsidRDefault="00DE7A1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140F93" w:rsidRDefault="00DE7A1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140F93" w:rsidRDefault="00DE7A1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140F93" w:rsidRDefault="00DE7A1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140F93" w:rsidRDefault="00DE7A1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140F93" w:rsidRDefault="00DE7A1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140F93" w:rsidRDefault="00DE7A18">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个工作日内，到其所在地外汇局办理境外上市登记。</w:t>
      </w:r>
    </w:p>
    <w:p w:rsidR="00140F93" w:rsidRDefault="00DE7A18">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140F93" w:rsidRDefault="00DE7A1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140F93" w:rsidRDefault="00DE7A1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hint="eastAsia"/>
          <w:sz w:val="30"/>
          <w:szCs w:val="30"/>
        </w:rPr>
        <w:t>.</w:t>
      </w:r>
      <w:r>
        <w:rPr>
          <w:rFonts w:ascii="Times New Roman" w:eastAsia="黑体" w:hAnsi="Times New Roman" w:cs="Times New Roman"/>
          <w:sz w:val="30"/>
          <w:szCs w:val="30"/>
        </w:rPr>
        <w:t>境内公司境外上市</w:t>
      </w:r>
      <w:r>
        <w:rPr>
          <w:rFonts w:ascii="Times New Roman" w:eastAsia="黑体" w:hAnsi="Times New Roman" w:cs="Times New Roman" w:hint="eastAsia"/>
          <w:sz w:val="30"/>
          <w:szCs w:val="30"/>
        </w:rPr>
        <w:t>或发行境外存托凭证</w:t>
      </w:r>
      <w:r>
        <w:rPr>
          <w:rFonts w:ascii="Times New Roman" w:eastAsia="黑体" w:hAnsi="Times New Roman" w:cs="Times New Roman"/>
          <w:sz w:val="30"/>
          <w:szCs w:val="30"/>
        </w:rPr>
        <w:t>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992"/>
        <w:gridCol w:w="457"/>
        <w:gridCol w:w="960"/>
        <w:gridCol w:w="457"/>
        <w:gridCol w:w="1720"/>
      </w:tblGrid>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sz w:val="24"/>
                <w:szCs w:val="24"/>
              </w:rPr>
            </w:pP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中国证监会许可境内公司境外上市</w:t>
            </w:r>
            <w:r>
              <w:rPr>
                <w:rFonts w:ascii="Times New Roman" w:eastAsia="仿宋_GB2312" w:hAnsi="Times New Roman" w:cs="Times New Roman" w:hint="eastAsia"/>
                <w:kern w:val="0"/>
                <w:sz w:val="24"/>
                <w:szCs w:val="24"/>
              </w:rPr>
              <w:t>或发行境外存托凭证</w:t>
            </w:r>
            <w:r>
              <w:rPr>
                <w:rFonts w:ascii="Times New Roman" w:eastAsia="仿宋_GB2312" w:hAnsi="Times New Roman" w:cs="Times New Roman"/>
                <w:kern w:val="0"/>
                <w:sz w:val="24"/>
                <w:szCs w:val="24"/>
              </w:rPr>
              <w:t>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sz w:val="24"/>
                <w:szCs w:val="24"/>
              </w:rPr>
            </w:pP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境外发行结束的公告文件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sz w:val="24"/>
                <w:szCs w:val="24"/>
              </w:rPr>
            </w:pPr>
          </w:p>
        </w:tc>
      </w:tr>
      <w:tr w:rsidR="00140F93">
        <w:trPr>
          <w:trHeight w:val="1301"/>
        </w:trPr>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国家外汇管理局关于境内投资者参与境外上市购付汇的批准文件（如有）</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sz w:val="24"/>
                <w:szCs w:val="24"/>
              </w:rPr>
            </w:pPr>
          </w:p>
        </w:tc>
      </w:tr>
    </w:tbl>
    <w:p w:rsidR="00140F93" w:rsidRDefault="00DE7A18">
      <w:pPr>
        <w:ind w:right="-58"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eastAsia="黑体" w:hAnsi="Times New Roman" w:cs="Times New Roman" w:hint="eastAsia"/>
          <w:sz w:val="30"/>
          <w:szCs w:val="30"/>
        </w:rPr>
        <w:t>.</w:t>
      </w:r>
      <w:r>
        <w:rPr>
          <w:rFonts w:ascii="Times New Roman" w:eastAsia="黑体" w:hAnsi="Times New Roman" w:cs="Times New Roman"/>
          <w:sz w:val="30"/>
          <w:szCs w:val="30"/>
        </w:rPr>
        <w:t>H</w:t>
      </w:r>
      <w:r>
        <w:rPr>
          <w:rFonts w:ascii="Times New Roman" w:eastAsia="黑体" w:hAnsi="Times New Roman" w:cs="Times New Roman" w:hint="eastAsia"/>
          <w:sz w:val="30"/>
          <w:szCs w:val="30"/>
        </w:rPr>
        <w:t>股</w:t>
      </w:r>
      <w:r>
        <w:rPr>
          <w:rFonts w:ascii="Times New Roman" w:eastAsia="黑体" w:hAnsi="Times New Roman" w:cs="Times New Roman"/>
          <w:sz w:val="30"/>
          <w:szCs w:val="30"/>
        </w:rPr>
        <w:t>“</w:t>
      </w:r>
      <w:r>
        <w:rPr>
          <w:rFonts w:ascii="Times New Roman" w:eastAsia="黑体" w:hAnsi="Times New Roman" w:cs="Times New Roman" w:hint="eastAsia"/>
          <w:sz w:val="30"/>
          <w:szCs w:val="30"/>
        </w:rPr>
        <w:t>全流通</w:t>
      </w:r>
      <w:r>
        <w:rPr>
          <w:rFonts w:ascii="Times New Roman" w:eastAsia="黑体" w:hAnsi="Times New Roman" w:cs="Times New Roman"/>
          <w:sz w:val="30"/>
          <w:szCs w:val="30"/>
        </w:rPr>
        <w:t>”</w:t>
      </w:r>
      <w:r>
        <w:rPr>
          <w:rFonts w:ascii="Times New Roman" w:eastAsia="黑体" w:hAnsi="Times New Roman" w:cs="Times New Roman" w:hint="eastAsia"/>
          <w:sz w:val="30"/>
          <w:szCs w:val="30"/>
        </w:rPr>
        <w:t>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992"/>
        <w:gridCol w:w="457"/>
        <w:gridCol w:w="960"/>
        <w:gridCol w:w="457"/>
        <w:gridCol w:w="1720"/>
      </w:tblGrid>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中国证监会批准参加</w:t>
            </w:r>
            <w:r>
              <w:rPr>
                <w:rFonts w:ascii="Times New Roman" w:eastAsia="仿宋_GB2312" w:hAnsi="Times New Roman" w:cs="Times New Roman"/>
                <w:kern w:val="0"/>
                <w:sz w:val="24"/>
                <w:szCs w:val="24"/>
              </w:rPr>
              <w:t>H</w:t>
            </w:r>
            <w:r>
              <w:rPr>
                <w:rFonts w:ascii="Times New Roman" w:eastAsia="仿宋_GB2312" w:hAnsi="Times New Roman" w:cs="Times New Roman" w:hint="eastAsia"/>
                <w:kern w:val="0"/>
                <w:sz w:val="24"/>
                <w:szCs w:val="24"/>
              </w:rPr>
              <w:t>股</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全流通</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业务的许可文件</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境外上市公司关于开展</w:t>
            </w:r>
            <w:r>
              <w:rPr>
                <w:rFonts w:ascii="Times New Roman" w:eastAsia="仿宋_GB2312" w:hAnsi="Times New Roman" w:cs="Times New Roman"/>
                <w:kern w:val="0"/>
                <w:sz w:val="24"/>
                <w:szCs w:val="24"/>
              </w:rPr>
              <w:t>H</w:t>
            </w:r>
            <w:r>
              <w:rPr>
                <w:rFonts w:ascii="Times New Roman" w:eastAsia="仿宋_GB2312" w:hAnsi="Times New Roman" w:cs="Times New Roman" w:hint="eastAsia"/>
                <w:kern w:val="0"/>
                <w:sz w:val="24"/>
                <w:szCs w:val="24"/>
              </w:rPr>
              <w:t>股</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全流通</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业务的公告文件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r>
    </w:tbl>
    <w:p w:rsidR="00140F93" w:rsidRDefault="00DE7A18">
      <w:pPr>
        <w:ind w:right="-58"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3</w:t>
      </w:r>
      <w:r>
        <w:rPr>
          <w:rFonts w:ascii="Times New Roman" w:eastAsia="黑体" w:hAnsi="Times New Roman" w:cs="Times New Roman" w:hint="eastAsia"/>
          <w:sz w:val="30"/>
          <w:szCs w:val="30"/>
        </w:rPr>
        <w:t>.</w:t>
      </w:r>
      <w:r>
        <w:rPr>
          <w:rFonts w:ascii="Times New Roman" w:eastAsia="黑体" w:hAnsi="Times New Roman" w:cs="Times New Roman"/>
          <w:sz w:val="30"/>
          <w:szCs w:val="30"/>
        </w:rPr>
        <w:t>境内公司境外上市其他变更登记申请材料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992"/>
        <w:gridCol w:w="457"/>
        <w:gridCol w:w="960"/>
        <w:gridCol w:w="457"/>
        <w:gridCol w:w="1720"/>
      </w:tblGrid>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主管部门关于变更事项的相关批复或备案文件（如有）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相关公告</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sz w:val="24"/>
                <w:szCs w:val="24"/>
              </w:rPr>
            </w:pPr>
          </w:p>
        </w:tc>
      </w:tr>
    </w:tbl>
    <w:p w:rsidR="00140F93" w:rsidRDefault="00DE7A18">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4</w:t>
      </w:r>
      <w:r>
        <w:rPr>
          <w:rFonts w:ascii="Times New Roman" w:eastAsia="黑体" w:hAnsi="Times New Roman" w:cs="Times New Roman" w:hint="eastAsia"/>
          <w:sz w:val="30"/>
          <w:szCs w:val="30"/>
        </w:rPr>
        <w:t>.</w:t>
      </w:r>
      <w:r>
        <w:rPr>
          <w:rFonts w:ascii="Times New Roman" w:eastAsia="黑体" w:hAnsi="Times New Roman" w:cs="Times New Roman"/>
          <w:sz w:val="30"/>
          <w:szCs w:val="30"/>
        </w:rPr>
        <w:t>境内公司境外上市注销登记申请材料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992"/>
        <w:gridCol w:w="457"/>
        <w:gridCol w:w="960"/>
        <w:gridCol w:w="457"/>
        <w:gridCol w:w="1720"/>
      </w:tblGrid>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140F93" w:rsidTr="00CB359C">
        <w:trPr>
          <w:trHeight w:val="1147"/>
        </w:trPr>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w:t>
            </w:r>
            <w:r>
              <w:rPr>
                <w:rFonts w:ascii="Times New Roman" w:eastAsia="仿宋_GB2312" w:hAnsi="Times New Roman" w:cs="Times New Roman"/>
                <w:color w:val="000000"/>
                <w:sz w:val="24"/>
                <w:szCs w:val="24"/>
              </w:rPr>
              <w:t>，并附</w:t>
            </w:r>
            <w:r>
              <w:rPr>
                <w:rFonts w:ascii="Times New Roman" w:eastAsia="仿宋_GB2312" w:hAnsi="Times New Roman" w:cs="Times New Roman"/>
                <w:kern w:val="0"/>
                <w:sz w:val="24"/>
                <w:szCs w:val="24"/>
              </w:rPr>
              <w:t>《境外上市登记表》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退市公告</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r>
      <w:tr w:rsidR="00140F93">
        <w:tc>
          <w:tcPr>
            <w:tcW w:w="534"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sz w:val="24"/>
                <w:szCs w:val="24"/>
              </w:rPr>
              <w:t>主管部门关于注销事项的相关批复或备案文件（如有）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40F93" w:rsidRDefault="00DE7A18">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140F93" w:rsidRDefault="00140F93">
            <w:pPr>
              <w:ind w:right="-58"/>
              <w:jc w:val="left"/>
              <w:rPr>
                <w:rFonts w:ascii="Times New Roman" w:eastAsia="仿宋_GB2312" w:hAnsi="Times New Roman" w:cs="Times New Roman"/>
                <w:kern w:val="0"/>
                <w:sz w:val="24"/>
                <w:szCs w:val="24"/>
              </w:rPr>
            </w:pPr>
          </w:p>
        </w:tc>
      </w:tr>
    </w:tbl>
    <w:p w:rsidR="00140F93" w:rsidRDefault="00140F93">
      <w:pPr>
        <w:adjustRightInd w:val="0"/>
        <w:snapToGrid w:val="0"/>
        <w:spacing w:line="540" w:lineRule="exact"/>
        <w:ind w:firstLineChars="200" w:firstLine="600"/>
        <w:rPr>
          <w:rFonts w:ascii="Times New Roman" w:eastAsia="黑体" w:hAnsi="Times New Roman" w:cs="Times New Roman"/>
          <w:sz w:val="30"/>
          <w:szCs w:val="30"/>
        </w:rPr>
      </w:pPr>
    </w:p>
    <w:p w:rsidR="00140F93" w:rsidRDefault="00DE7A18" w:rsidP="008C19B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140F93" w:rsidRDefault="00DE7A18" w:rsidP="008C19B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w:t>
      </w:r>
      <w:r>
        <w:rPr>
          <w:rFonts w:ascii="Times New Roman" w:eastAsia="仿宋_GB2312" w:hAnsi="Times New Roman" w:cs="Times New Roman" w:hint="eastAsia"/>
          <w:sz w:val="30"/>
          <w:szCs w:val="30"/>
        </w:rPr>
        <w:t>或国家外汇管理局政务服务网上办理系统</w:t>
      </w:r>
      <w:r>
        <w:rPr>
          <w:rFonts w:ascii="Times New Roman" w:eastAsia="仿宋_GB2312" w:hAnsi="Times New Roman" w:cs="Times New Roman"/>
          <w:sz w:val="30"/>
          <w:szCs w:val="30"/>
        </w:rPr>
        <w:t>提交材料</w:t>
      </w:r>
      <w:r>
        <w:rPr>
          <w:rFonts w:ascii="Times New Roman" w:eastAsia="仿宋_GB2312" w:hAnsi="Times New Roman" w:cs="Times New Roman" w:hint="eastAsia"/>
          <w:sz w:val="30"/>
          <w:szCs w:val="30"/>
        </w:rPr>
        <w:t>。</w:t>
      </w:r>
    </w:p>
    <w:p w:rsidR="00140F93" w:rsidRDefault="00DE7A18" w:rsidP="008C19B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140F93" w:rsidRDefault="00DE7A18" w:rsidP="008C19B8">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140F93" w:rsidRDefault="00DE7A18" w:rsidP="008C19B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140F93" w:rsidRDefault="00DE7A18" w:rsidP="008C19B8">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140F93" w:rsidRDefault="00DE7A18" w:rsidP="008C19B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40F93" w:rsidRDefault="00DE7A18" w:rsidP="008C19B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40F93" w:rsidRDefault="00DE7A18" w:rsidP="008C19B8">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140F93" w:rsidRDefault="00DE7A18" w:rsidP="008C19B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140F93" w:rsidRDefault="00DE7A18" w:rsidP="008C19B8">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140F93" w:rsidRDefault="00DE7A18" w:rsidP="008C19B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140F93" w:rsidRDefault="00DE7A18" w:rsidP="008C19B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140F93" w:rsidRDefault="00DE7A18" w:rsidP="008C19B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140F93" w:rsidRDefault="00DE7A18" w:rsidP="008C19B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140F93" w:rsidRDefault="00DE7A18" w:rsidP="008C19B8">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140F93" w:rsidRDefault="00DE7A18" w:rsidP="008C19B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140F93" w:rsidRDefault="00DE7A18" w:rsidP="008C19B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140F93" w:rsidRDefault="00DE7A18" w:rsidP="008C19B8">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140F93" w:rsidRDefault="00DE7A18" w:rsidP="008C19B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4E5C73" w:rsidRDefault="00DE7A18" w:rsidP="008C19B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r w:rsidR="004E5C73">
        <w:rPr>
          <w:rFonts w:ascii="Times New Roman" w:eastAsia="黑体" w:hAnsi="Times New Roman" w:cs="Times New Roman" w:hint="eastAsia"/>
          <w:sz w:val="30"/>
          <w:szCs w:val="30"/>
        </w:rPr>
        <w:t>上海市分局业务咨询途径、监督和投诉、办公地址和时间、公开查询方式</w:t>
      </w:r>
    </w:p>
    <w:p w:rsidR="004E5C73" w:rsidRDefault="004E5C73" w:rsidP="008C19B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021-58845943</w:t>
      </w:r>
      <w:r>
        <w:rPr>
          <w:rFonts w:ascii="Times New Roman" w:eastAsia="仿宋_GB2312" w:hAnsi="Times New Roman" w:cs="Times New Roman" w:hint="eastAsia"/>
          <w:sz w:val="30"/>
          <w:szCs w:val="30"/>
        </w:rPr>
        <w:t>；</w:t>
      </w:r>
    </w:p>
    <w:p w:rsidR="004E5C73" w:rsidRDefault="004E5C73" w:rsidP="008C19B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4E5C73" w:rsidRDefault="004E5C73" w:rsidP="008C19B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w:t>
      </w:r>
      <w:r w:rsidR="008C19B8">
        <w:rPr>
          <w:rFonts w:ascii="Times New Roman" w:eastAsia="仿宋_GB2312" w:hAnsi="Times New Roman" w:cs="Times New Roman" w:hint="eastAsia"/>
          <w:sz w:val="30"/>
          <w:szCs w:val="30"/>
        </w:rPr>
        <w:t>浦东新区</w:t>
      </w:r>
      <w:r>
        <w:rPr>
          <w:rFonts w:ascii="Times New Roman" w:eastAsia="仿宋_GB2312" w:hAnsi="Times New Roman" w:cs="Times New Roman" w:hint="eastAsia"/>
          <w:sz w:val="30"/>
          <w:szCs w:val="30"/>
        </w:rPr>
        <w:t>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8C19B8">
        <w:rPr>
          <w:rFonts w:ascii="Times New Roman" w:eastAsia="仿宋_GB2312" w:hAnsi="Times New Roman" w:cs="Times New Roman" w:hint="eastAsia"/>
          <w:sz w:val="30"/>
          <w:szCs w:val="30"/>
        </w:rPr>
        <w:t>910</w:t>
      </w:r>
      <w:r w:rsidR="008C19B8">
        <w:rPr>
          <w:rFonts w:ascii="Times New Roman" w:eastAsia="仿宋_GB2312" w:hAnsi="Times New Roman" w:cs="Times New Roman" w:hint="eastAsia"/>
          <w:sz w:val="30"/>
          <w:szCs w:val="30"/>
        </w:rPr>
        <w:t>室</w:t>
      </w:r>
      <w:r>
        <w:rPr>
          <w:rFonts w:ascii="Times New Roman" w:eastAsia="仿宋_GB2312" w:hAnsi="Times New Roman" w:cs="Times New Roman" w:hint="eastAsia"/>
          <w:sz w:val="30"/>
          <w:szCs w:val="30"/>
        </w:rPr>
        <w:t>；</w:t>
      </w:r>
    </w:p>
    <w:p w:rsidR="004E5C73" w:rsidRDefault="004E5C73" w:rsidP="008C19B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w:t>
      </w:r>
      <w:r w:rsidR="00C72446">
        <w:rPr>
          <w:rFonts w:ascii="Times New Roman" w:eastAsia="仿宋_GB2312" w:hAnsi="Times New Roman" w:cs="Times New Roman" w:hint="eastAsia"/>
          <w:sz w:val="30"/>
          <w:szCs w:val="30"/>
        </w:rPr>
        <w:t>工作日的</w:t>
      </w:r>
      <w:r>
        <w:rPr>
          <w:rFonts w:ascii="Times New Roman" w:eastAsia="仿宋_GB2312" w:hAnsi="Times New Roman" w:cs="Times New Roman"/>
          <w:sz w:val="30"/>
          <w:szCs w:val="30"/>
        </w:rPr>
        <w:t>9:00-11:30, 13:30-1</w:t>
      </w:r>
      <w:r w:rsidR="00827FD6">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4E5C73" w:rsidRDefault="004E5C73" w:rsidP="008C19B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140F93" w:rsidRPr="004E5C73" w:rsidRDefault="00140F93" w:rsidP="004E5C73">
      <w:pPr>
        <w:adjustRightInd w:val="0"/>
        <w:snapToGrid w:val="0"/>
        <w:spacing w:line="540" w:lineRule="exact"/>
        <w:ind w:firstLine="600"/>
        <w:rPr>
          <w:rFonts w:ascii="Times New Roman" w:eastAsia="仿宋_GB2312" w:hAnsi="Times New Roman" w:cs="Times New Roman"/>
          <w:sz w:val="30"/>
          <w:szCs w:val="30"/>
        </w:rPr>
      </w:pPr>
    </w:p>
    <w:p w:rsidR="00140F93" w:rsidRDefault="00DE7A18">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140F93" w:rsidRDefault="00DE7A18">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附录一</w:t>
      </w:r>
    </w:p>
    <w:p w:rsidR="00140F93" w:rsidRDefault="00DE7A18">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140F93" w:rsidRDefault="005F2012">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026" o:spid="_x0000_s1027" style="position:absolute;left:0;text-align:left;margin-left:-21pt;margin-top:14.85pt;width:455.05pt;height:586.05pt;z-index:2" coordorigin="-180" coordsize="9101,11721">
            <v:rect id="Rectangle 681" o:spid="_x0000_s1028" style="position:absolute;left:2908;top:8319;width:2985;height:534" o:preferrelative="t">
              <v:stroke miterlimit="2"/>
              <v:textbox>
                <w:txbxContent>
                  <w:p w:rsidR="00140F93" w:rsidRDefault="00DE7A1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9" type="#_x0000_t116" style="position:absolute;left:4420;top:10681;width:3675;height:1037" o:preferrelative="t">
              <v:stroke miterlimit="2"/>
              <v:textbox>
                <w:txbxContent>
                  <w:p w:rsidR="00140F93" w:rsidRDefault="00DE7A18">
                    <w:pPr>
                      <w:jc w:val="center"/>
                    </w:pPr>
                    <w:r>
                      <w:rPr>
                        <w:rFonts w:hint="eastAsia"/>
                      </w:rPr>
                      <w:t>依法作出不予许可决定，</w:t>
                    </w:r>
                  </w:p>
                  <w:p w:rsidR="00140F93" w:rsidRDefault="00DE7A18">
                    <w:pPr>
                      <w:jc w:val="center"/>
                    </w:pPr>
                    <w:r>
                      <w:rPr>
                        <w:rFonts w:hint="eastAsia"/>
                      </w:rPr>
                      <w:t>并送达</w:t>
                    </w:r>
                  </w:p>
                </w:txbxContent>
              </v:textbox>
            </v:shape>
            <v:shape id="AutoShape 683" o:spid="_x0000_s1030" type="#_x0000_t116" style="position:absolute;left:695;top:10663;width:3461;height:1058" o:preferrelative="t">
              <v:stroke miterlimit="2"/>
              <v:textbox>
                <w:txbxContent>
                  <w:p w:rsidR="00140F93" w:rsidRDefault="00DE7A18">
                    <w:pPr>
                      <w:jc w:val="center"/>
                    </w:pPr>
                    <w:r>
                      <w:rPr>
                        <w:rFonts w:hint="eastAsia"/>
                      </w:rPr>
                      <w:t>依法予以许可，出具相关</w:t>
                    </w:r>
                  </w:p>
                  <w:p w:rsidR="00140F93" w:rsidRDefault="00DE7A1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1" type="#_x0000_t32" style="position:absolute;left:4382;top:7693;width:1;height:626" o:preferrelative="t" filled="t">
              <v:stroke endarrow="block" miterlimit="2"/>
            </v:shape>
            <v:shape id="AutoShape 685" o:spid="_x0000_s1032" type="#_x0000_t32" style="position:absolute;left:6331;top:9568;width:17;height:1095" o:preferrelative="t" filled="t">
              <v:stroke endarrow="block" miterlimit="2"/>
            </v:shape>
            <v:shape id="AutoShape 686" o:spid="_x0000_s1033" type="#_x0000_t32" style="position:absolute;left:2358;top:9568;width:1;height:1035" o:preferrelative="t" filled="t">
              <v:stroke endarrow="block" miterlimit="2"/>
            </v:shape>
            <v:shape id="AutoShape 687" o:spid="_x0000_s1034" type="#_x0000_t32" style="position:absolute;left:4383;top:8853;width:1;height:715" o:preferrelative="t" filled="t">
              <v:stroke miterlimit="2"/>
            </v:shape>
            <v:shape id="AutoShape 688" o:spid="_x0000_s1035" type="#_x0000_t32" style="position:absolute;left:2359;top:9568;width:3972;height:0" o:preferrelative="t" filled="t">
              <v:stroke miterlimit="2"/>
            </v:shape>
            <v:group id="组合 1035" o:spid="_x0000_s1036" style="position:absolute;left:-180;width:9101;height:7693" coordorigin="-180" coordsize="9101,7693">
              <v:shape id="AutoShape 690" o:spid="_x0000_s1037" type="#_x0000_t32" style="position:absolute;left:5893;top:6566;width:0;height:608" o:preferrelative="t" filled="t">
                <v:stroke endarrow="block" miterlimit="2"/>
              </v:shape>
              <v:group id="组合 1037" o:spid="_x0000_s1038" style="position:absolute;left:-180;width:9101;height:7693" coordorigin="-180" coordsize="910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9" type="#_x0000_t34" style="position:absolute;left:6366;top:3154;width:3823;height:1285;rotation:270" o:preferrelative="t" adj="33" filled="t">
                  <v:stroke miterlimit="2"/>
                </v:shape>
                <v:shapetype id="_x0000_t202" coordsize="21600,21600" o:spt="202" path="m,l,21600r21600,l21600,xe">
                  <v:stroke joinstyle="miter"/>
                  <v:path gradientshapeok="t" o:connecttype="rect"/>
                </v:shapetype>
                <v:shape id="Text Box 693" o:spid="_x0000_s1040" type="#_x0000_t202" style="position:absolute;left:7996;top:2297;width:754;height:2553" o:preferrelative="t" strokecolor="white">
                  <v:stroke miterlimit="2"/>
                  <v:textbox>
                    <w:txbxContent>
                      <w:p w:rsidR="00140F93" w:rsidRDefault="00DE7A18">
                        <w:pPr>
                          <w:jc w:val="center"/>
                        </w:pPr>
                        <w:r>
                          <w:rPr>
                            <w:rFonts w:hint="eastAsia"/>
                          </w:rPr>
                          <w:t>不能提供符合受理要求的材料</w:t>
                        </w:r>
                      </w:p>
                    </w:txbxContent>
                  </v:textbox>
                </v:shape>
                <v:shape id="AutoShape 694" o:spid="_x0000_s1041" type="#_x0000_t32" style="position:absolute;left:5893;top:4472;width:0;height:378" o:preferrelative="t" filled="t">
                  <v:stroke endarrow="block" miterlimit="2"/>
                </v:shape>
                <v:shape id="Text Box 695" o:spid="_x0000_s1042" type="#_x0000_t202" style="position:absolute;left:2568;top:6566;width:2737;height:477" o:preferrelative="t" strokecolor="white">
                  <v:stroke miterlimit="2"/>
                  <v:textbox>
                    <w:txbxContent>
                      <w:p w:rsidR="00140F93" w:rsidRDefault="00DE7A1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3" type="#_x0000_t4" style="position:absolute;left:4156;top:4833;width:3480;height:1733" o:preferrelative="t">
                  <v:stroke miterlimit="2"/>
                  <v:textbox>
                    <w:txbxContent>
                      <w:p w:rsidR="00140F93" w:rsidRDefault="00DE7A18">
                        <w:r>
                          <w:rPr>
                            <w:rFonts w:hint="eastAsia"/>
                          </w:rPr>
                          <w:t>申请人补充材料</w:t>
                        </w:r>
                      </w:p>
                    </w:txbxContent>
                  </v:textbox>
                </v:shape>
                <v:rect id="Rectangle 697" o:spid="_x0000_s1044" style="position:absolute;left:2568;top:7174;width:4816;height:519" o:preferrelative="t">
                  <v:stroke miterlimit="2"/>
                  <v:textbox>
                    <w:txbxContent>
                      <w:p w:rsidR="00140F93" w:rsidRDefault="00DE7A18">
                        <w:pPr>
                          <w:jc w:val="center"/>
                        </w:pPr>
                        <w:r>
                          <w:rPr>
                            <w:rFonts w:hint="eastAsia"/>
                          </w:rPr>
                          <w:t>依法应予受理，出具行政审批受理单</w:t>
                        </w:r>
                      </w:p>
                      <w:p w:rsidR="00140F93" w:rsidRDefault="00140F93">
                        <w:pPr>
                          <w:jc w:val="center"/>
                        </w:pPr>
                      </w:p>
                    </w:txbxContent>
                  </v:textbox>
                </v:rect>
                <v:rect id="Rectangle 698" o:spid="_x0000_s1045" style="position:absolute;left:4566;top:3341;width:3190;height:1114" o:preferrelative="t">
                  <v:stroke miterlimit="2"/>
                  <v:textbox>
                    <w:txbxContent>
                      <w:p w:rsidR="00140F93" w:rsidRDefault="00DE7A18">
                        <w:pPr>
                          <w:jc w:val="center"/>
                        </w:pPr>
                        <w:r>
                          <w:rPr>
                            <w:rFonts w:hint="eastAsia"/>
                          </w:rPr>
                          <w:t>材料不全或不符合法定形式的，一次性告知补正材料，</w:t>
                        </w:r>
                      </w:p>
                      <w:p w:rsidR="00140F93" w:rsidRDefault="00DE7A18">
                        <w:pPr>
                          <w:jc w:val="center"/>
                        </w:pPr>
                        <w:r>
                          <w:rPr>
                            <w:rFonts w:hint="eastAsia"/>
                          </w:rPr>
                          <w:t>出具行政审批补正材料通知书</w:t>
                        </w:r>
                      </w:p>
                      <w:p w:rsidR="00140F93" w:rsidRDefault="00140F93"/>
                    </w:txbxContent>
                  </v:textbox>
                </v:rect>
                <v:shape id="AutoShape 699" o:spid="_x0000_s1046" type="#_x0000_t116" style="position:absolute;left:4566;top:1337;width:2818;height:1423" o:preferrelative="t">
                  <v:stroke miterlimit="2"/>
                  <v:textbox>
                    <w:txbxContent>
                      <w:p w:rsidR="00140F93" w:rsidRDefault="00DE7A18">
                        <w:pPr>
                          <w:jc w:val="center"/>
                        </w:pPr>
                        <w:r>
                          <w:rPr>
                            <w:rFonts w:hint="eastAsia"/>
                          </w:rPr>
                          <w:t>依法不予受理的，作出不予受理决定，出具不予受理行政审批申请通知书</w:t>
                        </w:r>
                      </w:p>
                      <w:p w:rsidR="00140F93" w:rsidRDefault="00140F93">
                        <w:pPr>
                          <w:jc w:val="center"/>
                        </w:pPr>
                      </w:p>
                    </w:txbxContent>
                  </v:textbox>
                </v:shape>
                <v:group id="组合 1046" o:spid="_x0000_s1047" style="position:absolute;left:-180;width:4774;height:7424" coordorigin="-180" coordsize="4774,7424">
                  <v:shape id="AutoShape 701" o:spid="_x0000_s1048" type="#_x0000_t32" style="position:absolute;left:3663;top:3910;width:931;height:0" o:preferrelative="t" filled="t">
                    <v:stroke endarrow="block" miterlimit="2"/>
                  </v:shape>
                  <v:shape id="AutoShape 702" o:spid="_x0000_s1049" type="#_x0000_t32" style="position:absolute;left:1355;top:3986;width:1;height:3437" o:preferrelative="t" filled="t">
                    <v:stroke miterlimit="2"/>
                  </v:shape>
                  <v:group id="组合 1049" o:spid="_x0000_s1050" style="position:absolute;left:-180;width:3809;height:4020" coordorigin="-180" coordsize="3809,4020">
                    <v:shape id="AutoShape 704" o:spid="_x0000_s1051" type="#_x0000_t32" style="position:absolute;left:1396;top:1172;width:1;height:764" o:preferrelative="t" filled="t">
                      <v:stroke endarrow="block" miterlimit="2"/>
                    </v:shape>
                    <v:shape id="AutoShape 705" o:spid="_x0000_s1052" type="#_x0000_t32" style="position:absolute;left:2400;top:2967;width:1229;height:0" o:preferrelative="t" filled="t">
                      <v:stroke miterlimit="2"/>
                    </v:shape>
                    <v:shape id="AutoShape 706" o:spid="_x0000_s1053" type="#_x0000_t4" style="position:absolute;left:-180;top:1936;width:2953;height:2084" o:preferrelative="t">
                      <v:stroke miterlimit="2"/>
                      <v:textbox>
                        <w:txbxContent>
                          <w:p w:rsidR="00140F93" w:rsidRDefault="00DE7A18">
                            <w:r>
                              <w:rPr>
                                <w:rFonts w:hint="eastAsia"/>
                              </w:rPr>
                              <w:t>接件（</w:t>
                            </w:r>
                            <w:r>
                              <w:t>5</w:t>
                            </w:r>
                            <w:r>
                              <w:rPr>
                                <w:rFonts w:hint="eastAsia"/>
                              </w:rPr>
                              <w:t>个工作日）作出是否受理决定</w:t>
                            </w:r>
                          </w:p>
                          <w:p w:rsidR="00140F93" w:rsidRDefault="00140F93"/>
                        </w:txbxContent>
                      </v:textbox>
                    </v:shape>
                    <v:shape id="AutoShape 707" o:spid="_x0000_s1054" type="#_x0000_t116" style="position:absolute;left:184;width:2724;height:1172" o:preferrelative="t">
                      <v:stroke miterlimit="2"/>
                      <v:textbox>
                        <w:txbxContent>
                          <w:p w:rsidR="00140F93" w:rsidRDefault="00DE7A18">
                            <w:pPr>
                              <w:jc w:val="center"/>
                            </w:pPr>
                            <w:r>
                              <w:rPr>
                                <w:rFonts w:hint="eastAsia"/>
                              </w:rPr>
                              <w:t>申请人提出书面申请，并提交材料</w:t>
                            </w:r>
                          </w:p>
                        </w:txbxContent>
                      </v:textbox>
                    </v:shape>
                  </v:group>
                  <v:shape id="AutoShape 708" o:spid="_x0000_s1055" type="#_x0000_t32" style="position:absolute;left:1355;top:7423;width:1213;height:1" o:preferrelative="t" filled="t">
                    <v:stroke endarrow="block" miterlimit="2"/>
                  </v:shape>
                  <v:shape id="AutoShape 709" o:spid="_x0000_s1056" type="#_x0000_t32" style="position:absolute;left:3663;top:1999;width:0;height:1921" o:preferrelative="t" filled="t">
                    <v:stroke miterlimit="2"/>
                  </v:shape>
                  <v:shape id="AutoShape 710" o:spid="_x0000_s1057" type="#_x0000_t32" style="position:absolute;left:3663;top:1989;width:903;height:1" o:preferrelative="t" filled="t">
                    <v:stroke endarrow="block" miterlimit="2"/>
                  </v:shape>
                  <v:shape id="Text Box 711" o:spid="_x0000_s1058" type="#_x0000_t202" style="position:absolute;left:597;top:5280;width:508;height:1152" o:preferrelative="t" strokecolor="white">
                    <v:stroke miterlimit="2"/>
                    <v:textbox>
                      <w:txbxContent>
                        <w:p w:rsidR="00140F93" w:rsidRDefault="00DE7A18">
                          <w:r>
                            <w:rPr>
                              <w:rFonts w:hint="eastAsia"/>
                            </w:rPr>
                            <w:t>是</w:t>
                          </w:r>
                        </w:p>
                      </w:txbxContent>
                    </v:textbox>
                  </v:shape>
                  <v:shape id="Text Box 712" o:spid="_x0000_s1059" type="#_x0000_t202" style="position:absolute;left:2799;top:2220;width:508;height:471" o:preferrelative="t" strokecolor="white">
                    <v:stroke miterlimit="2"/>
                    <v:textbox style="mso-fit-shape-to-text:t">
                      <w:txbxContent>
                        <w:p w:rsidR="00140F93" w:rsidRDefault="00DE7A18">
                          <w:r>
                            <w:rPr>
                              <w:rFonts w:hint="eastAsia"/>
                            </w:rPr>
                            <w:t>否</w:t>
                          </w:r>
                        </w:p>
                      </w:txbxContent>
                    </v:textbox>
                  </v:shape>
                </v:group>
                <v:shape id="AutoShape 713" o:spid="_x0000_s1060" type="#_x0000_t32" style="position:absolute;left:7384;top:1886;width:1537;height:0;flip:x" o:preferrelative="t" filled="t">
                  <v:stroke endarrow="block" miterlimit="2"/>
                </v:shape>
              </v:group>
            </v:group>
          </v:group>
        </w:pict>
      </w:r>
    </w:p>
    <w:p w:rsidR="00140F93" w:rsidRDefault="00DE7A18">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140F93" w:rsidRDefault="00140F93">
      <w:pPr>
        <w:tabs>
          <w:tab w:val="center" w:pos="4363"/>
        </w:tabs>
        <w:ind w:firstLineChars="200" w:firstLine="600"/>
        <w:rPr>
          <w:rFonts w:ascii="Times New Roman" w:eastAsia="仿宋_GB2312" w:hAnsi="Times New Roman" w:cs="Times New Roman"/>
          <w:sz w:val="30"/>
          <w:szCs w:val="30"/>
        </w:rPr>
      </w:pPr>
    </w:p>
    <w:p w:rsidR="00140F93" w:rsidRDefault="00140F93">
      <w:pPr>
        <w:tabs>
          <w:tab w:val="center" w:pos="4363"/>
        </w:tabs>
        <w:ind w:firstLineChars="200" w:firstLine="600"/>
        <w:rPr>
          <w:rFonts w:ascii="Times New Roman" w:eastAsia="仿宋_GB2312" w:hAnsi="Times New Roman" w:cs="Times New Roman"/>
          <w:sz w:val="30"/>
          <w:szCs w:val="30"/>
        </w:rPr>
      </w:pPr>
    </w:p>
    <w:p w:rsidR="00140F93" w:rsidRDefault="00140F93">
      <w:pPr>
        <w:tabs>
          <w:tab w:val="center" w:pos="4363"/>
        </w:tabs>
        <w:ind w:firstLineChars="200" w:firstLine="600"/>
        <w:rPr>
          <w:rFonts w:ascii="Times New Roman" w:eastAsia="仿宋_GB2312" w:hAnsi="Times New Roman" w:cs="Times New Roman"/>
          <w:sz w:val="30"/>
          <w:szCs w:val="30"/>
        </w:rPr>
      </w:pPr>
    </w:p>
    <w:p w:rsidR="00140F93" w:rsidRDefault="00140F93">
      <w:pPr>
        <w:tabs>
          <w:tab w:val="center" w:pos="4363"/>
        </w:tabs>
        <w:ind w:firstLineChars="200" w:firstLine="600"/>
        <w:rPr>
          <w:rFonts w:ascii="Times New Roman" w:eastAsia="仿宋_GB2312" w:hAnsi="Times New Roman" w:cs="Times New Roman"/>
          <w:sz w:val="30"/>
          <w:szCs w:val="30"/>
        </w:rPr>
      </w:pPr>
    </w:p>
    <w:p w:rsidR="00140F93" w:rsidRDefault="00140F93">
      <w:pPr>
        <w:tabs>
          <w:tab w:val="center" w:pos="4363"/>
        </w:tabs>
        <w:ind w:firstLineChars="200" w:firstLine="600"/>
        <w:rPr>
          <w:rFonts w:ascii="Times New Roman" w:eastAsia="仿宋_GB2312" w:hAnsi="Times New Roman" w:cs="Times New Roman"/>
          <w:sz w:val="30"/>
          <w:szCs w:val="30"/>
        </w:rPr>
      </w:pPr>
    </w:p>
    <w:p w:rsidR="00140F93" w:rsidRDefault="00140F93">
      <w:pPr>
        <w:tabs>
          <w:tab w:val="center" w:pos="4363"/>
        </w:tabs>
        <w:ind w:firstLineChars="200" w:firstLine="600"/>
        <w:rPr>
          <w:rFonts w:ascii="Times New Roman" w:eastAsia="仿宋_GB2312" w:hAnsi="Times New Roman" w:cs="Times New Roman"/>
          <w:sz w:val="30"/>
          <w:szCs w:val="30"/>
        </w:rPr>
      </w:pPr>
    </w:p>
    <w:p w:rsidR="00140F93" w:rsidRDefault="00DE7A18">
      <w:pPr>
        <w:tabs>
          <w:tab w:val="center" w:pos="4363"/>
        </w:tabs>
        <w:rPr>
          <w:rFonts w:ascii="Times New Roman" w:eastAsia="仿宋_GB2312" w:hAnsi="Times New Roman" w:cs="Times New Roman"/>
          <w:kern w:val="0"/>
          <w:sz w:val="30"/>
          <w:szCs w:val="30"/>
        </w:rPr>
      </w:pPr>
      <w:r>
        <w:rPr>
          <w:rFonts w:ascii="Times New Roman" w:eastAsia="仿宋_GB2312" w:hAnsi="Times New Roman" w:cs="Times New Roman"/>
          <w:sz w:val="30"/>
          <w:szCs w:val="30"/>
        </w:rPr>
        <w:br w:type="page"/>
      </w:r>
      <w:r w:rsidR="005F2012" w:rsidRPr="005F2012">
        <w:rPr>
          <w:rFonts w:ascii="Times New Roman" w:hAnsi="Times New Roman" w:cs="Times New Roman"/>
        </w:rPr>
        <w:pict>
          <v:roundrect id="AutoShape 667" o:spid="_x0000_s1061" style="position:absolute;left:0;text-align:left;margin-left:202.4pt;margin-top:277.65pt;width:180.85pt;height:71.35pt;z-index:1" arcsize="10923f" o:preferrelative="t" filled="f" stroked="f"/>
        </w:pict>
      </w:r>
      <w:r>
        <w:rPr>
          <w:rFonts w:ascii="Times New Roman" w:eastAsia="仿宋_GB2312" w:hAnsi="Times New Roman" w:cs="Times New Roman"/>
          <w:kern w:val="0"/>
          <w:sz w:val="30"/>
          <w:szCs w:val="30"/>
        </w:rPr>
        <w:t>附录二</w:t>
      </w:r>
      <w:bookmarkStart w:id="0" w:name="_Toc495992544"/>
      <w:bookmarkStart w:id="1" w:name="_Toc492328427"/>
      <w:bookmarkStart w:id="2" w:name="_Toc487492185"/>
    </w:p>
    <w:p w:rsidR="00140F93" w:rsidRDefault="00DE7A18">
      <w:pPr>
        <w:ind w:right="300"/>
        <w:jc w:val="center"/>
        <w:rPr>
          <w:rFonts w:ascii="Times New Roman" w:eastAsia="仿宋_GB2312" w:hAnsi="Times New Roman" w:cs="Times New Roman"/>
          <w:kern w:val="0"/>
          <w:sz w:val="30"/>
          <w:szCs w:val="30"/>
        </w:rPr>
      </w:pPr>
      <w:r>
        <w:rPr>
          <w:rFonts w:ascii="Times New Roman" w:eastAsia="黑体" w:hAnsi="Times New Roman" w:cs="Times New Roman"/>
          <w:sz w:val="30"/>
          <w:szCs w:val="30"/>
        </w:rPr>
        <w:t>境外上市登记表</w:t>
      </w:r>
      <w:bookmarkEnd w:id="0"/>
      <w:bookmarkEnd w:id="1"/>
      <w:bookmarkEnd w:id="2"/>
      <w:r>
        <w:rPr>
          <w:rFonts w:ascii="Times New Roman" w:eastAsia="黑体" w:hAnsi="Times New Roman" w:cs="Times New Roman"/>
          <w:sz w:val="30"/>
          <w:szCs w:val="30"/>
        </w:rPr>
        <w:t>（示范文本）</w:t>
      </w:r>
    </w:p>
    <w:p w:rsidR="00140F93" w:rsidRDefault="00DE7A18">
      <w:pPr>
        <w:spacing w:line="400" w:lineRule="exact"/>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w:t>
      </w:r>
      <w:r>
        <w:rPr>
          <w:rFonts w:ascii="Times New Roman" w:eastAsia="华文楷体" w:hAnsi="Times New Roman" w:cs="Times New Roman"/>
          <w:sz w:val="24"/>
        </w:rPr>
        <w:t>□</w:t>
      </w:r>
      <w:r>
        <w:rPr>
          <w:rFonts w:ascii="Times New Roman" w:eastAsia="华文楷体" w:hAnsi="华文楷体" w:cs="Times New Roman"/>
          <w:sz w:val="24"/>
        </w:rPr>
        <w:t>注销登记编号（外汇局填写）：</w:t>
      </w: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140F93">
        <w:trPr>
          <w:trHeight w:val="446"/>
          <w:jc w:val="center"/>
        </w:trPr>
        <w:tc>
          <w:tcPr>
            <w:tcW w:w="8897" w:type="dxa"/>
            <w:gridSpan w:val="28"/>
            <w:vAlign w:val="center"/>
          </w:tcPr>
          <w:p w:rsidR="00140F93" w:rsidRDefault="00DE7A18">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140F93">
        <w:trPr>
          <w:trHeight w:val="20"/>
          <w:jc w:val="center"/>
        </w:trPr>
        <w:tc>
          <w:tcPr>
            <w:tcW w:w="2496" w:type="dxa"/>
            <w:gridSpan w:val="7"/>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3187" w:type="dxa"/>
            <w:gridSpan w:val="12"/>
            <w:vAlign w:val="center"/>
          </w:tcPr>
          <w:p w:rsidR="00140F93" w:rsidRDefault="00140F93">
            <w:pPr>
              <w:spacing w:line="340" w:lineRule="exact"/>
              <w:jc w:val="center"/>
              <w:rPr>
                <w:rFonts w:ascii="Times New Roman" w:eastAsia="华文楷体" w:hAnsi="Times New Roman" w:cs="Times New Roman"/>
                <w:sz w:val="24"/>
              </w:rPr>
            </w:pPr>
          </w:p>
        </w:tc>
        <w:tc>
          <w:tcPr>
            <w:tcW w:w="1701" w:type="dxa"/>
            <w:gridSpan w:val="6"/>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513" w:type="dxa"/>
            <w:gridSpan w:val="3"/>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496" w:type="dxa"/>
            <w:gridSpan w:val="7"/>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3187" w:type="dxa"/>
            <w:gridSpan w:val="12"/>
            <w:vAlign w:val="center"/>
          </w:tcPr>
          <w:p w:rsidR="00140F93" w:rsidRDefault="00140F93">
            <w:pPr>
              <w:spacing w:line="340" w:lineRule="exact"/>
              <w:jc w:val="center"/>
              <w:rPr>
                <w:rFonts w:ascii="Times New Roman" w:eastAsia="华文楷体" w:hAnsi="Times New Roman" w:cs="Times New Roman"/>
                <w:sz w:val="24"/>
              </w:rPr>
            </w:pPr>
          </w:p>
        </w:tc>
        <w:tc>
          <w:tcPr>
            <w:tcW w:w="1701" w:type="dxa"/>
            <w:gridSpan w:val="6"/>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513" w:type="dxa"/>
            <w:gridSpan w:val="3"/>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496" w:type="dxa"/>
            <w:gridSpan w:val="7"/>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3187" w:type="dxa"/>
            <w:gridSpan w:val="12"/>
            <w:vAlign w:val="center"/>
          </w:tcPr>
          <w:p w:rsidR="00140F93" w:rsidRDefault="00140F93">
            <w:pPr>
              <w:spacing w:line="340" w:lineRule="exact"/>
              <w:jc w:val="center"/>
              <w:rPr>
                <w:rFonts w:ascii="Times New Roman" w:eastAsia="华文楷体" w:hAnsi="Times New Roman" w:cs="Times New Roman"/>
                <w:sz w:val="24"/>
              </w:rPr>
            </w:pPr>
          </w:p>
        </w:tc>
        <w:tc>
          <w:tcPr>
            <w:tcW w:w="1701" w:type="dxa"/>
            <w:gridSpan w:val="6"/>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513" w:type="dxa"/>
            <w:gridSpan w:val="3"/>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496" w:type="dxa"/>
            <w:gridSpan w:val="7"/>
            <w:tcBorders>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401" w:type="dxa"/>
            <w:gridSpan w:val="21"/>
            <w:tcBorders>
              <w:lef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496" w:type="dxa"/>
            <w:gridSpan w:val="7"/>
            <w:tcBorders>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3187" w:type="dxa"/>
            <w:gridSpan w:val="12"/>
            <w:tcBorders>
              <w:lef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701" w:type="dxa"/>
            <w:gridSpan w:val="6"/>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513" w:type="dxa"/>
            <w:gridSpan w:val="3"/>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496" w:type="dxa"/>
            <w:gridSpan w:val="7"/>
            <w:tcBorders>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873" w:type="dxa"/>
            <w:gridSpan w:val="4"/>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530" w:type="dxa"/>
            <w:gridSpan w:val="6"/>
            <w:tcBorders>
              <w:left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46" w:type="dxa"/>
            <w:gridSpan w:val="4"/>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039" w:type="dxa"/>
            <w:gridSpan w:val="4"/>
            <w:tcBorders>
              <w:lef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c>
          <w:tcPr>
            <w:tcW w:w="1513" w:type="dxa"/>
            <w:gridSpan w:val="3"/>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496" w:type="dxa"/>
            <w:gridSpan w:val="7"/>
            <w:tcBorders>
              <w:top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总股本变更原因</w:t>
            </w:r>
          </w:p>
        </w:tc>
        <w:tc>
          <w:tcPr>
            <w:tcW w:w="6401" w:type="dxa"/>
            <w:gridSpan w:val="21"/>
            <w:tcBorders>
              <w:top w:val="single" w:sz="4" w:space="0" w:color="auto"/>
              <w:lef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增发（含超额配售）</w:t>
            </w:r>
            <w:r>
              <w:rPr>
                <w:rFonts w:ascii="Times New Roman" w:eastAsia="华文楷体" w:hAnsi="Times New Roman" w:cs="Times New Roman"/>
                <w:sz w:val="24"/>
              </w:rPr>
              <w:t xml:space="preserve">      □</w:t>
            </w:r>
            <w:r>
              <w:rPr>
                <w:rFonts w:ascii="Times New Roman" w:eastAsia="华文楷体" w:hAnsi="华文楷体" w:cs="Times New Roman"/>
                <w:sz w:val="24"/>
              </w:rPr>
              <w:t>回购</w:t>
            </w:r>
            <w:r>
              <w:rPr>
                <w:rFonts w:ascii="Times New Roman" w:eastAsia="华文楷体" w:hAnsi="Times New Roman" w:cs="Times New Roman"/>
                <w:sz w:val="24"/>
              </w:rPr>
              <w:t xml:space="preserve">      □</w:t>
            </w:r>
            <w:r>
              <w:rPr>
                <w:rFonts w:ascii="Times New Roman" w:eastAsia="华文楷体" w:hAnsi="华文楷体" w:cs="Times New Roman"/>
                <w:sz w:val="24"/>
              </w:rPr>
              <w:t>可转债转股</w:t>
            </w:r>
          </w:p>
          <w:p w:rsidR="00140F93" w:rsidRDefault="00DE7A18">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资本公积、盈余公积、未分配利润转增股本</w:t>
            </w:r>
          </w:p>
          <w:p w:rsidR="00140F93" w:rsidRDefault="00DE7A18">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其他</w:t>
            </w:r>
            <w:r>
              <w:rPr>
                <w:rFonts w:ascii="Times New Roman" w:eastAsia="华文楷体" w:hAnsi="华文楷体" w:cs="Times New Roman"/>
                <w:sz w:val="24"/>
                <w:u w:val="single"/>
              </w:rPr>
              <w:t>（具体说明：）</w:t>
            </w:r>
          </w:p>
        </w:tc>
      </w:tr>
      <w:tr w:rsidR="00140F93">
        <w:trPr>
          <w:trHeight w:val="20"/>
          <w:jc w:val="center"/>
        </w:trPr>
        <w:tc>
          <w:tcPr>
            <w:tcW w:w="2496" w:type="dxa"/>
            <w:gridSpan w:val="7"/>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4037" w:type="dxa"/>
            <w:gridSpan w:val="16"/>
            <w:vAlign w:val="center"/>
          </w:tcPr>
          <w:p w:rsidR="00140F93" w:rsidRDefault="00140F93">
            <w:pPr>
              <w:spacing w:line="340" w:lineRule="exact"/>
              <w:jc w:val="center"/>
              <w:rPr>
                <w:rFonts w:ascii="Times New Roman" w:eastAsia="华文楷体" w:hAnsi="Times New Roman" w:cs="Times New Roman"/>
                <w:sz w:val="24"/>
              </w:rPr>
            </w:pPr>
          </w:p>
        </w:tc>
        <w:tc>
          <w:tcPr>
            <w:tcW w:w="851" w:type="dxa"/>
            <w:gridSpan w:val="2"/>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513" w:type="dxa"/>
            <w:gridSpan w:val="3"/>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524"/>
          <w:jc w:val="center"/>
        </w:trPr>
        <w:tc>
          <w:tcPr>
            <w:tcW w:w="8897" w:type="dxa"/>
            <w:gridSpan w:val="28"/>
            <w:vAlign w:val="center"/>
          </w:tcPr>
          <w:p w:rsidR="00140F93" w:rsidRDefault="00DE7A18">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主要境内股东的基本信息</w:t>
            </w:r>
          </w:p>
        </w:tc>
      </w:tr>
      <w:tr w:rsidR="00140F93">
        <w:trPr>
          <w:trHeight w:val="20"/>
          <w:jc w:val="center"/>
        </w:trPr>
        <w:tc>
          <w:tcPr>
            <w:tcW w:w="2551" w:type="dxa"/>
            <w:gridSpan w:val="8"/>
            <w:vAlign w:val="center"/>
          </w:tcPr>
          <w:p w:rsidR="00140F93" w:rsidRDefault="00140F93">
            <w:pPr>
              <w:spacing w:line="340" w:lineRule="exact"/>
              <w:jc w:val="center"/>
              <w:rPr>
                <w:rFonts w:ascii="Times New Roman" w:eastAsia="华文楷体" w:hAnsi="Times New Roman" w:cs="Times New Roman"/>
                <w:sz w:val="24"/>
              </w:rPr>
            </w:pPr>
          </w:p>
        </w:tc>
        <w:tc>
          <w:tcPr>
            <w:tcW w:w="1482" w:type="dxa"/>
            <w:gridSpan w:val="6"/>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名称（或姓名）</w:t>
            </w:r>
          </w:p>
        </w:tc>
        <w:tc>
          <w:tcPr>
            <w:tcW w:w="1825" w:type="dxa"/>
            <w:gridSpan w:val="6"/>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526" w:type="dxa"/>
            <w:gridSpan w:val="5"/>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持股比例</w:t>
            </w:r>
          </w:p>
        </w:tc>
        <w:tc>
          <w:tcPr>
            <w:tcW w:w="1513" w:type="dxa"/>
            <w:gridSpan w:val="3"/>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注册地址</w:t>
            </w:r>
          </w:p>
        </w:tc>
      </w:tr>
      <w:tr w:rsidR="00140F93">
        <w:trPr>
          <w:trHeight w:val="20"/>
          <w:jc w:val="center"/>
        </w:trPr>
        <w:tc>
          <w:tcPr>
            <w:tcW w:w="2551" w:type="dxa"/>
            <w:gridSpan w:val="8"/>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境内股东</w:t>
            </w:r>
            <w:r>
              <w:rPr>
                <w:rFonts w:ascii="Times New Roman" w:eastAsia="华文楷体" w:hAnsi="Times New Roman" w:cs="Times New Roman"/>
                <w:sz w:val="24"/>
              </w:rPr>
              <w:t>1</w:t>
            </w:r>
          </w:p>
        </w:tc>
        <w:tc>
          <w:tcPr>
            <w:tcW w:w="1482" w:type="dxa"/>
            <w:gridSpan w:val="6"/>
            <w:vAlign w:val="center"/>
          </w:tcPr>
          <w:p w:rsidR="00140F93" w:rsidRDefault="00140F93">
            <w:pPr>
              <w:spacing w:line="340" w:lineRule="exact"/>
              <w:jc w:val="center"/>
              <w:rPr>
                <w:rFonts w:ascii="Times New Roman" w:eastAsia="华文楷体" w:hAnsi="Times New Roman" w:cs="Times New Roman"/>
                <w:sz w:val="24"/>
              </w:rPr>
            </w:pPr>
          </w:p>
        </w:tc>
        <w:tc>
          <w:tcPr>
            <w:tcW w:w="1825" w:type="dxa"/>
            <w:gridSpan w:val="6"/>
            <w:vAlign w:val="center"/>
          </w:tcPr>
          <w:p w:rsidR="00140F93" w:rsidRDefault="00140F93">
            <w:pPr>
              <w:spacing w:line="340" w:lineRule="exact"/>
              <w:jc w:val="center"/>
              <w:rPr>
                <w:rFonts w:ascii="Times New Roman" w:eastAsia="华文楷体" w:hAnsi="Times New Roman" w:cs="Times New Roman"/>
                <w:sz w:val="24"/>
              </w:rPr>
            </w:pPr>
          </w:p>
        </w:tc>
        <w:tc>
          <w:tcPr>
            <w:tcW w:w="1526" w:type="dxa"/>
            <w:gridSpan w:val="5"/>
            <w:vAlign w:val="center"/>
          </w:tcPr>
          <w:p w:rsidR="00140F93" w:rsidRDefault="00140F93">
            <w:pPr>
              <w:spacing w:line="340" w:lineRule="exact"/>
              <w:jc w:val="center"/>
              <w:rPr>
                <w:rFonts w:ascii="Times New Roman" w:eastAsia="华文楷体" w:hAnsi="Times New Roman" w:cs="Times New Roman"/>
                <w:sz w:val="24"/>
              </w:rPr>
            </w:pPr>
          </w:p>
        </w:tc>
        <w:tc>
          <w:tcPr>
            <w:tcW w:w="1513" w:type="dxa"/>
            <w:gridSpan w:val="3"/>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551" w:type="dxa"/>
            <w:gridSpan w:val="8"/>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境内股东</w:t>
            </w:r>
            <w:r>
              <w:rPr>
                <w:rFonts w:ascii="Times New Roman" w:eastAsia="华文楷体" w:hAnsi="Times New Roman" w:cs="Times New Roman"/>
                <w:sz w:val="24"/>
              </w:rPr>
              <w:t>2</w:t>
            </w:r>
          </w:p>
        </w:tc>
        <w:tc>
          <w:tcPr>
            <w:tcW w:w="1482" w:type="dxa"/>
            <w:gridSpan w:val="6"/>
            <w:vAlign w:val="center"/>
          </w:tcPr>
          <w:p w:rsidR="00140F93" w:rsidRDefault="00140F93">
            <w:pPr>
              <w:spacing w:line="340" w:lineRule="exact"/>
              <w:jc w:val="center"/>
              <w:rPr>
                <w:rFonts w:ascii="Times New Roman" w:eastAsia="华文楷体" w:hAnsi="Times New Roman" w:cs="Times New Roman"/>
                <w:sz w:val="24"/>
              </w:rPr>
            </w:pPr>
          </w:p>
        </w:tc>
        <w:tc>
          <w:tcPr>
            <w:tcW w:w="1825" w:type="dxa"/>
            <w:gridSpan w:val="6"/>
            <w:vAlign w:val="center"/>
          </w:tcPr>
          <w:p w:rsidR="00140F93" w:rsidRDefault="00140F93">
            <w:pPr>
              <w:spacing w:line="340" w:lineRule="exact"/>
              <w:jc w:val="center"/>
              <w:rPr>
                <w:rFonts w:ascii="Times New Roman" w:eastAsia="华文楷体" w:hAnsi="Times New Roman" w:cs="Times New Roman"/>
                <w:sz w:val="24"/>
              </w:rPr>
            </w:pPr>
          </w:p>
        </w:tc>
        <w:tc>
          <w:tcPr>
            <w:tcW w:w="1526" w:type="dxa"/>
            <w:gridSpan w:val="5"/>
            <w:vAlign w:val="center"/>
          </w:tcPr>
          <w:p w:rsidR="00140F93" w:rsidRDefault="00140F93">
            <w:pPr>
              <w:spacing w:line="340" w:lineRule="exact"/>
              <w:jc w:val="center"/>
              <w:rPr>
                <w:rFonts w:ascii="Times New Roman" w:eastAsia="华文楷体" w:hAnsi="Times New Roman" w:cs="Times New Roman"/>
                <w:sz w:val="24"/>
              </w:rPr>
            </w:pPr>
          </w:p>
        </w:tc>
        <w:tc>
          <w:tcPr>
            <w:tcW w:w="1513" w:type="dxa"/>
            <w:gridSpan w:val="3"/>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551" w:type="dxa"/>
            <w:gridSpan w:val="8"/>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（可加行）</w:t>
            </w:r>
          </w:p>
        </w:tc>
        <w:tc>
          <w:tcPr>
            <w:tcW w:w="1482" w:type="dxa"/>
            <w:gridSpan w:val="6"/>
            <w:vAlign w:val="center"/>
          </w:tcPr>
          <w:p w:rsidR="00140F93" w:rsidRDefault="00140F93">
            <w:pPr>
              <w:spacing w:line="340" w:lineRule="exact"/>
              <w:jc w:val="center"/>
              <w:rPr>
                <w:rFonts w:ascii="Times New Roman" w:eastAsia="华文楷体" w:hAnsi="Times New Roman" w:cs="Times New Roman"/>
                <w:sz w:val="24"/>
              </w:rPr>
            </w:pPr>
          </w:p>
        </w:tc>
        <w:tc>
          <w:tcPr>
            <w:tcW w:w="1825" w:type="dxa"/>
            <w:gridSpan w:val="6"/>
            <w:vAlign w:val="center"/>
          </w:tcPr>
          <w:p w:rsidR="00140F93" w:rsidRDefault="00140F93">
            <w:pPr>
              <w:spacing w:line="340" w:lineRule="exact"/>
              <w:jc w:val="center"/>
              <w:rPr>
                <w:rFonts w:ascii="Times New Roman" w:eastAsia="华文楷体" w:hAnsi="Times New Roman" w:cs="Times New Roman"/>
                <w:sz w:val="24"/>
              </w:rPr>
            </w:pPr>
          </w:p>
        </w:tc>
        <w:tc>
          <w:tcPr>
            <w:tcW w:w="1526" w:type="dxa"/>
            <w:gridSpan w:val="5"/>
            <w:vAlign w:val="center"/>
          </w:tcPr>
          <w:p w:rsidR="00140F93" w:rsidRDefault="00140F93">
            <w:pPr>
              <w:spacing w:line="340" w:lineRule="exact"/>
              <w:jc w:val="center"/>
              <w:rPr>
                <w:rFonts w:ascii="Times New Roman" w:eastAsia="华文楷体" w:hAnsi="Times New Roman" w:cs="Times New Roman"/>
                <w:sz w:val="24"/>
              </w:rPr>
            </w:pPr>
          </w:p>
        </w:tc>
        <w:tc>
          <w:tcPr>
            <w:tcW w:w="1513" w:type="dxa"/>
            <w:gridSpan w:val="3"/>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496"/>
          <w:jc w:val="center"/>
        </w:trPr>
        <w:tc>
          <w:tcPr>
            <w:tcW w:w="8897" w:type="dxa"/>
            <w:gridSpan w:val="28"/>
            <w:vAlign w:val="center"/>
          </w:tcPr>
          <w:p w:rsidR="00140F93" w:rsidRDefault="00DE7A18">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发行信息</w:t>
            </w:r>
          </w:p>
        </w:tc>
      </w:tr>
      <w:tr w:rsidR="00140F93">
        <w:trPr>
          <w:trHeight w:val="20"/>
          <w:jc w:val="center"/>
        </w:trPr>
        <w:tc>
          <w:tcPr>
            <w:tcW w:w="1512" w:type="dxa"/>
            <w:gridSpan w:val="4"/>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发行方式</w:t>
            </w:r>
          </w:p>
        </w:tc>
        <w:tc>
          <w:tcPr>
            <w:tcW w:w="7385" w:type="dxa"/>
            <w:gridSpan w:val="24"/>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首次发行</w:t>
            </w:r>
            <w:r>
              <w:rPr>
                <w:rFonts w:ascii="Times New Roman" w:eastAsia="华文楷体" w:hAnsi="Times New Roman" w:cs="Times New Roman"/>
                <w:sz w:val="24"/>
              </w:rPr>
              <w:t xml:space="preserve">           □</w:t>
            </w:r>
            <w:r>
              <w:rPr>
                <w:rFonts w:ascii="Times New Roman" w:eastAsia="华文楷体" w:hAnsi="华文楷体" w:cs="Times New Roman"/>
                <w:sz w:val="24"/>
              </w:rPr>
              <w:t>增发（含超额配售）</w:t>
            </w:r>
          </w:p>
        </w:tc>
      </w:tr>
      <w:tr w:rsidR="00140F93">
        <w:trPr>
          <w:cantSplit/>
          <w:trHeight w:val="20"/>
          <w:jc w:val="center"/>
        </w:trPr>
        <w:tc>
          <w:tcPr>
            <w:tcW w:w="1512" w:type="dxa"/>
            <w:gridSpan w:val="4"/>
            <w:vMerge w:val="restart"/>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发行种类</w:t>
            </w:r>
          </w:p>
        </w:tc>
        <w:tc>
          <w:tcPr>
            <w:tcW w:w="3462" w:type="dxa"/>
            <w:gridSpan w:val="14"/>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股票</w:t>
            </w:r>
          </w:p>
        </w:tc>
        <w:tc>
          <w:tcPr>
            <w:tcW w:w="1559" w:type="dxa"/>
            <w:gridSpan w:val="5"/>
            <w:vMerge w:val="restart"/>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存托凭证</w:t>
            </w:r>
          </w:p>
        </w:tc>
        <w:tc>
          <w:tcPr>
            <w:tcW w:w="2364" w:type="dxa"/>
            <w:gridSpan w:val="5"/>
            <w:vMerge w:val="restart"/>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r>
      <w:tr w:rsidR="00140F93">
        <w:trPr>
          <w:cantSplit/>
          <w:trHeight w:val="20"/>
          <w:jc w:val="center"/>
        </w:trPr>
        <w:tc>
          <w:tcPr>
            <w:tcW w:w="1512" w:type="dxa"/>
            <w:gridSpan w:val="4"/>
            <w:vMerge/>
            <w:vAlign w:val="center"/>
          </w:tcPr>
          <w:p w:rsidR="00140F93" w:rsidRDefault="00140F93">
            <w:pPr>
              <w:spacing w:line="340" w:lineRule="exact"/>
              <w:jc w:val="left"/>
              <w:rPr>
                <w:rFonts w:ascii="Times New Roman" w:eastAsia="华文楷体" w:hAnsi="Times New Roman" w:cs="Times New Roman"/>
                <w:sz w:val="24"/>
              </w:rPr>
            </w:pPr>
          </w:p>
        </w:tc>
        <w:tc>
          <w:tcPr>
            <w:tcW w:w="1761" w:type="dxa"/>
            <w:gridSpan w:val="6"/>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普通股</w:t>
            </w:r>
          </w:p>
        </w:tc>
        <w:tc>
          <w:tcPr>
            <w:tcW w:w="1701" w:type="dxa"/>
            <w:gridSpan w:val="8"/>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优先股</w:t>
            </w:r>
          </w:p>
        </w:tc>
        <w:tc>
          <w:tcPr>
            <w:tcW w:w="1559" w:type="dxa"/>
            <w:gridSpan w:val="5"/>
            <w:vMerge/>
            <w:vAlign w:val="center"/>
          </w:tcPr>
          <w:p w:rsidR="00140F93" w:rsidRDefault="00140F93">
            <w:pPr>
              <w:spacing w:line="340" w:lineRule="exact"/>
              <w:jc w:val="center"/>
              <w:rPr>
                <w:rFonts w:ascii="Times New Roman" w:eastAsia="华文楷体" w:hAnsi="Times New Roman" w:cs="Times New Roman"/>
                <w:sz w:val="24"/>
              </w:rPr>
            </w:pPr>
          </w:p>
        </w:tc>
        <w:tc>
          <w:tcPr>
            <w:tcW w:w="2364" w:type="dxa"/>
            <w:gridSpan w:val="5"/>
            <w:vMerge/>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1512" w:type="dxa"/>
            <w:gridSpan w:val="4"/>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名称及代码</w:t>
            </w:r>
          </w:p>
        </w:tc>
        <w:tc>
          <w:tcPr>
            <w:tcW w:w="1761" w:type="dxa"/>
            <w:gridSpan w:val="6"/>
            <w:vAlign w:val="center"/>
          </w:tcPr>
          <w:p w:rsidR="00140F93" w:rsidRDefault="00140F93">
            <w:pPr>
              <w:spacing w:line="340" w:lineRule="exact"/>
              <w:jc w:val="left"/>
              <w:rPr>
                <w:rFonts w:ascii="Times New Roman" w:eastAsia="华文楷体" w:hAnsi="Times New Roman" w:cs="Times New Roman"/>
                <w:sz w:val="24"/>
              </w:rPr>
            </w:pPr>
          </w:p>
        </w:tc>
        <w:tc>
          <w:tcPr>
            <w:tcW w:w="1701" w:type="dxa"/>
            <w:gridSpan w:val="8"/>
            <w:vAlign w:val="center"/>
          </w:tcPr>
          <w:p w:rsidR="00140F93" w:rsidRDefault="00140F93">
            <w:pPr>
              <w:spacing w:line="340" w:lineRule="exact"/>
              <w:jc w:val="left"/>
              <w:rPr>
                <w:rFonts w:ascii="Times New Roman" w:eastAsia="华文楷体" w:hAnsi="Times New Roman" w:cs="Times New Roman"/>
                <w:sz w:val="24"/>
              </w:rPr>
            </w:pPr>
          </w:p>
        </w:tc>
        <w:tc>
          <w:tcPr>
            <w:tcW w:w="1559" w:type="dxa"/>
            <w:gridSpan w:val="5"/>
            <w:vAlign w:val="center"/>
          </w:tcPr>
          <w:p w:rsidR="00140F93" w:rsidRDefault="00140F93">
            <w:pPr>
              <w:spacing w:line="340" w:lineRule="exact"/>
              <w:jc w:val="left"/>
              <w:rPr>
                <w:rFonts w:ascii="Times New Roman" w:eastAsia="华文楷体" w:hAnsi="Times New Roman" w:cs="Times New Roman"/>
                <w:sz w:val="24"/>
              </w:rPr>
            </w:pPr>
          </w:p>
        </w:tc>
        <w:tc>
          <w:tcPr>
            <w:tcW w:w="2364" w:type="dxa"/>
            <w:gridSpan w:val="5"/>
            <w:vAlign w:val="center"/>
          </w:tcPr>
          <w:p w:rsidR="00140F93" w:rsidRDefault="00140F93">
            <w:pPr>
              <w:spacing w:line="340" w:lineRule="exact"/>
              <w:jc w:val="left"/>
              <w:rPr>
                <w:rFonts w:ascii="Times New Roman" w:eastAsia="华文楷体" w:hAnsi="Times New Roman" w:cs="Times New Roman"/>
                <w:sz w:val="24"/>
              </w:rPr>
            </w:pPr>
          </w:p>
        </w:tc>
      </w:tr>
      <w:tr w:rsidR="00140F93">
        <w:trPr>
          <w:trHeight w:val="20"/>
          <w:jc w:val="center"/>
        </w:trPr>
        <w:tc>
          <w:tcPr>
            <w:tcW w:w="1512" w:type="dxa"/>
            <w:gridSpan w:val="4"/>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发行时间</w:t>
            </w:r>
          </w:p>
        </w:tc>
        <w:tc>
          <w:tcPr>
            <w:tcW w:w="1761" w:type="dxa"/>
            <w:gridSpan w:val="6"/>
            <w:vAlign w:val="center"/>
          </w:tcPr>
          <w:p w:rsidR="00140F93" w:rsidRDefault="00140F93">
            <w:pPr>
              <w:spacing w:line="340" w:lineRule="exact"/>
              <w:jc w:val="left"/>
              <w:rPr>
                <w:rFonts w:ascii="Times New Roman" w:eastAsia="华文楷体" w:hAnsi="Times New Roman" w:cs="Times New Roman"/>
                <w:sz w:val="24"/>
              </w:rPr>
            </w:pPr>
          </w:p>
        </w:tc>
        <w:tc>
          <w:tcPr>
            <w:tcW w:w="1701" w:type="dxa"/>
            <w:gridSpan w:val="8"/>
            <w:vAlign w:val="center"/>
          </w:tcPr>
          <w:p w:rsidR="00140F93" w:rsidRDefault="00140F93">
            <w:pPr>
              <w:spacing w:line="340" w:lineRule="exact"/>
              <w:jc w:val="left"/>
              <w:rPr>
                <w:rFonts w:ascii="Times New Roman" w:eastAsia="华文楷体" w:hAnsi="Times New Roman" w:cs="Times New Roman"/>
                <w:sz w:val="24"/>
              </w:rPr>
            </w:pPr>
          </w:p>
        </w:tc>
        <w:tc>
          <w:tcPr>
            <w:tcW w:w="1559" w:type="dxa"/>
            <w:gridSpan w:val="5"/>
            <w:vAlign w:val="center"/>
          </w:tcPr>
          <w:p w:rsidR="00140F93" w:rsidRDefault="00140F93">
            <w:pPr>
              <w:spacing w:line="340" w:lineRule="exact"/>
              <w:jc w:val="left"/>
              <w:rPr>
                <w:rFonts w:ascii="Times New Roman" w:eastAsia="华文楷体" w:hAnsi="Times New Roman" w:cs="Times New Roman"/>
                <w:sz w:val="24"/>
              </w:rPr>
            </w:pPr>
          </w:p>
        </w:tc>
        <w:tc>
          <w:tcPr>
            <w:tcW w:w="2364" w:type="dxa"/>
            <w:gridSpan w:val="5"/>
            <w:vAlign w:val="center"/>
          </w:tcPr>
          <w:p w:rsidR="00140F93" w:rsidRDefault="00140F93">
            <w:pPr>
              <w:spacing w:line="340" w:lineRule="exact"/>
              <w:jc w:val="left"/>
              <w:rPr>
                <w:rFonts w:ascii="Times New Roman" w:eastAsia="华文楷体" w:hAnsi="Times New Roman" w:cs="Times New Roman"/>
                <w:sz w:val="24"/>
              </w:rPr>
            </w:pPr>
          </w:p>
        </w:tc>
      </w:tr>
      <w:tr w:rsidR="00140F93">
        <w:trPr>
          <w:trHeight w:val="20"/>
          <w:jc w:val="center"/>
        </w:trPr>
        <w:tc>
          <w:tcPr>
            <w:tcW w:w="1512" w:type="dxa"/>
            <w:gridSpan w:val="4"/>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发行数量</w:t>
            </w:r>
          </w:p>
        </w:tc>
        <w:tc>
          <w:tcPr>
            <w:tcW w:w="1761" w:type="dxa"/>
            <w:gridSpan w:val="6"/>
            <w:vAlign w:val="center"/>
          </w:tcPr>
          <w:p w:rsidR="00140F93" w:rsidRDefault="00140F93">
            <w:pPr>
              <w:spacing w:line="340" w:lineRule="exact"/>
              <w:jc w:val="left"/>
              <w:rPr>
                <w:rFonts w:ascii="Times New Roman" w:eastAsia="华文楷体" w:hAnsi="Times New Roman" w:cs="Times New Roman"/>
                <w:sz w:val="24"/>
              </w:rPr>
            </w:pPr>
          </w:p>
        </w:tc>
        <w:tc>
          <w:tcPr>
            <w:tcW w:w="1701" w:type="dxa"/>
            <w:gridSpan w:val="8"/>
            <w:vAlign w:val="center"/>
          </w:tcPr>
          <w:p w:rsidR="00140F93" w:rsidRDefault="00140F93">
            <w:pPr>
              <w:spacing w:line="340" w:lineRule="exact"/>
              <w:jc w:val="left"/>
              <w:rPr>
                <w:rFonts w:ascii="Times New Roman" w:eastAsia="华文楷体" w:hAnsi="Times New Roman" w:cs="Times New Roman"/>
                <w:sz w:val="24"/>
              </w:rPr>
            </w:pPr>
          </w:p>
        </w:tc>
        <w:tc>
          <w:tcPr>
            <w:tcW w:w="1559" w:type="dxa"/>
            <w:gridSpan w:val="5"/>
            <w:vAlign w:val="center"/>
          </w:tcPr>
          <w:p w:rsidR="00140F93" w:rsidRDefault="00140F93">
            <w:pPr>
              <w:spacing w:line="340" w:lineRule="exact"/>
              <w:jc w:val="left"/>
              <w:rPr>
                <w:rFonts w:ascii="Times New Roman" w:eastAsia="华文楷体" w:hAnsi="Times New Roman" w:cs="Times New Roman"/>
                <w:sz w:val="24"/>
              </w:rPr>
            </w:pPr>
          </w:p>
        </w:tc>
        <w:tc>
          <w:tcPr>
            <w:tcW w:w="2364" w:type="dxa"/>
            <w:gridSpan w:val="5"/>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766" w:type="dxa"/>
            <w:vMerge w:val="restart"/>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实际募集资金</w:t>
            </w:r>
          </w:p>
        </w:tc>
        <w:tc>
          <w:tcPr>
            <w:tcW w:w="746" w:type="dxa"/>
            <w:gridSpan w:val="3"/>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金额</w:t>
            </w:r>
          </w:p>
        </w:tc>
        <w:tc>
          <w:tcPr>
            <w:tcW w:w="1761" w:type="dxa"/>
            <w:gridSpan w:val="6"/>
            <w:vAlign w:val="center"/>
          </w:tcPr>
          <w:p w:rsidR="00140F93" w:rsidRDefault="00140F93">
            <w:pPr>
              <w:spacing w:line="340" w:lineRule="exact"/>
              <w:jc w:val="left"/>
              <w:rPr>
                <w:rFonts w:ascii="Times New Roman" w:eastAsia="华文楷体" w:hAnsi="Times New Roman" w:cs="Times New Roman"/>
                <w:sz w:val="24"/>
              </w:rPr>
            </w:pPr>
          </w:p>
        </w:tc>
        <w:tc>
          <w:tcPr>
            <w:tcW w:w="1701" w:type="dxa"/>
            <w:gridSpan w:val="8"/>
            <w:vAlign w:val="center"/>
          </w:tcPr>
          <w:p w:rsidR="00140F93" w:rsidRDefault="00140F93">
            <w:pPr>
              <w:spacing w:line="340" w:lineRule="exact"/>
              <w:jc w:val="left"/>
              <w:rPr>
                <w:rFonts w:ascii="Times New Roman" w:eastAsia="华文楷体" w:hAnsi="Times New Roman" w:cs="Times New Roman"/>
                <w:sz w:val="24"/>
              </w:rPr>
            </w:pPr>
          </w:p>
        </w:tc>
        <w:tc>
          <w:tcPr>
            <w:tcW w:w="1559" w:type="dxa"/>
            <w:gridSpan w:val="5"/>
            <w:vAlign w:val="center"/>
          </w:tcPr>
          <w:p w:rsidR="00140F93" w:rsidRDefault="00140F93">
            <w:pPr>
              <w:spacing w:line="340" w:lineRule="exact"/>
              <w:jc w:val="left"/>
              <w:rPr>
                <w:rFonts w:ascii="Times New Roman" w:eastAsia="华文楷体" w:hAnsi="Times New Roman" w:cs="Times New Roman"/>
                <w:sz w:val="24"/>
              </w:rPr>
            </w:pPr>
          </w:p>
        </w:tc>
        <w:tc>
          <w:tcPr>
            <w:tcW w:w="2364" w:type="dxa"/>
            <w:gridSpan w:val="5"/>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766" w:type="dxa"/>
            <w:vMerge/>
            <w:vAlign w:val="center"/>
          </w:tcPr>
          <w:p w:rsidR="00140F93" w:rsidRDefault="00140F93">
            <w:pPr>
              <w:spacing w:line="340" w:lineRule="exact"/>
              <w:jc w:val="left"/>
              <w:rPr>
                <w:rFonts w:ascii="Times New Roman" w:eastAsia="华文楷体" w:hAnsi="Times New Roman" w:cs="Times New Roman"/>
                <w:sz w:val="24"/>
              </w:rPr>
            </w:pPr>
          </w:p>
        </w:tc>
        <w:tc>
          <w:tcPr>
            <w:tcW w:w="746" w:type="dxa"/>
            <w:gridSpan w:val="3"/>
            <w:tcBorders>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61" w:type="dxa"/>
            <w:gridSpan w:val="6"/>
            <w:tcBorders>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701" w:type="dxa"/>
            <w:gridSpan w:val="8"/>
            <w:tcBorders>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559" w:type="dxa"/>
            <w:gridSpan w:val="5"/>
            <w:tcBorders>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2364" w:type="dxa"/>
            <w:gridSpan w:val="5"/>
            <w:tcBorders>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766" w:type="dxa"/>
            <w:vMerge/>
            <w:vAlign w:val="center"/>
          </w:tcPr>
          <w:p w:rsidR="00140F93" w:rsidRDefault="00140F93">
            <w:pPr>
              <w:spacing w:line="340" w:lineRule="exact"/>
              <w:jc w:val="left"/>
              <w:rPr>
                <w:rFonts w:ascii="Times New Roman" w:eastAsia="华文楷体" w:hAnsi="Times New Roman" w:cs="Times New Roman"/>
                <w:sz w:val="24"/>
              </w:rPr>
            </w:pPr>
          </w:p>
        </w:tc>
        <w:tc>
          <w:tcPr>
            <w:tcW w:w="4208" w:type="dxa"/>
            <w:gridSpan w:val="17"/>
            <w:tcBorders>
              <w:top w:val="single" w:sz="4" w:space="0" w:color="auto"/>
            </w:tcBorders>
            <w:vAlign w:val="center"/>
          </w:tcPr>
          <w:p w:rsidR="00140F93" w:rsidRDefault="00DE7A18">
            <w:pPr>
              <w:jc w:val="center"/>
              <w:rPr>
                <w:rFonts w:ascii="Times New Roman" w:eastAsia="华文楷体" w:hAnsi="Times New Roman" w:cs="Times New Roman"/>
                <w:sz w:val="24"/>
              </w:rPr>
            </w:pPr>
            <w:r>
              <w:rPr>
                <w:rFonts w:ascii="Times New Roman" w:eastAsia="华文楷体" w:hAnsi="华文楷体" w:cs="Times New Roman"/>
                <w:sz w:val="24"/>
              </w:rPr>
              <w:t>合计金额（折美元）</w:t>
            </w:r>
          </w:p>
        </w:tc>
        <w:tc>
          <w:tcPr>
            <w:tcW w:w="3923" w:type="dxa"/>
            <w:gridSpan w:val="10"/>
            <w:tcBorders>
              <w:top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trHeight w:val="480"/>
          <w:jc w:val="center"/>
        </w:trPr>
        <w:tc>
          <w:tcPr>
            <w:tcW w:w="8897" w:type="dxa"/>
            <w:gridSpan w:val="28"/>
            <w:vAlign w:val="center"/>
          </w:tcPr>
          <w:p w:rsidR="00140F93" w:rsidRDefault="00DE7A18">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发行募集资金运用信息</w:t>
            </w:r>
          </w:p>
        </w:tc>
      </w:tr>
      <w:tr w:rsidR="00140F93">
        <w:trPr>
          <w:cantSplit/>
          <w:trHeight w:val="20"/>
          <w:jc w:val="center"/>
        </w:trPr>
        <w:tc>
          <w:tcPr>
            <w:tcW w:w="1371" w:type="dxa"/>
            <w:gridSpan w:val="3"/>
            <w:vMerge w:val="restart"/>
            <w:tcBorders>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国有股减持上缴社保基金情况</w:t>
            </w:r>
          </w:p>
        </w:tc>
        <w:tc>
          <w:tcPr>
            <w:tcW w:w="2186" w:type="dxa"/>
            <w:gridSpan w:val="9"/>
            <w:tcBorders>
              <w:left w:val="single" w:sz="4" w:space="0" w:color="auto"/>
              <w:bottom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国有股东减持股数</w:t>
            </w:r>
          </w:p>
        </w:tc>
        <w:tc>
          <w:tcPr>
            <w:tcW w:w="1175" w:type="dxa"/>
            <w:gridSpan w:val="3"/>
            <w:tcBorders>
              <w:left w:val="single" w:sz="4" w:space="0" w:color="auto"/>
              <w:bottom w:val="single" w:sz="4" w:space="0" w:color="auto"/>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660" w:type="dxa"/>
            <w:gridSpan w:val="7"/>
            <w:tcBorders>
              <w:left w:val="single" w:sz="4" w:space="0" w:color="auto"/>
              <w:bottom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850" w:type="dxa"/>
            <w:gridSpan w:val="2"/>
            <w:tcBorders>
              <w:left w:val="single" w:sz="4" w:space="0" w:color="auto"/>
              <w:bottom w:val="single" w:sz="4" w:space="0" w:color="auto"/>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09" w:type="dxa"/>
            <w:gridSpan w:val="3"/>
            <w:tcBorders>
              <w:left w:val="single" w:sz="4" w:space="0" w:color="auto"/>
              <w:bottom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946" w:type="dxa"/>
            <w:tcBorders>
              <w:left w:val="single" w:sz="4"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2186" w:type="dxa"/>
            <w:gridSpan w:val="9"/>
            <w:tcBorders>
              <w:top w:val="single" w:sz="4" w:space="0" w:color="auto"/>
              <w:left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国有股东上缴社保基金股数</w:t>
            </w:r>
          </w:p>
        </w:tc>
        <w:tc>
          <w:tcPr>
            <w:tcW w:w="1181" w:type="dxa"/>
            <w:gridSpan w:val="4"/>
            <w:tcBorders>
              <w:top w:val="single" w:sz="4" w:space="0" w:color="auto"/>
              <w:left w:val="single" w:sz="4" w:space="0" w:color="auto"/>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654" w:type="dxa"/>
            <w:gridSpan w:val="6"/>
            <w:tcBorders>
              <w:top w:val="single" w:sz="4" w:space="0" w:color="auto"/>
              <w:left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上缴社保基金金额</w:t>
            </w:r>
          </w:p>
        </w:tc>
        <w:tc>
          <w:tcPr>
            <w:tcW w:w="850" w:type="dxa"/>
            <w:gridSpan w:val="2"/>
            <w:tcBorders>
              <w:top w:val="single" w:sz="4" w:space="0" w:color="auto"/>
              <w:left w:val="single" w:sz="4" w:space="0" w:color="auto"/>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09" w:type="dxa"/>
            <w:gridSpan w:val="3"/>
            <w:tcBorders>
              <w:top w:val="single" w:sz="4" w:space="0" w:color="auto"/>
              <w:left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946" w:type="dxa"/>
            <w:tcBorders>
              <w:top w:val="single" w:sz="4" w:space="0" w:color="auto"/>
              <w:lef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1371" w:type="dxa"/>
            <w:gridSpan w:val="3"/>
            <w:vMerge w:val="restart"/>
            <w:tcBorders>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募集资金运用计划</w:t>
            </w:r>
          </w:p>
        </w:tc>
        <w:tc>
          <w:tcPr>
            <w:tcW w:w="1335" w:type="dxa"/>
            <w:gridSpan w:val="6"/>
            <w:vMerge w:val="restart"/>
            <w:tcBorders>
              <w:left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留存境外</w:t>
            </w:r>
          </w:p>
        </w:tc>
        <w:tc>
          <w:tcPr>
            <w:tcW w:w="1276" w:type="dxa"/>
            <w:gridSpan w:val="4"/>
            <w:tcBorders>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用途</w:t>
            </w:r>
          </w:p>
        </w:tc>
        <w:tc>
          <w:tcPr>
            <w:tcW w:w="2410" w:type="dxa"/>
            <w:gridSpan w:val="9"/>
            <w:tcBorders>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金额</w:t>
            </w:r>
          </w:p>
        </w:tc>
        <w:tc>
          <w:tcPr>
            <w:tcW w:w="2505" w:type="dxa"/>
            <w:gridSpan w:val="6"/>
            <w:tcBorders>
              <w:left w:val="single" w:sz="4" w:space="0" w:color="auto"/>
              <w:bottom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140F93" w:rsidRDefault="00DE7A18">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140F93" w:rsidRDefault="00140F93">
            <w:pPr>
              <w:spacing w:line="28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6" w:type="dxa"/>
            <w:gridSpan w:val="4"/>
            <w:tcBorders>
              <w:left w:val="single" w:sz="4" w:space="0" w:color="auto"/>
              <w:bottom w:val="single" w:sz="4" w:space="0" w:color="auto"/>
              <w:right w:val="single" w:sz="4" w:space="0" w:color="auto"/>
            </w:tcBorders>
            <w:vAlign w:val="center"/>
          </w:tcPr>
          <w:p w:rsidR="00140F93" w:rsidRDefault="00DE7A18">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4915" w:type="dxa"/>
            <w:gridSpan w:val="15"/>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bottom w:val="single" w:sz="2"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2" w:space="0" w:color="auto"/>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140F93" w:rsidRDefault="00DE7A18">
            <w:pPr>
              <w:spacing w:line="340" w:lineRule="exact"/>
              <w:rPr>
                <w:rFonts w:ascii="Times New Roman" w:eastAsia="华文楷体" w:hAnsi="Times New Roman" w:cs="Times New Roman"/>
                <w:sz w:val="24"/>
              </w:rPr>
            </w:pPr>
            <w:r>
              <w:rPr>
                <w:rFonts w:ascii="Times New Roman" w:eastAsia="华文楷体" w:hAnsi="华文楷体" w:cs="Times New Roman"/>
                <w:sz w:val="24"/>
              </w:rPr>
              <w:t>其中</w:t>
            </w:r>
            <w:r>
              <w:rPr>
                <w:rFonts w:ascii="Times New Roman" w:eastAsia="华文楷体" w:hAnsi="Times New Roman" w:cs="Times New Roman"/>
                <w:sz w:val="24"/>
              </w:rPr>
              <w:t>:</w:t>
            </w:r>
            <w:r>
              <w:rPr>
                <w:rFonts w:ascii="Times New Roman" w:eastAsia="华文楷体" w:hAnsi="华文楷体" w:cs="Times New Roman"/>
                <w:sz w:val="24"/>
              </w:rPr>
              <w:t>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val="restart"/>
            <w:tcBorders>
              <w:top w:val="single" w:sz="2"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账户信息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2410" w:type="dxa"/>
            <w:gridSpan w:val="9"/>
            <w:tcBorders>
              <w:top w:val="single" w:sz="2" w:space="0" w:color="auto"/>
              <w:left w:val="single" w:sz="4" w:space="0" w:color="auto"/>
              <w:bottom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境外上市专用外汇账户账号</w:t>
            </w:r>
          </w:p>
        </w:tc>
        <w:tc>
          <w:tcPr>
            <w:tcW w:w="2505" w:type="dxa"/>
            <w:gridSpan w:val="6"/>
            <w:tcBorders>
              <w:top w:val="single" w:sz="2" w:space="0" w:color="auto"/>
              <w:left w:val="single" w:sz="4" w:space="0" w:color="auto"/>
              <w:bottom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结汇待支付账户账号</w:t>
            </w: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2"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2"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val="restart"/>
            <w:tcBorders>
              <w:top w:val="single" w:sz="2"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金额</w:t>
            </w:r>
          </w:p>
        </w:tc>
        <w:tc>
          <w:tcPr>
            <w:tcW w:w="2505" w:type="dxa"/>
            <w:gridSpan w:val="6"/>
            <w:tcBorders>
              <w:top w:val="single" w:sz="2" w:space="0" w:color="auto"/>
              <w:left w:val="single" w:sz="4" w:space="0" w:color="auto"/>
              <w:bottom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140F93" w:rsidRDefault="00DE7A18">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140F93" w:rsidRDefault="00140F93">
            <w:pPr>
              <w:spacing w:line="28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140F93" w:rsidRDefault="00DE7A18">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4915" w:type="dxa"/>
            <w:gridSpan w:val="15"/>
            <w:tcBorders>
              <w:top w:val="single" w:sz="4" w:space="0" w:color="auto"/>
              <w:left w:val="single" w:sz="4"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1371" w:type="dxa"/>
            <w:gridSpan w:val="3"/>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right w:val="single" w:sz="4" w:space="0" w:color="auto"/>
            </w:tcBorders>
            <w:vAlign w:val="center"/>
          </w:tcPr>
          <w:p w:rsidR="00140F93" w:rsidRDefault="00DE7A18">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其中</w:t>
            </w:r>
            <w:r>
              <w:rPr>
                <w:rFonts w:ascii="Times New Roman" w:eastAsia="华文楷体" w:hAnsi="Times New Roman" w:cs="Times New Roman"/>
                <w:sz w:val="24"/>
              </w:rPr>
              <w:t>:</w:t>
            </w:r>
            <w:r>
              <w:rPr>
                <w:rFonts w:ascii="Times New Roman" w:eastAsia="华文楷体" w:hAnsi="华文楷体" w:cs="Times New Roman"/>
                <w:sz w:val="24"/>
              </w:rPr>
              <w:t>结汇</w:t>
            </w:r>
          </w:p>
        </w:tc>
        <w:tc>
          <w:tcPr>
            <w:tcW w:w="2410" w:type="dxa"/>
            <w:gridSpan w:val="9"/>
            <w:tcBorders>
              <w:top w:val="single" w:sz="4" w:space="0" w:color="auto"/>
              <w:left w:val="single" w:sz="4" w:space="0" w:color="auto"/>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8897" w:type="dxa"/>
            <w:gridSpan w:val="28"/>
            <w:vAlign w:val="center"/>
          </w:tcPr>
          <w:p w:rsidR="00140F93" w:rsidRDefault="00DE7A18">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回购境外股份信息</w:t>
            </w:r>
          </w:p>
        </w:tc>
      </w:tr>
      <w:tr w:rsidR="00140F93">
        <w:trPr>
          <w:trHeight w:val="20"/>
          <w:jc w:val="center"/>
        </w:trPr>
        <w:tc>
          <w:tcPr>
            <w:tcW w:w="3557" w:type="dxa"/>
            <w:gridSpan w:val="12"/>
            <w:tcBorders>
              <w:bottom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证监会许可文号（如有）</w:t>
            </w:r>
          </w:p>
        </w:tc>
        <w:tc>
          <w:tcPr>
            <w:tcW w:w="5340" w:type="dxa"/>
            <w:gridSpan w:val="16"/>
            <w:tcBorders>
              <w:left w:val="single" w:sz="4"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val="restart"/>
            <w:tcBorders>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w:t>
            </w:r>
          </w:p>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2756" w:type="dxa"/>
            <w:gridSpan w:val="10"/>
            <w:tcBorders>
              <w:left w:val="single" w:sz="4"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回购证券种类</w:t>
            </w:r>
          </w:p>
        </w:tc>
        <w:tc>
          <w:tcPr>
            <w:tcW w:w="2835" w:type="dxa"/>
            <w:gridSpan w:val="10"/>
            <w:tcBorders>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回购数量</w:t>
            </w:r>
          </w:p>
        </w:tc>
        <w:tc>
          <w:tcPr>
            <w:tcW w:w="1230" w:type="dxa"/>
            <w:gridSpan w:val="2"/>
            <w:tcBorders>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2756" w:type="dxa"/>
            <w:gridSpan w:val="10"/>
            <w:tcBorders>
              <w:top w:val="single" w:sz="4" w:space="0" w:color="auto"/>
              <w:left w:val="single" w:sz="4"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回购金额</w:t>
            </w:r>
          </w:p>
        </w:tc>
        <w:tc>
          <w:tcPr>
            <w:tcW w:w="2835" w:type="dxa"/>
            <w:gridSpan w:val="10"/>
            <w:tcBorders>
              <w:top w:val="single" w:sz="4"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回购期限</w:t>
            </w:r>
          </w:p>
        </w:tc>
        <w:tc>
          <w:tcPr>
            <w:tcW w:w="1230" w:type="dxa"/>
            <w:gridSpan w:val="2"/>
            <w:tcBorders>
              <w:top w:val="single" w:sz="4"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045" w:type="dxa"/>
            <w:gridSpan w:val="8"/>
            <w:tcBorders>
              <w:top w:val="single" w:sz="4" w:space="0" w:color="auto"/>
              <w:left w:val="single" w:sz="2" w:space="0" w:color="auto"/>
              <w:bottom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2835" w:type="dxa"/>
            <w:gridSpan w:val="10"/>
            <w:tcBorders>
              <w:top w:val="single" w:sz="4" w:space="0" w:color="auto"/>
              <w:bottom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bottom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w:t>
            </w:r>
          </w:p>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2835" w:type="dxa"/>
            <w:gridSpan w:val="10"/>
            <w:tcBorders>
              <w:top w:val="single" w:sz="2" w:space="0" w:color="auto"/>
              <w:left w:val="single" w:sz="2" w:space="0" w:color="auto"/>
              <w:bottom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2835" w:type="dxa"/>
            <w:gridSpan w:val="10"/>
            <w:tcBorders>
              <w:top w:val="single" w:sz="2" w:space="0" w:color="auto"/>
              <w:left w:val="single" w:sz="2"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2835" w:type="dxa"/>
            <w:gridSpan w:val="10"/>
            <w:tcBorders>
              <w:top w:val="single" w:sz="2" w:space="0" w:color="auto"/>
              <w:left w:val="single" w:sz="2"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230" w:type="dxa"/>
            <w:gridSpan w:val="2"/>
            <w:tcBorders>
              <w:top w:val="single" w:sz="2"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val="restart"/>
            <w:tcBorders>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w:t>
            </w:r>
          </w:p>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w:t>
            </w:r>
          </w:p>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情况</w:t>
            </w:r>
          </w:p>
        </w:tc>
        <w:tc>
          <w:tcPr>
            <w:tcW w:w="2756" w:type="dxa"/>
            <w:gridSpan w:val="10"/>
            <w:tcBorders>
              <w:left w:val="single" w:sz="4"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回购证券种类</w:t>
            </w:r>
          </w:p>
        </w:tc>
        <w:tc>
          <w:tcPr>
            <w:tcW w:w="2835" w:type="dxa"/>
            <w:gridSpan w:val="10"/>
            <w:tcBorders>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回购数量</w:t>
            </w:r>
          </w:p>
        </w:tc>
        <w:tc>
          <w:tcPr>
            <w:tcW w:w="1230" w:type="dxa"/>
            <w:gridSpan w:val="2"/>
            <w:tcBorders>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2756" w:type="dxa"/>
            <w:gridSpan w:val="10"/>
            <w:tcBorders>
              <w:top w:val="single" w:sz="4" w:space="0" w:color="auto"/>
              <w:left w:val="single" w:sz="4"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回购金额</w:t>
            </w:r>
          </w:p>
        </w:tc>
        <w:tc>
          <w:tcPr>
            <w:tcW w:w="2835" w:type="dxa"/>
            <w:gridSpan w:val="10"/>
            <w:tcBorders>
              <w:top w:val="single" w:sz="4"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回购期限</w:t>
            </w:r>
          </w:p>
        </w:tc>
        <w:tc>
          <w:tcPr>
            <w:tcW w:w="1230" w:type="dxa"/>
            <w:gridSpan w:val="2"/>
            <w:tcBorders>
              <w:top w:val="single" w:sz="4"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045" w:type="dxa"/>
            <w:gridSpan w:val="8"/>
            <w:tcBorders>
              <w:top w:val="single" w:sz="4" w:space="0" w:color="auto"/>
              <w:left w:val="single" w:sz="2" w:space="0" w:color="auto"/>
              <w:bottom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2835" w:type="dxa"/>
            <w:gridSpan w:val="10"/>
            <w:tcBorders>
              <w:top w:val="single" w:sz="4" w:space="0" w:color="auto"/>
              <w:bottom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bottom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334" w:type="dxa"/>
            <w:gridSpan w:val="6"/>
            <w:tcBorders>
              <w:top w:val="single" w:sz="2" w:space="0" w:color="auto"/>
              <w:left w:val="single" w:sz="2" w:space="0" w:color="auto"/>
              <w:bottom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2835" w:type="dxa"/>
            <w:gridSpan w:val="10"/>
            <w:tcBorders>
              <w:top w:val="single" w:sz="2" w:space="0" w:color="auto"/>
              <w:bottom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2835" w:type="dxa"/>
            <w:gridSpan w:val="10"/>
            <w:tcBorders>
              <w:top w:val="single" w:sz="2"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2835" w:type="dxa"/>
            <w:gridSpan w:val="10"/>
            <w:tcBorders>
              <w:top w:val="single" w:sz="2"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230" w:type="dxa"/>
            <w:gridSpan w:val="2"/>
            <w:tcBorders>
              <w:top w:val="single" w:sz="2"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413" w:type="dxa"/>
            <w:gridSpan w:val="3"/>
            <w:vMerge w:val="restart"/>
            <w:tcBorders>
              <w:top w:val="single" w:sz="4" w:space="0" w:color="auto"/>
              <w:lef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回购剩余资金调回</w:t>
            </w:r>
          </w:p>
        </w:tc>
        <w:tc>
          <w:tcPr>
            <w:tcW w:w="1343" w:type="dxa"/>
            <w:gridSpan w:val="7"/>
            <w:vMerge w:val="restart"/>
            <w:tcBorders>
              <w:top w:val="single" w:sz="4" w:space="0" w:color="auto"/>
              <w:left w:val="single" w:sz="4" w:space="0" w:color="auto"/>
            </w:tcBorders>
            <w:vAlign w:val="center"/>
          </w:tcPr>
          <w:p w:rsidR="00140F93" w:rsidRDefault="00DE7A18">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2835" w:type="dxa"/>
            <w:gridSpan w:val="10"/>
            <w:tcBorders>
              <w:top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413" w:type="dxa"/>
            <w:gridSpan w:val="3"/>
            <w:vMerge/>
            <w:tcBorders>
              <w:lef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343" w:type="dxa"/>
            <w:gridSpan w:val="7"/>
            <w:vMerge/>
            <w:tcBorders>
              <w:left w:val="single" w:sz="4" w:space="0" w:color="auto"/>
            </w:tcBorders>
            <w:vAlign w:val="center"/>
          </w:tcPr>
          <w:p w:rsidR="00140F93" w:rsidRDefault="00140F93">
            <w:pPr>
              <w:spacing w:line="280" w:lineRule="exact"/>
              <w:jc w:val="left"/>
              <w:rPr>
                <w:rFonts w:ascii="Times New Roman" w:eastAsia="华文楷体" w:hAnsi="Times New Roman" w:cs="Times New Roman"/>
                <w:sz w:val="24"/>
              </w:rPr>
            </w:pPr>
          </w:p>
        </w:tc>
        <w:tc>
          <w:tcPr>
            <w:tcW w:w="2835" w:type="dxa"/>
            <w:gridSpan w:val="10"/>
            <w:tcBorders>
              <w:top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275" w:type="dxa"/>
            <w:gridSpan w:val="4"/>
            <w:tcBorders>
              <w:top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cantSplit/>
          <w:trHeight w:val="20"/>
          <w:jc w:val="center"/>
        </w:trPr>
        <w:tc>
          <w:tcPr>
            <w:tcW w:w="801" w:type="dxa"/>
            <w:gridSpan w:val="2"/>
            <w:vMerge/>
            <w:tcBorders>
              <w:right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1413" w:type="dxa"/>
            <w:gridSpan w:val="3"/>
            <w:vMerge/>
            <w:tcBorders>
              <w:left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c>
          <w:tcPr>
            <w:tcW w:w="1343" w:type="dxa"/>
            <w:gridSpan w:val="7"/>
            <w:tcBorders>
              <w:left w:val="single" w:sz="4" w:space="0" w:color="auto"/>
            </w:tcBorders>
            <w:vAlign w:val="center"/>
          </w:tcPr>
          <w:p w:rsidR="00140F93" w:rsidRDefault="00DE7A18">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5340" w:type="dxa"/>
            <w:gridSpan w:val="16"/>
            <w:tcBorders>
              <w:top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8897" w:type="dxa"/>
            <w:gridSpan w:val="28"/>
            <w:vAlign w:val="center"/>
          </w:tcPr>
          <w:p w:rsidR="00140F93" w:rsidRDefault="00DE7A18">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可转债转股信息</w:t>
            </w:r>
          </w:p>
        </w:tc>
      </w:tr>
      <w:tr w:rsidR="00140F93">
        <w:trPr>
          <w:trHeight w:val="20"/>
          <w:jc w:val="center"/>
        </w:trPr>
        <w:tc>
          <w:tcPr>
            <w:tcW w:w="3982" w:type="dxa"/>
            <w:gridSpan w:val="13"/>
            <w:tcBorders>
              <w:bottom w:val="single" w:sz="4" w:space="0" w:color="auto"/>
              <w:right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证监会许可文号（如有）</w:t>
            </w:r>
          </w:p>
        </w:tc>
        <w:tc>
          <w:tcPr>
            <w:tcW w:w="4915" w:type="dxa"/>
            <w:gridSpan w:val="15"/>
            <w:tcBorders>
              <w:left w:val="single" w:sz="4" w:space="0" w:color="auto"/>
              <w:bottom w:val="single" w:sz="4" w:space="0" w:color="auto"/>
            </w:tcBorders>
            <w:vAlign w:val="center"/>
          </w:tcPr>
          <w:p w:rsidR="00140F93" w:rsidRDefault="00140F93">
            <w:pPr>
              <w:spacing w:line="340" w:lineRule="exact"/>
              <w:jc w:val="left"/>
              <w:rPr>
                <w:rFonts w:ascii="Times New Roman" w:eastAsia="华文楷体" w:hAnsi="Times New Roman" w:cs="Times New Roman"/>
                <w:sz w:val="24"/>
              </w:rPr>
            </w:pPr>
          </w:p>
        </w:tc>
      </w:tr>
      <w:tr w:rsidR="00140F93">
        <w:trPr>
          <w:trHeight w:val="20"/>
          <w:jc w:val="center"/>
        </w:trPr>
        <w:tc>
          <w:tcPr>
            <w:tcW w:w="2223" w:type="dxa"/>
            <w:gridSpan w:val="6"/>
            <w:tcBorders>
              <w:left w:val="double" w:sz="4"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外债登记编号</w:t>
            </w:r>
          </w:p>
        </w:tc>
        <w:tc>
          <w:tcPr>
            <w:tcW w:w="1759" w:type="dxa"/>
            <w:gridSpan w:val="7"/>
            <w:tcBorders>
              <w:bottom w:val="single" w:sz="4" w:space="0" w:color="auto"/>
              <w:right w:val="single" w:sz="2"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410" w:type="dxa"/>
            <w:gridSpan w:val="9"/>
            <w:tcBorders>
              <w:left w:val="single" w:sz="2" w:space="0" w:color="auto"/>
              <w:bottom w:val="single" w:sz="4"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转换比例</w:t>
            </w:r>
          </w:p>
        </w:tc>
        <w:tc>
          <w:tcPr>
            <w:tcW w:w="2505" w:type="dxa"/>
            <w:gridSpan w:val="6"/>
            <w:tcBorders>
              <w:left w:val="single" w:sz="2"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223" w:type="dxa"/>
            <w:gridSpan w:val="6"/>
            <w:tcBorders>
              <w:top w:val="single" w:sz="4" w:space="0" w:color="auto"/>
              <w:left w:val="double" w:sz="4"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2223" w:type="dxa"/>
            <w:gridSpan w:val="6"/>
            <w:tcBorders>
              <w:top w:val="single" w:sz="4" w:space="0" w:color="auto"/>
              <w:left w:val="double" w:sz="4" w:space="0" w:color="auto"/>
              <w:bottom w:val="single" w:sz="4"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140F93" w:rsidRDefault="00140F93">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140F93" w:rsidRDefault="00DE7A18">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本次转换股数</w:t>
            </w:r>
          </w:p>
        </w:tc>
        <w:tc>
          <w:tcPr>
            <w:tcW w:w="2505" w:type="dxa"/>
            <w:gridSpan w:val="6"/>
            <w:tcBorders>
              <w:top w:val="single" w:sz="4" w:space="0" w:color="auto"/>
              <w:left w:val="single" w:sz="2" w:space="0" w:color="auto"/>
              <w:bottom w:val="single" w:sz="4" w:space="0" w:color="auto"/>
            </w:tcBorders>
            <w:vAlign w:val="center"/>
          </w:tcPr>
          <w:p w:rsidR="00140F93" w:rsidRDefault="00140F93">
            <w:pPr>
              <w:spacing w:line="340" w:lineRule="exact"/>
              <w:jc w:val="center"/>
              <w:rPr>
                <w:rFonts w:ascii="Times New Roman" w:eastAsia="华文楷体" w:hAnsi="Times New Roman" w:cs="Times New Roman"/>
                <w:sz w:val="24"/>
              </w:rPr>
            </w:pPr>
          </w:p>
        </w:tc>
      </w:tr>
      <w:tr w:rsidR="00140F93">
        <w:trPr>
          <w:trHeight w:val="20"/>
          <w:jc w:val="center"/>
        </w:trPr>
        <w:tc>
          <w:tcPr>
            <w:tcW w:w="8897" w:type="dxa"/>
            <w:gridSpan w:val="28"/>
            <w:tcBorders>
              <w:top w:val="single" w:sz="4" w:space="0" w:color="auto"/>
            </w:tcBorders>
            <w:vAlign w:val="center"/>
          </w:tcPr>
          <w:p w:rsidR="00140F93" w:rsidRDefault="00DE7A18">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140F93">
        <w:trPr>
          <w:trHeight w:val="1798"/>
          <w:jc w:val="center"/>
        </w:trPr>
        <w:tc>
          <w:tcPr>
            <w:tcW w:w="8897" w:type="dxa"/>
            <w:gridSpan w:val="28"/>
            <w:tcBorders>
              <w:bottom w:val="single" w:sz="4" w:space="0" w:color="auto"/>
            </w:tcBorders>
            <w:vAlign w:val="center"/>
          </w:tcPr>
          <w:p w:rsidR="00140F93" w:rsidRDefault="00140F93">
            <w:pPr>
              <w:spacing w:line="520" w:lineRule="exact"/>
              <w:jc w:val="center"/>
              <w:rPr>
                <w:rFonts w:ascii="Times New Roman" w:eastAsia="华文楷体" w:hAnsi="Times New Roman" w:cs="Times New Roman"/>
                <w:b/>
                <w:sz w:val="24"/>
              </w:rPr>
            </w:pPr>
          </w:p>
        </w:tc>
      </w:tr>
      <w:tr w:rsidR="00140F93">
        <w:trPr>
          <w:trHeight w:val="3106"/>
          <w:jc w:val="center"/>
        </w:trPr>
        <w:tc>
          <w:tcPr>
            <w:tcW w:w="8897" w:type="dxa"/>
            <w:gridSpan w:val="28"/>
            <w:tcBorders>
              <w:top w:val="single" w:sz="4" w:space="0" w:color="auto"/>
            </w:tcBorders>
            <w:vAlign w:val="center"/>
          </w:tcPr>
          <w:p w:rsidR="00140F93" w:rsidRDefault="00DE7A18">
            <w:pPr>
              <w:spacing w:line="46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140F93" w:rsidRDefault="00140F93">
            <w:pPr>
              <w:spacing w:line="460" w:lineRule="exact"/>
              <w:jc w:val="center"/>
              <w:rPr>
                <w:rFonts w:ascii="Times New Roman" w:eastAsia="华文楷体" w:hAnsi="Times New Roman" w:cs="Times New Roman"/>
                <w:b/>
                <w:sz w:val="24"/>
              </w:rPr>
            </w:pPr>
          </w:p>
          <w:p w:rsidR="00140F93" w:rsidRDefault="00DE7A18">
            <w:pPr>
              <w:spacing w:line="460" w:lineRule="exact"/>
              <w:ind w:firstLineChars="800" w:firstLine="1922"/>
              <w:rPr>
                <w:rFonts w:ascii="Times New Roman" w:eastAsia="华文楷体" w:hAnsi="Times New Roman" w:cs="Times New Roman"/>
                <w:b/>
                <w:sz w:val="24"/>
              </w:rPr>
            </w:pPr>
            <w:r>
              <w:rPr>
                <w:rFonts w:ascii="Times New Roman" w:eastAsia="华文楷体" w:hAnsi="华文楷体" w:cs="Times New Roman"/>
                <w:b/>
                <w:sz w:val="24"/>
              </w:rPr>
              <w:t>境外上市的境内公司（名称及公章）：</w:t>
            </w:r>
          </w:p>
          <w:p w:rsidR="00140F93" w:rsidRDefault="00DE7A18">
            <w:pPr>
              <w:spacing w:line="460" w:lineRule="exact"/>
              <w:jc w:val="center"/>
              <w:rPr>
                <w:rFonts w:ascii="Times New Roman" w:eastAsia="华文楷体" w:hAnsi="Times New Roman" w:cs="Times New Roman"/>
                <w:b/>
                <w:sz w:val="24"/>
              </w:rPr>
            </w:pPr>
            <w:r>
              <w:rPr>
                <w:rFonts w:ascii="Times New Roman" w:eastAsia="华文楷体" w:hAnsi="华文楷体" w:cs="Times New Roman"/>
                <w:b/>
                <w:sz w:val="24"/>
              </w:rPr>
              <w:t>年月日</w:t>
            </w:r>
          </w:p>
        </w:tc>
      </w:tr>
    </w:tbl>
    <w:p w:rsidR="00140F93" w:rsidRDefault="00DE7A18">
      <w:pPr>
        <w:rPr>
          <w:rFonts w:ascii="Times New Roman" w:hAnsi="Times New Roman" w:cs="Times New Roman"/>
          <w:b/>
        </w:rPr>
      </w:pPr>
      <w:r>
        <w:rPr>
          <w:rFonts w:ascii="Times New Roman" w:hAnsi="宋体" w:cs="Times New Roman"/>
          <w:b/>
        </w:rPr>
        <w:t>填表说明：</w:t>
      </w:r>
    </w:p>
    <w:p w:rsidR="00140F93" w:rsidRDefault="00DE7A18">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rsidR="00140F93" w:rsidRDefault="00DE7A18">
      <w:pPr>
        <w:rPr>
          <w:rFonts w:ascii="Times New Roman" w:eastAsia="华文仿宋"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w:t>
      </w:r>
      <w:bookmarkStart w:id="3" w:name="_GoBack"/>
      <w:bookmarkEnd w:id="3"/>
      <w:r>
        <w:rPr>
          <w:rFonts w:ascii="Times New Roman" w:hAnsi="宋体" w:cs="Times New Roman"/>
        </w:rPr>
        <w:t>变更登记，并向境内公司出具新的加盖业务印章的《业务登记凭证》</w:t>
      </w:r>
      <w:r>
        <w:rPr>
          <w:rFonts w:ascii="Times New Roman" w:hAnsi="宋体" w:cs="Times New Roman" w:hint="eastAsia"/>
        </w:rPr>
        <w:t>。</w:t>
      </w:r>
    </w:p>
    <w:p w:rsidR="00140F93" w:rsidRDefault="00140F93">
      <w:pPr>
        <w:rPr>
          <w:rFonts w:ascii="Times New Roman" w:eastAsia="华文仿宋" w:hAnsi="Times New Roman" w:cs="Times New Roman"/>
        </w:rPr>
      </w:pPr>
    </w:p>
    <w:p w:rsidR="00140F93" w:rsidRDefault="00140F93">
      <w:pPr>
        <w:rPr>
          <w:rFonts w:ascii="Times New Roman" w:eastAsia="华文仿宋" w:hAnsi="Times New Roman" w:cs="Times New Roman"/>
        </w:rPr>
      </w:pPr>
    </w:p>
    <w:p w:rsidR="00140F93" w:rsidRDefault="00DE7A18">
      <w:pPr>
        <w:adjustRightInd w:val="0"/>
        <w:snapToGrid w:val="0"/>
        <w:spacing w:line="360" w:lineRule="auto"/>
        <w:rPr>
          <w:rFonts w:ascii="Times New Roman" w:eastAsia="仿宋_GB2312" w:hAnsi="Times New Roman" w:cs="Times New Roman"/>
          <w:kern w:val="0"/>
          <w:sz w:val="30"/>
          <w:szCs w:val="30"/>
        </w:rPr>
      </w:pPr>
      <w:r>
        <w:rPr>
          <w:rFonts w:ascii="Times New Roman" w:hAnsi="Times New Roman" w:cs="Times New Roman"/>
        </w:rPr>
        <w:br w:type="page"/>
      </w:r>
      <w:r>
        <w:rPr>
          <w:rFonts w:ascii="Times New Roman" w:eastAsia="仿宋_GB2312" w:hAnsi="Times New Roman" w:cs="Times New Roman"/>
          <w:kern w:val="0"/>
          <w:sz w:val="30"/>
          <w:szCs w:val="30"/>
        </w:rPr>
        <w:t>附录</w:t>
      </w:r>
      <w:r>
        <w:rPr>
          <w:rFonts w:ascii="Times New Roman" w:eastAsia="仿宋_GB2312" w:hAnsi="Times New Roman" w:cs="Times New Roman" w:hint="eastAsia"/>
          <w:kern w:val="0"/>
          <w:sz w:val="30"/>
          <w:szCs w:val="30"/>
        </w:rPr>
        <w:t>三</w:t>
      </w:r>
    </w:p>
    <w:p w:rsidR="00140F93" w:rsidRDefault="00140F93">
      <w:pPr>
        <w:adjustRightInd w:val="0"/>
        <w:snapToGrid w:val="0"/>
        <w:spacing w:line="360" w:lineRule="auto"/>
        <w:rPr>
          <w:rFonts w:ascii="Times New Roman" w:eastAsia="仿宋_GB2312" w:hAnsi="Times New Roman" w:cs="Times New Roman"/>
          <w:b/>
          <w:kern w:val="0"/>
          <w:sz w:val="30"/>
          <w:szCs w:val="30"/>
        </w:rPr>
      </w:pPr>
    </w:p>
    <w:p w:rsidR="00140F93" w:rsidRDefault="00DE7A18">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140F93" w:rsidRDefault="00140F93">
      <w:pPr>
        <w:adjustRightInd w:val="0"/>
        <w:snapToGrid w:val="0"/>
        <w:spacing w:line="360" w:lineRule="auto"/>
        <w:jc w:val="center"/>
        <w:rPr>
          <w:rFonts w:ascii="Times New Roman" w:eastAsia="黑体" w:hAnsi="Times New Roman" w:cs="Times New Roman"/>
          <w:sz w:val="30"/>
          <w:szCs w:val="30"/>
          <w:highlight w:val="yellow"/>
        </w:rPr>
      </w:pPr>
    </w:p>
    <w:p w:rsidR="00140F93" w:rsidRDefault="00DE7A18">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问：境内公司回购其境外股份的，应在拟回购前多少个工作日内办理回购相关信息登记？</w:t>
      </w:r>
    </w:p>
    <w:p w:rsidR="00140F93" w:rsidRDefault="00DE7A18">
      <w:pPr>
        <w:adjustRightInd w:val="0"/>
        <w:snapToGrid w:val="0"/>
        <w:spacing w:line="360" w:lineRule="auto"/>
        <w:ind w:firstLineChars="200" w:firstLine="600"/>
        <w:rPr>
          <w:rFonts w:ascii="Times New Roman" w:eastAsia="华文仿宋" w:hAnsi="Times New Roman" w:cs="Times New Roman"/>
        </w:rPr>
      </w:pPr>
      <w:r>
        <w:rPr>
          <w:rFonts w:ascii="Times New Roman" w:eastAsia="仿宋_GB2312" w:hAnsi="Times New Roman" w:cs="Times New Roman"/>
          <w:kern w:val="0"/>
          <w:sz w:val="30"/>
          <w:szCs w:val="30"/>
        </w:rPr>
        <w:t>答：境内公司回购其境外股份的，应在拟回购前</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个工作日内办理回购相关信息登记。</w:t>
      </w:r>
    </w:p>
    <w:p w:rsidR="00140F93" w:rsidRDefault="00140F93">
      <w:pPr>
        <w:rPr>
          <w:rFonts w:ascii="Times New Roman" w:eastAsia="华文仿宋" w:hAnsi="Times New Roman" w:cs="Times New Roman"/>
        </w:rPr>
      </w:pPr>
    </w:p>
    <w:sectPr w:rsidR="00140F93" w:rsidSect="00033122">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0D4" w:rsidRDefault="00A030D4" w:rsidP="00140F93">
      <w:r>
        <w:separator/>
      </w:r>
    </w:p>
  </w:endnote>
  <w:endnote w:type="continuationSeparator" w:id="1">
    <w:p w:rsidR="00A030D4" w:rsidRDefault="00A030D4" w:rsidP="00140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93" w:rsidRDefault="005F2012">
    <w:pPr>
      <w:pStyle w:val="a6"/>
      <w:jc w:val="center"/>
    </w:pPr>
    <w:r w:rsidRPr="005F2012">
      <w:fldChar w:fldCharType="begin"/>
    </w:r>
    <w:r w:rsidR="00DE7A18">
      <w:instrText xml:space="preserve"> PAGE   \* MERGEFORMAT </w:instrText>
    </w:r>
    <w:r w:rsidRPr="005F2012">
      <w:fldChar w:fldCharType="separate"/>
    </w:r>
    <w:r w:rsidR="00827FD6" w:rsidRPr="00827FD6">
      <w:rPr>
        <w:noProof/>
        <w:lang w:val="zh-CN"/>
      </w:rPr>
      <w:t>3</w:t>
    </w:r>
    <w:r>
      <w:rPr>
        <w:lang w:val="zh-CN"/>
      </w:rPr>
      <w:fldChar w:fldCharType="end"/>
    </w:r>
  </w:p>
  <w:p w:rsidR="00140F93" w:rsidRDefault="00140F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0D4" w:rsidRDefault="00A030D4" w:rsidP="00140F93">
      <w:r>
        <w:separator/>
      </w:r>
    </w:p>
  </w:footnote>
  <w:footnote w:type="continuationSeparator" w:id="1">
    <w:p w:rsidR="00A030D4" w:rsidRDefault="00A030D4" w:rsidP="00140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368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0F93"/>
    <w:rsid w:val="00033122"/>
    <w:rsid w:val="00124D75"/>
    <w:rsid w:val="00140F93"/>
    <w:rsid w:val="00171938"/>
    <w:rsid w:val="0018075F"/>
    <w:rsid w:val="001A53C4"/>
    <w:rsid w:val="001F5E8A"/>
    <w:rsid w:val="00352A01"/>
    <w:rsid w:val="003E2AA3"/>
    <w:rsid w:val="00477373"/>
    <w:rsid w:val="004E5C73"/>
    <w:rsid w:val="005C45A4"/>
    <w:rsid w:val="005F2012"/>
    <w:rsid w:val="0060282B"/>
    <w:rsid w:val="00681A50"/>
    <w:rsid w:val="00737DA1"/>
    <w:rsid w:val="00827FD6"/>
    <w:rsid w:val="00835068"/>
    <w:rsid w:val="008C19B8"/>
    <w:rsid w:val="009D67C0"/>
    <w:rsid w:val="009E0DE7"/>
    <w:rsid w:val="009E685B"/>
    <w:rsid w:val="00A030D4"/>
    <w:rsid w:val="00A518FE"/>
    <w:rsid w:val="00A543D7"/>
    <w:rsid w:val="00A7574F"/>
    <w:rsid w:val="00B27A01"/>
    <w:rsid w:val="00B734E7"/>
    <w:rsid w:val="00BA686C"/>
    <w:rsid w:val="00BB2CD6"/>
    <w:rsid w:val="00C72446"/>
    <w:rsid w:val="00CB359C"/>
    <w:rsid w:val="00CD1ACB"/>
    <w:rsid w:val="00DE7A18"/>
    <w:rsid w:val="00E24DC8"/>
    <w:rsid w:val="00ED70C9"/>
    <w:rsid w:val="00EE0C38"/>
    <w:rsid w:val="00F22504"/>
    <w:rsid w:val="00FF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rules v:ext="edit">
        <o:r id="V:Rule17" type="connector" idref="#AutoShape 710"/>
        <o:r id="V:Rule18" type="connector" idref="#AutoShape 686"/>
        <o:r id="V:Rule19" type="connector" idref="#AutoShape 690"/>
        <o:r id="V:Rule20" type="connector" idref="#AutoShape 694"/>
        <o:r id="V:Rule21" type="connector" idref="#AutoShape 687"/>
        <o:r id="V:Rule22" type="connector" idref="#AutoShape 701"/>
        <o:r id="V:Rule23" type="connector" idref="#AutoShape 705"/>
        <o:r id="V:Rule24" type="connector" idref="#AutoShape 688"/>
        <o:r id="V:Rule25" type="connector" idref="#AutoShape 692"/>
        <o:r id="V:Rule26" type="connector" idref="#AutoShape 684"/>
        <o:r id="V:Rule27" type="connector" idref="#AutoShape 704"/>
        <o:r id="V:Rule28" type="connector" idref="#AutoShape 702"/>
        <o:r id="V:Rule29" type="connector" idref="#AutoShape 709"/>
        <o:r id="V:Rule30" type="connector" idref="#AutoShape 685"/>
        <o:r id="V:Rule31" type="connector" idref="#AutoShape 708"/>
        <o:r id="V:Rule32" type="connector" idref="#AutoShape 7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Balloon Text" w:semiHidden="0"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93"/>
    <w:pPr>
      <w:widowControl w:val="0"/>
      <w:jc w:val="both"/>
    </w:pPr>
    <w:rPr>
      <w:rFonts w:ascii="Calibri" w:hAnsi="Calibri" w:cs="黑体"/>
      <w:kern w:val="2"/>
      <w:sz w:val="21"/>
      <w:szCs w:val="22"/>
    </w:rPr>
  </w:style>
  <w:style w:type="paragraph" w:styleId="1">
    <w:name w:val="heading 1"/>
    <w:basedOn w:val="a"/>
    <w:next w:val="a"/>
    <w:link w:val="1Char"/>
    <w:uiPriority w:val="9"/>
    <w:qFormat/>
    <w:rsid w:val="00140F93"/>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140F93"/>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140F93"/>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140F93"/>
    <w:rPr>
      <w:rFonts w:ascii="宋体"/>
      <w:sz w:val="18"/>
      <w:szCs w:val="18"/>
    </w:rPr>
  </w:style>
  <w:style w:type="paragraph" w:styleId="a4">
    <w:name w:val="annotation text"/>
    <w:basedOn w:val="a"/>
    <w:link w:val="Char0"/>
    <w:uiPriority w:val="99"/>
    <w:unhideWhenUsed/>
    <w:qFormat/>
    <w:rsid w:val="00140F93"/>
    <w:pPr>
      <w:jc w:val="left"/>
    </w:pPr>
    <w:rPr>
      <w:rFonts w:cs="Times New Roman"/>
    </w:rPr>
  </w:style>
  <w:style w:type="paragraph" w:styleId="a5">
    <w:name w:val="Balloon Text"/>
    <w:basedOn w:val="a"/>
    <w:link w:val="Char1"/>
    <w:unhideWhenUsed/>
    <w:qFormat/>
    <w:rsid w:val="00140F93"/>
    <w:rPr>
      <w:sz w:val="18"/>
      <w:szCs w:val="18"/>
    </w:rPr>
  </w:style>
  <w:style w:type="paragraph" w:styleId="a6">
    <w:name w:val="footer"/>
    <w:basedOn w:val="a"/>
    <w:link w:val="Char2"/>
    <w:uiPriority w:val="99"/>
    <w:unhideWhenUsed/>
    <w:rsid w:val="00140F93"/>
    <w:pPr>
      <w:tabs>
        <w:tab w:val="center" w:pos="4153"/>
        <w:tab w:val="right" w:pos="8306"/>
      </w:tabs>
      <w:snapToGrid w:val="0"/>
      <w:jc w:val="left"/>
    </w:pPr>
    <w:rPr>
      <w:sz w:val="18"/>
      <w:szCs w:val="18"/>
    </w:rPr>
  </w:style>
  <w:style w:type="paragraph" w:styleId="a7">
    <w:name w:val="header"/>
    <w:basedOn w:val="a"/>
    <w:link w:val="Char3"/>
    <w:uiPriority w:val="99"/>
    <w:unhideWhenUsed/>
    <w:rsid w:val="00140F93"/>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140F93"/>
    <w:pPr>
      <w:snapToGrid w:val="0"/>
      <w:jc w:val="left"/>
    </w:pPr>
    <w:rPr>
      <w:sz w:val="18"/>
      <w:szCs w:val="18"/>
    </w:rPr>
  </w:style>
  <w:style w:type="character" w:customStyle="1" w:styleId="Char4">
    <w:name w:val="脚注文本 Char"/>
    <w:basedOn w:val="a0"/>
    <w:uiPriority w:val="99"/>
    <w:semiHidden/>
    <w:qFormat/>
    <w:rsid w:val="00140F93"/>
    <w:rPr>
      <w:kern w:val="2"/>
      <w:sz w:val="18"/>
      <w:szCs w:val="18"/>
    </w:rPr>
  </w:style>
  <w:style w:type="paragraph" w:styleId="HTML">
    <w:name w:val="HTML Preformatted"/>
    <w:basedOn w:val="a"/>
    <w:link w:val="HTMLChar"/>
    <w:uiPriority w:val="99"/>
    <w:unhideWhenUsed/>
    <w:rsid w:val="00140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140F93"/>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140F93"/>
    <w:rPr>
      <w:rFonts w:ascii="ˎ̥" w:hAnsi="ˎ̥" w:hint="default"/>
      <w:color w:val="0453CC"/>
      <w:sz w:val="20"/>
      <w:szCs w:val="20"/>
      <w:u w:val="none"/>
    </w:rPr>
  </w:style>
  <w:style w:type="character" w:styleId="ab">
    <w:name w:val="annotation reference"/>
    <w:basedOn w:val="a0"/>
    <w:semiHidden/>
    <w:unhideWhenUsed/>
    <w:qFormat/>
    <w:rsid w:val="00140F93"/>
    <w:rPr>
      <w:sz w:val="21"/>
      <w:szCs w:val="21"/>
    </w:rPr>
  </w:style>
  <w:style w:type="character" w:styleId="ac">
    <w:name w:val="footnote reference"/>
    <w:unhideWhenUsed/>
    <w:qFormat/>
    <w:rsid w:val="00140F93"/>
    <w:rPr>
      <w:rFonts w:ascii="Times New Roman" w:hAnsi="Times New Roman" w:cs="Times New Roman"/>
      <w:vertAlign w:val="superscript"/>
    </w:rPr>
  </w:style>
  <w:style w:type="paragraph" w:customStyle="1" w:styleId="10">
    <w:name w:val="列出段落1"/>
    <w:basedOn w:val="a"/>
    <w:uiPriority w:val="34"/>
    <w:qFormat/>
    <w:rsid w:val="00140F93"/>
    <w:pPr>
      <w:ind w:firstLineChars="200" w:firstLine="420"/>
    </w:pPr>
  </w:style>
  <w:style w:type="paragraph" w:customStyle="1" w:styleId="Default">
    <w:name w:val="Default"/>
    <w:uiPriority w:val="99"/>
    <w:qFormat/>
    <w:rsid w:val="00140F93"/>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140F93"/>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140F93"/>
    <w:rPr>
      <w:rFonts w:ascii="Calibri" w:hAnsi="Calibri" w:cs="黑体"/>
      <w:kern w:val="2"/>
      <w:sz w:val="21"/>
      <w:szCs w:val="22"/>
    </w:rPr>
  </w:style>
  <w:style w:type="paragraph" w:customStyle="1" w:styleId="12">
    <w:name w:val="列出段落1"/>
    <w:basedOn w:val="a"/>
    <w:uiPriority w:val="34"/>
    <w:qFormat/>
    <w:rsid w:val="00140F93"/>
    <w:pPr>
      <w:ind w:firstLineChars="200" w:firstLine="420"/>
    </w:pPr>
    <w:rPr>
      <w:rFonts w:cs="Times New Roman"/>
    </w:rPr>
  </w:style>
  <w:style w:type="paragraph" w:customStyle="1" w:styleId="4">
    <w:name w:val="列出段落4"/>
    <w:basedOn w:val="a"/>
    <w:qFormat/>
    <w:rsid w:val="00140F93"/>
    <w:pPr>
      <w:ind w:firstLineChars="200" w:firstLine="200"/>
    </w:pPr>
    <w:rPr>
      <w:rFonts w:cs="Times New Roman"/>
    </w:rPr>
  </w:style>
  <w:style w:type="paragraph" w:customStyle="1" w:styleId="30">
    <w:name w:val="列出段落3"/>
    <w:basedOn w:val="a"/>
    <w:qFormat/>
    <w:rsid w:val="00140F93"/>
    <w:pPr>
      <w:ind w:firstLineChars="200" w:firstLine="420"/>
    </w:pPr>
    <w:rPr>
      <w:rFonts w:ascii="Times New Roman" w:hAnsi="Times New Roman" w:cs="Times New Roman"/>
      <w:szCs w:val="24"/>
    </w:rPr>
  </w:style>
  <w:style w:type="paragraph" w:customStyle="1" w:styleId="p0">
    <w:name w:val="p0"/>
    <w:basedOn w:val="a"/>
    <w:qFormat/>
    <w:rsid w:val="00140F93"/>
    <w:pPr>
      <w:widowControl/>
    </w:pPr>
    <w:rPr>
      <w:rFonts w:cs="宋体"/>
      <w:kern w:val="0"/>
      <w:szCs w:val="21"/>
    </w:rPr>
  </w:style>
  <w:style w:type="character" w:customStyle="1" w:styleId="Char3">
    <w:name w:val="页眉 Char"/>
    <w:basedOn w:val="a0"/>
    <w:link w:val="a7"/>
    <w:uiPriority w:val="99"/>
    <w:rsid w:val="00140F93"/>
    <w:rPr>
      <w:sz w:val="18"/>
      <w:szCs w:val="18"/>
    </w:rPr>
  </w:style>
  <w:style w:type="character" w:customStyle="1" w:styleId="Char2">
    <w:name w:val="页脚 Char"/>
    <w:basedOn w:val="a0"/>
    <w:link w:val="a6"/>
    <w:uiPriority w:val="99"/>
    <w:rsid w:val="00140F93"/>
    <w:rPr>
      <w:sz w:val="18"/>
      <w:szCs w:val="18"/>
    </w:rPr>
  </w:style>
  <w:style w:type="character" w:customStyle="1" w:styleId="Char1">
    <w:name w:val="批注框文本 Char"/>
    <w:basedOn w:val="a0"/>
    <w:link w:val="a5"/>
    <w:rsid w:val="00140F93"/>
    <w:rPr>
      <w:sz w:val="18"/>
      <w:szCs w:val="18"/>
    </w:rPr>
  </w:style>
  <w:style w:type="character" w:customStyle="1" w:styleId="HTMLChar">
    <w:name w:val="HTML 预设格式 Char"/>
    <w:basedOn w:val="a0"/>
    <w:link w:val="HTML"/>
    <w:uiPriority w:val="99"/>
    <w:rsid w:val="00140F93"/>
    <w:rPr>
      <w:rFonts w:ascii="宋体" w:eastAsia="宋体" w:hAnsi="宋体" w:cs="宋体"/>
      <w:kern w:val="0"/>
      <w:sz w:val="24"/>
      <w:szCs w:val="24"/>
    </w:rPr>
  </w:style>
  <w:style w:type="character" w:customStyle="1" w:styleId="Char0">
    <w:name w:val="批注文字 Char"/>
    <w:basedOn w:val="a0"/>
    <w:link w:val="a4"/>
    <w:rsid w:val="00140F93"/>
    <w:rPr>
      <w:rFonts w:ascii="Calibri" w:eastAsia="宋体" w:hAnsi="Calibri" w:cs="Times New Roman"/>
    </w:rPr>
  </w:style>
  <w:style w:type="character" w:customStyle="1" w:styleId="1Char">
    <w:name w:val="标题 1 Char"/>
    <w:basedOn w:val="a0"/>
    <w:link w:val="1"/>
    <w:uiPriority w:val="9"/>
    <w:rsid w:val="00140F93"/>
    <w:rPr>
      <w:rFonts w:ascii="黑体" w:eastAsia="黑体" w:hAnsi="黑体" w:cs="宋体"/>
      <w:color w:val="000000"/>
      <w:kern w:val="0"/>
      <w:sz w:val="30"/>
      <w:szCs w:val="30"/>
    </w:rPr>
  </w:style>
  <w:style w:type="character" w:customStyle="1" w:styleId="2Char">
    <w:name w:val="标题 2 Char"/>
    <w:basedOn w:val="a0"/>
    <w:link w:val="2"/>
    <w:rsid w:val="00140F93"/>
    <w:rPr>
      <w:rFonts w:ascii="Cambria" w:eastAsia="宋体" w:hAnsi="Cambria" w:cs="Times New Roman"/>
      <w:b/>
      <w:bCs/>
      <w:sz w:val="32"/>
      <w:szCs w:val="32"/>
    </w:rPr>
  </w:style>
  <w:style w:type="character" w:customStyle="1" w:styleId="3Char">
    <w:name w:val="标题 3 Char"/>
    <w:basedOn w:val="a0"/>
    <w:link w:val="3"/>
    <w:uiPriority w:val="9"/>
    <w:rsid w:val="00140F93"/>
    <w:rPr>
      <w:rFonts w:ascii="仿宋_GB2312" w:eastAsia="仿宋_GB2312" w:hAnsi="Calibri" w:cs="Times New Roman"/>
      <w:sz w:val="30"/>
      <w:szCs w:val="30"/>
    </w:rPr>
  </w:style>
  <w:style w:type="character" w:customStyle="1" w:styleId="Char10">
    <w:name w:val="脚注文本 Char1"/>
    <w:basedOn w:val="a0"/>
    <w:link w:val="a8"/>
    <w:rsid w:val="00140F93"/>
    <w:rPr>
      <w:rFonts w:ascii="Times New Roman" w:hAnsi="Times New Roman"/>
      <w:sz w:val="18"/>
      <w:szCs w:val="18"/>
    </w:rPr>
  </w:style>
  <w:style w:type="character" w:customStyle="1" w:styleId="4CharChar">
    <w:name w:val="标题 4 Char Char"/>
    <w:qFormat/>
    <w:rsid w:val="00140F93"/>
    <w:rPr>
      <w:rFonts w:ascii="Calibri" w:hAnsi="Calibri"/>
      <w:b/>
      <w:bCs/>
      <w:sz w:val="28"/>
      <w:szCs w:val="28"/>
      <w:lang w:eastAsia="en-US" w:bidi="en-US"/>
    </w:rPr>
  </w:style>
  <w:style w:type="character" w:customStyle="1" w:styleId="Char">
    <w:name w:val="文档结构图 Char"/>
    <w:basedOn w:val="a0"/>
    <w:link w:val="a3"/>
    <w:rsid w:val="00140F93"/>
    <w:rPr>
      <w:rFonts w:ascii="宋体"/>
      <w:sz w:val="18"/>
      <w:szCs w:val="18"/>
    </w:rPr>
  </w:style>
  <w:style w:type="character" w:customStyle="1" w:styleId="Char11">
    <w:name w:val="批注文字 Char1"/>
    <w:basedOn w:val="a0"/>
    <w:uiPriority w:val="99"/>
    <w:semiHidden/>
    <w:qFormat/>
    <w:rsid w:val="00140F93"/>
    <w:rPr>
      <w:kern w:val="2"/>
      <w:sz w:val="21"/>
      <w:szCs w:val="22"/>
    </w:rPr>
  </w:style>
  <w:style w:type="character" w:customStyle="1" w:styleId="13">
    <w:name w:val="明显强调1"/>
    <w:basedOn w:val="a0"/>
    <w:uiPriority w:val="21"/>
    <w:qFormat/>
    <w:rsid w:val="00140F93"/>
    <w:rPr>
      <w:b/>
      <w:bCs/>
      <w:i/>
      <w:iCs/>
      <w:color w:val="4F81BD"/>
    </w:rPr>
  </w:style>
  <w:style w:type="character" w:customStyle="1" w:styleId="Char12">
    <w:name w:val="文档结构图 Char1"/>
    <w:basedOn w:val="a0"/>
    <w:uiPriority w:val="99"/>
    <w:semiHidden/>
    <w:qFormat/>
    <w:rsid w:val="00140F93"/>
    <w:rPr>
      <w:rFonts w:ascii="宋体" w:eastAsia="宋体"/>
      <w:sz w:val="18"/>
      <w:szCs w:val="18"/>
    </w:rPr>
  </w:style>
  <w:style w:type="character" w:customStyle="1" w:styleId="Char20">
    <w:name w:val="脚注文本 Char2"/>
    <w:basedOn w:val="a0"/>
    <w:uiPriority w:val="99"/>
    <w:semiHidden/>
    <w:qFormat/>
    <w:rsid w:val="00140F93"/>
    <w:rPr>
      <w:sz w:val="18"/>
      <w:szCs w:val="18"/>
    </w:rPr>
  </w:style>
</w:styles>
</file>

<file path=word/webSettings.xml><?xml version="1.0" encoding="utf-8"?>
<w:webSettings xmlns:r="http://schemas.openxmlformats.org/officeDocument/2006/relationships" xmlns:w="http://schemas.openxmlformats.org/wordprocessingml/2006/main">
  <w:divs>
    <w:div w:id="309487160">
      <w:bodyDiv w:val="1"/>
      <w:marLeft w:val="0"/>
      <w:marRight w:val="0"/>
      <w:marTop w:val="0"/>
      <w:marBottom w:val="0"/>
      <w:divBdr>
        <w:top w:val="none" w:sz="0" w:space="0" w:color="auto"/>
        <w:left w:val="none" w:sz="0" w:space="0" w:color="auto"/>
        <w:bottom w:val="none" w:sz="0" w:space="0" w:color="auto"/>
        <w:right w:val="none" w:sz="0" w:space="0" w:color="auto"/>
      </w:divBdr>
    </w:div>
    <w:div w:id="850531764">
      <w:bodyDiv w:val="1"/>
      <w:marLeft w:val="0"/>
      <w:marRight w:val="0"/>
      <w:marTop w:val="0"/>
      <w:marBottom w:val="0"/>
      <w:divBdr>
        <w:top w:val="none" w:sz="0" w:space="0" w:color="auto"/>
        <w:left w:val="none" w:sz="0" w:space="0" w:color="auto"/>
        <w:bottom w:val="none" w:sz="0" w:space="0" w:color="auto"/>
        <w:right w:val="none" w:sz="0" w:space="0" w:color="auto"/>
      </w:divBdr>
    </w:div>
    <w:div w:id="92963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E0D2B8D-6970-4FC4-8053-9D50BE2ABB9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蔡群</cp:lastModifiedBy>
  <cp:revision>16</cp:revision>
  <cp:lastPrinted>2017-11-24T00:22:00Z</cp:lastPrinted>
  <dcterms:created xsi:type="dcterms:W3CDTF">2020-02-26T06:12:00Z</dcterms:created>
  <dcterms:modified xsi:type="dcterms:W3CDTF">2021-09-22T05:49:00Z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