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购汇偿还已结汇使用的国内外汇贷款备案</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四、购汇偿还已结汇使用的国内外汇贷款备案</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2.《国家外汇管理局关于进一步推进外汇管理改革完善真实合规性审核的通知》（汇发〔2017〕3号）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3.《国家外汇管理局关于进一步推进外汇管理改革完善真实合规性审核的通知》（汇发〔2017〕3号）政策问答（第二期）。</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已经进入国内外汇贷款专户，且按照《国家外汇管理局关于进一步推进外汇管理改革完善真实合规性审核的通知》（汇发〔2017〕3号）要求结汇使用的国内外汇贷款，境内机构应以自有外汇或货物贸易出口收汇资金偿还，原则上不允许购汇偿还。</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2.如货物贸易出口确实无法按期收汇，且企业没有其他外汇资金可用于偿还国内外还贷款，应由企业通过购汇银行，向购汇银行所在地外汇局备案后，方可办理购汇偿还国内外汇贷款相关手续。</w:t>
      </w:r>
    </w:p>
    <w:p>
      <w:pPr>
        <w:widowControl/>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申请国内外汇贷款所涉及的贷款合同出口合同</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证明购汇归还贷款的必要性的材料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国内外汇贷款已结汇使用相关真实性证明材料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原件或加盖公章的复印件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申请人通过购汇银行向</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150978；029-88150690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bookmarkStart w:id="0" w:name="_GoBack"/>
      <w:bookmarkEnd w:id="0"/>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adjustRightInd w:val="0"/>
        <w:snapToGrid w:val="0"/>
        <w:spacing w:line="540" w:lineRule="exact"/>
        <w:ind w:firstLine="6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黑体" w:cs="Times New Roman"/>
          <w:sz w:val="30"/>
          <w:szCs w:val="30"/>
        </w:rPr>
      </w:pPr>
    </w:p>
    <w:p>
      <w:pPr>
        <w:ind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宋体" w:cs="Times New Roman"/>
          <w:kern w:val="2"/>
          <w:sz w:val="21"/>
          <w:szCs w:val="22"/>
          <w:lang w:val="en-US" w:eastAsia="zh-CN" w:bidi="ar-SA"/>
        </w:rPr>
        <w:pict>
          <v:group id="组合 1718" o:spid="_x0000_s1026" style="position:absolute;left:0;margin-left:-12.65pt;margin-top:4.6pt;height:586.05pt;width:446.05pt;rotation:0f;z-index:251658240;" coordorigin="0,0" coordsize="8921,11721">
            <o:lock v:ext="edit" position="f" selection="f" grouping="f" rotation="f" cropping="f" text="f" aspectratio="f"/>
            <v:rect id="Rectangle 1325"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26"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27"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28"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29"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30"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31"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32"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727" o:spid="_x0000_s1035" style="position:absolute;left:0;top:0;height:7693;width:8921;rotation:0f;" coordorigin="0,0" coordsize="8921,7693">
              <o:lock v:ext="edit" position="f" selection="f" grouping="f" rotation="f" cropping="f" text="f" aspectratio="f"/>
              <v:shape id="AutoShape 1334"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729" o:spid="_x0000_s1037" style="position:absolute;left:0;top:0;height:7693;width:8921;rotation:0f;" coordorigin="0,0" coordsize="8921,7693">
                <o:lock v:ext="edit" position="f" selection="f" grouping="f" rotation="f" cropping="f" text="f" aspectratio="f"/>
                <v:shape id="AutoShape 1336"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337"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338"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39"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40"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41"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42"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43"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738" o:spid="_x0000_s1046" style="position:absolute;left:0;top:0;height:7424;width:4594;rotation:0f;" coordorigin="0,0" coordsize="4594,7424">
                  <o:lock v:ext="edit" position="f" selection="f" grouping="f" rotation="f" cropping="f" text="f" aspectratio="f"/>
                  <v:shape id="AutoShape 1345"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46"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741" o:spid="_x0000_s1049" style="position:absolute;left:0;top:0;height:3986;width:3629;rotation:0f;" coordorigin="0,0" coordsize="3629,3986">
                    <o:lock v:ext="edit" position="f" selection="f" grouping="f" rotation="f" cropping="f" text="f" aspectratio="f"/>
                    <v:shape id="AutoShape 1348"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49"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50"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51"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52"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53"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54"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55"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56"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57"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问：国内外汇贷款购汇的申请主体是谁？</w:t>
      </w:r>
    </w:p>
    <w:p>
      <w:pPr>
        <w:ind w:right="-58"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答：申请主体是企业，企业通过购汇银行提交申请材料。原则上申请银行需要对申请材料进行确认，确保申请情况的真实性</w:t>
      </w:r>
      <w:r>
        <w:rPr>
          <w:rFonts w:hint="eastAsia" w:ascii="Times New Roman" w:hAnsi="Times New Roman" w:eastAsia="仿宋_GB2312" w:cs="Times New Roman"/>
          <w:sz w:val="30"/>
          <w:szCs w:val="30"/>
        </w:rPr>
        <w:t>合规性。</w: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4E58"/>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1335F"/>
    <w:rsid w:val="0012271F"/>
    <w:rsid w:val="00123F51"/>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5D07"/>
    <w:rsid w:val="00212F39"/>
    <w:rsid w:val="00216C1D"/>
    <w:rsid w:val="00217116"/>
    <w:rsid w:val="00231EED"/>
    <w:rsid w:val="00233841"/>
    <w:rsid w:val="00235F24"/>
    <w:rsid w:val="002417D2"/>
    <w:rsid w:val="00241FE8"/>
    <w:rsid w:val="00243264"/>
    <w:rsid w:val="0024527E"/>
    <w:rsid w:val="00253F7B"/>
    <w:rsid w:val="00263B1F"/>
    <w:rsid w:val="0027238C"/>
    <w:rsid w:val="00291C17"/>
    <w:rsid w:val="0029313A"/>
    <w:rsid w:val="002B0B1C"/>
    <w:rsid w:val="002B598D"/>
    <w:rsid w:val="002B61C1"/>
    <w:rsid w:val="002E1323"/>
    <w:rsid w:val="002F3868"/>
    <w:rsid w:val="00302119"/>
    <w:rsid w:val="00302E87"/>
    <w:rsid w:val="00310261"/>
    <w:rsid w:val="00322BC1"/>
    <w:rsid w:val="00343044"/>
    <w:rsid w:val="00344B01"/>
    <w:rsid w:val="00353AC4"/>
    <w:rsid w:val="0035559F"/>
    <w:rsid w:val="003616B4"/>
    <w:rsid w:val="00391501"/>
    <w:rsid w:val="003A57B2"/>
    <w:rsid w:val="003B021D"/>
    <w:rsid w:val="003C7132"/>
    <w:rsid w:val="003D77A5"/>
    <w:rsid w:val="003E6BF6"/>
    <w:rsid w:val="003F221D"/>
    <w:rsid w:val="003F3097"/>
    <w:rsid w:val="003F56A3"/>
    <w:rsid w:val="00402AE8"/>
    <w:rsid w:val="00405FE6"/>
    <w:rsid w:val="004105BC"/>
    <w:rsid w:val="00421C27"/>
    <w:rsid w:val="00435291"/>
    <w:rsid w:val="00440A1F"/>
    <w:rsid w:val="00443603"/>
    <w:rsid w:val="00443604"/>
    <w:rsid w:val="004501EA"/>
    <w:rsid w:val="00460458"/>
    <w:rsid w:val="0046792D"/>
    <w:rsid w:val="00470B73"/>
    <w:rsid w:val="004767DF"/>
    <w:rsid w:val="00493CCC"/>
    <w:rsid w:val="004A0218"/>
    <w:rsid w:val="004A7840"/>
    <w:rsid w:val="004B545A"/>
    <w:rsid w:val="004B7E80"/>
    <w:rsid w:val="004C457E"/>
    <w:rsid w:val="004C48D5"/>
    <w:rsid w:val="004D03B7"/>
    <w:rsid w:val="004D1436"/>
    <w:rsid w:val="004D57AE"/>
    <w:rsid w:val="005056D4"/>
    <w:rsid w:val="00526B2B"/>
    <w:rsid w:val="005362B0"/>
    <w:rsid w:val="00542447"/>
    <w:rsid w:val="00555205"/>
    <w:rsid w:val="00564312"/>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2C3B"/>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E6149"/>
    <w:rsid w:val="008F5724"/>
    <w:rsid w:val="00902633"/>
    <w:rsid w:val="009027D8"/>
    <w:rsid w:val="0090372F"/>
    <w:rsid w:val="00911E27"/>
    <w:rsid w:val="00915608"/>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7ACF"/>
    <w:rsid w:val="00A249C2"/>
    <w:rsid w:val="00A24FAB"/>
    <w:rsid w:val="00A2699E"/>
    <w:rsid w:val="00A301E7"/>
    <w:rsid w:val="00A40F87"/>
    <w:rsid w:val="00A42E69"/>
    <w:rsid w:val="00A4439A"/>
    <w:rsid w:val="00A45CA7"/>
    <w:rsid w:val="00A51415"/>
    <w:rsid w:val="00A6014E"/>
    <w:rsid w:val="00A60356"/>
    <w:rsid w:val="00A81DF1"/>
    <w:rsid w:val="00A90EF3"/>
    <w:rsid w:val="00A96347"/>
    <w:rsid w:val="00AA7717"/>
    <w:rsid w:val="00AB131E"/>
    <w:rsid w:val="00AB53A4"/>
    <w:rsid w:val="00AB644F"/>
    <w:rsid w:val="00AB7CD6"/>
    <w:rsid w:val="00AC3F5E"/>
    <w:rsid w:val="00AE7ACF"/>
    <w:rsid w:val="00B06409"/>
    <w:rsid w:val="00B14C76"/>
    <w:rsid w:val="00B17D66"/>
    <w:rsid w:val="00B24BAC"/>
    <w:rsid w:val="00B35D3A"/>
    <w:rsid w:val="00B422F1"/>
    <w:rsid w:val="00B71531"/>
    <w:rsid w:val="00B7215B"/>
    <w:rsid w:val="00B737AB"/>
    <w:rsid w:val="00B7456C"/>
    <w:rsid w:val="00B778A1"/>
    <w:rsid w:val="00B84131"/>
    <w:rsid w:val="00B8630E"/>
    <w:rsid w:val="00B87364"/>
    <w:rsid w:val="00B931F4"/>
    <w:rsid w:val="00B95573"/>
    <w:rsid w:val="00B96395"/>
    <w:rsid w:val="00BA2AF8"/>
    <w:rsid w:val="00BB2650"/>
    <w:rsid w:val="00BB5BDC"/>
    <w:rsid w:val="00BB7B76"/>
    <w:rsid w:val="00BD233D"/>
    <w:rsid w:val="00BE530F"/>
    <w:rsid w:val="00BF4EF0"/>
    <w:rsid w:val="00BF5EBA"/>
    <w:rsid w:val="00C02E44"/>
    <w:rsid w:val="00C147D2"/>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C068D"/>
    <w:rsid w:val="00CC4922"/>
    <w:rsid w:val="00CD1FF6"/>
    <w:rsid w:val="00CD2139"/>
    <w:rsid w:val="00CE25C7"/>
    <w:rsid w:val="00CE3335"/>
    <w:rsid w:val="00CE4849"/>
    <w:rsid w:val="00CE5C8E"/>
    <w:rsid w:val="00CE5F49"/>
    <w:rsid w:val="00D01626"/>
    <w:rsid w:val="00D33A4D"/>
    <w:rsid w:val="00D33F76"/>
    <w:rsid w:val="00D40315"/>
    <w:rsid w:val="00D41F5E"/>
    <w:rsid w:val="00D43DC0"/>
    <w:rsid w:val="00D54E56"/>
    <w:rsid w:val="00D6407D"/>
    <w:rsid w:val="00D67059"/>
    <w:rsid w:val="00D93E78"/>
    <w:rsid w:val="00DA430A"/>
    <w:rsid w:val="00DB29A8"/>
    <w:rsid w:val="00DC0382"/>
    <w:rsid w:val="00DC5DC4"/>
    <w:rsid w:val="00DC6E91"/>
    <w:rsid w:val="00DC7514"/>
    <w:rsid w:val="00DD3845"/>
    <w:rsid w:val="00DF3230"/>
    <w:rsid w:val="00E1687A"/>
    <w:rsid w:val="00E20A2E"/>
    <w:rsid w:val="00E277DE"/>
    <w:rsid w:val="00E27EE9"/>
    <w:rsid w:val="00E3239D"/>
    <w:rsid w:val="00E3439B"/>
    <w:rsid w:val="00E40E64"/>
    <w:rsid w:val="00E42C5F"/>
    <w:rsid w:val="00E55820"/>
    <w:rsid w:val="00E56C56"/>
    <w:rsid w:val="00E65A1B"/>
    <w:rsid w:val="00E72F1F"/>
    <w:rsid w:val="00E91266"/>
    <w:rsid w:val="00E934AB"/>
    <w:rsid w:val="00EA06AC"/>
    <w:rsid w:val="00EA08BF"/>
    <w:rsid w:val="00EA24FB"/>
    <w:rsid w:val="00EB3204"/>
    <w:rsid w:val="00EB50BA"/>
    <w:rsid w:val="00EC3D33"/>
    <w:rsid w:val="00ED0D77"/>
    <w:rsid w:val="00ED302A"/>
    <w:rsid w:val="00ED3A42"/>
    <w:rsid w:val="00EE02BC"/>
    <w:rsid w:val="00EE6970"/>
    <w:rsid w:val="00EF38D0"/>
    <w:rsid w:val="00EF3DDF"/>
    <w:rsid w:val="00EF4A8C"/>
    <w:rsid w:val="00F02B4E"/>
    <w:rsid w:val="00F12A6C"/>
    <w:rsid w:val="00F2678C"/>
    <w:rsid w:val="00F27B38"/>
    <w:rsid w:val="00F40278"/>
    <w:rsid w:val="00F41832"/>
    <w:rsid w:val="00F56988"/>
    <w:rsid w:val="00F61CC8"/>
    <w:rsid w:val="00F620FB"/>
    <w:rsid w:val="00F6571F"/>
    <w:rsid w:val="00F81B98"/>
    <w:rsid w:val="00F8687E"/>
    <w:rsid w:val="00F93331"/>
    <w:rsid w:val="00F95549"/>
    <w:rsid w:val="00FA1E24"/>
    <w:rsid w:val="00FA24FB"/>
    <w:rsid w:val="00FA632B"/>
    <w:rsid w:val="00FB38EA"/>
    <w:rsid w:val="00FB5E0F"/>
    <w:rsid w:val="00FB6AFF"/>
    <w:rsid w:val="00FC4D8F"/>
    <w:rsid w:val="00FD06D3"/>
    <w:rsid w:val="00FE3157"/>
    <w:rsid w:val="00FE6865"/>
    <w:rsid w:val="00FE6993"/>
    <w:rsid w:val="0AD71C95"/>
    <w:rsid w:val="0C234D7A"/>
    <w:rsid w:val="190D2D1B"/>
    <w:rsid w:val="20893E70"/>
    <w:rsid w:val="2B6524BB"/>
    <w:rsid w:val="2D52549B"/>
    <w:rsid w:val="314B756A"/>
    <w:rsid w:val="352E2478"/>
    <w:rsid w:val="50CB2C95"/>
    <w:rsid w:val="57EB51CE"/>
    <w:rsid w:val="62444AC8"/>
    <w:rsid w:val="66437557"/>
    <w:rsid w:val="6EDF1017"/>
    <w:rsid w:val="77682CF7"/>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328"/>
        <o:r id="V:Rule2" type="connector" idref="#AutoShape 1329"/>
        <o:r id="V:Rule3" type="connector" idref="#AutoShape 1330"/>
        <o:r id="V:Rule4" type="connector" idref="#AutoShape 1331"/>
        <o:r id="V:Rule5" type="connector" idref="#AutoShape 1332"/>
        <o:r id="V:Rule6" type="connector" idref="#AutoShape 1334"/>
        <o:r id="V:Rule7" type="connector" idref="#AutoShape 1336"/>
        <o:r id="V:Rule8" type="connector" idref="#AutoShape 1338"/>
        <o:r id="V:Rule9" type="connector" idref="#AutoShape 1345"/>
        <o:r id="V:Rule10" type="connector" idref="#AutoShape 1346"/>
        <o:r id="V:Rule11" type="connector" idref="#AutoShape 1348"/>
        <o:r id="V:Rule12" type="connector" idref="#AutoShape 1349"/>
        <o:r id="V:Rule13" type="connector" idref="#AutoShape 1352"/>
        <o:r id="V:Rule14" type="connector" idref="#AutoShape 1353"/>
        <o:r id="V:Rule15" type="connector" idref="#AutoShape 1354"/>
        <o:r id="V:Rule16" type="connector" idref="#AutoShape 1357"/>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269</Words>
  <Characters>1534</Characters>
  <Lines>12</Lines>
  <Paragraphs>3</Paragraphs>
  <TotalTime>0</TotalTime>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2020-03-18T05:40:00Z</dcterms:created>
  <dc:creator>裴建君2</dc:creator>
  <cp:lastModifiedBy>陈炅炜</cp:lastModifiedBy>
  <cp:lastPrinted>2020-01-15T09:21:00Z</cp:lastPrinted>
  <dcterms:modified xsi:type="dcterms:W3CDTF">2021-03-25T08:05:03Z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