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jc w:val="center"/>
        <w:tblInd w:w="93" w:type="dxa"/>
        <w:tblLook w:val="04A0"/>
      </w:tblPr>
      <w:tblGrid>
        <w:gridCol w:w="780"/>
        <w:gridCol w:w="1128"/>
        <w:gridCol w:w="932"/>
        <w:gridCol w:w="1040"/>
        <w:gridCol w:w="1020"/>
        <w:gridCol w:w="996"/>
        <w:gridCol w:w="1120"/>
        <w:gridCol w:w="1220"/>
        <w:gridCol w:w="1280"/>
        <w:gridCol w:w="620"/>
      </w:tblGrid>
      <w:tr w:rsidR="00EA7016" w:rsidRPr="00EA7016" w:rsidTr="00085722">
        <w:trPr>
          <w:trHeight w:val="315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A92193" w:rsidP="00A92193">
            <w:pPr>
              <w:widowControl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bookmarkStart w:id="0" w:name="RANGE!A1:I38"/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19</w:t>
            </w:r>
            <w:r w:rsidR="00910621">
              <w:rPr>
                <w:rFonts w:eastAsia="宋体" w:cs="Times New Roman" w:hint="eastAsia"/>
                <w:b/>
                <w:bCs/>
                <w:kern w:val="0"/>
                <w:sz w:val="24"/>
                <w:szCs w:val="24"/>
              </w:rPr>
              <w:t>85</w:t>
            </w:r>
            <w:r w:rsidR="00EA7016" w:rsidRPr="00EA7016"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-201</w:t>
            </w:r>
            <w:r w:rsidR="00BD33B7">
              <w:rPr>
                <w:rFonts w:eastAsia="宋体" w:cs="Times New Roman" w:hint="eastAsia"/>
                <w:b/>
                <w:bCs/>
                <w:kern w:val="0"/>
                <w:sz w:val="24"/>
                <w:szCs w:val="24"/>
              </w:rPr>
              <w:t>8</w:t>
            </w:r>
            <w:r w:rsidR="00EA7016" w:rsidRPr="00EA7016">
              <w:rPr>
                <w:rFonts w:ascii="楷体_GB2312" w:eastAsia="楷体_GB2312" w:cs="Times New Roman" w:hint="eastAsia"/>
                <w:b/>
                <w:bCs/>
                <w:kern w:val="0"/>
                <w:sz w:val="24"/>
                <w:szCs w:val="24"/>
              </w:rPr>
              <w:t>年中国长期与短期外债的结构与增长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016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016" w:rsidRPr="00EA7016" w:rsidTr="003F75F1">
        <w:trPr>
          <w:trHeight w:val="37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项目/年度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外债余额（十亿美元）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中长期外债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短期外债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短期外债与外汇储备的比例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A7016" w:rsidRPr="00EA7016" w:rsidTr="003F75F1">
        <w:trPr>
          <w:trHeight w:val="915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余额（十亿美元）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比上年增长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占总余额的比例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余额（十亿美元）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比上年增长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16" w:rsidRPr="00EA7016" w:rsidRDefault="00EA7016" w:rsidP="00EA7016">
            <w:pPr>
              <w:widowControl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占总余额的比例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016" w:rsidRPr="00EA7016" w:rsidRDefault="00EA7016" w:rsidP="00EA70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1985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15.83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9.41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910621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910621">
              <w:rPr>
                <w:rFonts w:eastAsia="宋体" w:cs="Times New Roman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59.4%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6.42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910621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910621">
              <w:rPr>
                <w:rFonts w:eastAsia="宋体" w:cs="Times New Roman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242.8%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1986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21.48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16.71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77.6%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77.8%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4.77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-25.7%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22.2%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230.2%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1987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30.20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24.48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46.5%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81.1%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5.72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19.9%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18.9%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195.7%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1988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32.69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33.5%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81.7%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7.31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27.8%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18.3%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216.8%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1989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41.30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37.03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89.7%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4.27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-41.6%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10.3%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76.9%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52.55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45.78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23.6%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87.1%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6.77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8754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61.0%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60.56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50.26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83.0%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10.30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52.1%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47.4%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69.32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58.47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16.3%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84.3%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10.85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15.7%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55.8%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83.57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70.02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83.8%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13.55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16.2%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63.9%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92.81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82.39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17.7%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10.42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-23.1%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106.59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94.68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11.91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14.3%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16.2%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116.28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102.17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7.9%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87.9%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14.11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13.4%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130.96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112.82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10.4%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86.1%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18.14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28.6%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13.9%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13.0%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146.04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128.70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14.1%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88.1%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17.34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-4.4%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11.9%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12.0%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151.83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136.65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90.0%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15.18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-12.5%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10.0%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9.8%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145.73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132.65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91.0%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13.08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-13.8%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9.0%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7.9%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203.30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119.53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83.77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39.5%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202.63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115.55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57.0%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87.08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43.0%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219.36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116.59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53.2%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102.77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46.8%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25.5%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262.99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124.29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47.3%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138.71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35.0%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52.7%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22.7%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296.54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124.90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42.1%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171.64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23.7%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21.0%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338.59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139.36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11.6%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41.2%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199.23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16.1%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58.8%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18.7%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389.22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153.53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10.2%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39.4%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235.68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18.3%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15.4%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390.16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163.88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6.7%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42.0%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226.28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58.0%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11.6%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2009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428.65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169.39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3.4%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39.5%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259.26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14.6%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60.5%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10.8%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548.94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173.24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31.6%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375.70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44.9%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13.2%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2011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695.00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194.10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12.0%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27.9%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500.90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33.3%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72.1%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15.7%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2012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736.99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196.06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26.6%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540.93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73.4%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16.3%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2013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863.17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186.54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21.6%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676.63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25.1%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78.4%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17.7%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2014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1779.90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481.70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995383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995383">
              <w:rPr>
                <w:rFonts w:eastAsia="宋体" w:cs="Times New Roman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27.1%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1298.20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995383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995383">
              <w:rPr>
                <w:rFonts w:eastAsia="宋体" w:cs="Times New Roman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72.9%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33.8%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2015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1382.98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495.57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35.8%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887.41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-31.6%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64.2%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26.6%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0621" w:rsidRPr="00EA7016" w:rsidTr="003F75F1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2016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880C3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14</w:t>
            </w: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15.80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549.76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10.9%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38.</w:t>
            </w: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8</w:t>
            </w: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880C3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866.04</w:t>
            </w: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2.4</w:t>
            </w: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880C3A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61.</w:t>
            </w: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2</w:t>
            </w: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28.8</w:t>
            </w:r>
            <w:r w:rsidRPr="00EA7016">
              <w:rPr>
                <w:rFonts w:eastAsia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0B7" w:rsidRPr="00EA7016" w:rsidTr="006573D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0B7" w:rsidRPr="00EA7016" w:rsidRDefault="00A320B7" w:rsidP="00EA701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1757.96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612.72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11.5%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34.9%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1145.24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32.2%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65.1%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36.5%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B7" w:rsidRPr="00EA7016" w:rsidRDefault="00A320B7" w:rsidP="00EA701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0B7" w:rsidRPr="00EA7016" w:rsidTr="006573D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0B7" w:rsidRDefault="00A320B7" w:rsidP="00EA7016">
            <w:pPr>
              <w:widowControl/>
              <w:jc w:val="left"/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 xml:space="preserve">1965.21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 xml:space="preserve">693.60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13.2%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35.3%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 xml:space="preserve">1271.61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11.0%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64.7%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B7" w:rsidRPr="00A320B7" w:rsidRDefault="00A320B7" w:rsidP="00A320B7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 w:rsidRPr="00A320B7">
              <w:rPr>
                <w:rFonts w:eastAsia="宋体" w:cs="Times New Roman"/>
                <w:kern w:val="0"/>
                <w:sz w:val="24"/>
                <w:szCs w:val="24"/>
              </w:rPr>
              <w:t>41.4%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B7" w:rsidRPr="00EA7016" w:rsidRDefault="00A320B7" w:rsidP="00EA7016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0621" w:rsidRPr="00EA7016" w:rsidTr="00085722">
        <w:trPr>
          <w:trHeight w:val="855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0"/>
                <w:szCs w:val="20"/>
              </w:rPr>
            </w:pP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注：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 xml:space="preserve">1. 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>2001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年起，我国按照当时的国际标准对原外债口径进行了调整，并将未来一年内到期的中长期外债纳入短期外债（剩余期限）统计，由于调整后的外债数据与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>2000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年及以前年度的外债数据不具可比性，故未计算上表中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>2001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年“外债余额比上年增长”项。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</w:tr>
      <w:tr w:rsidR="00910621" w:rsidRPr="00EA7016" w:rsidTr="00085722">
        <w:trPr>
          <w:trHeight w:val="1230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 xml:space="preserve">   </w:t>
            </w:r>
            <w:r>
              <w:rPr>
                <w:rFonts w:eastAsia="宋体" w:cs="Times New Roman" w:hint="eastAsia"/>
                <w:kern w:val="0"/>
                <w:sz w:val="20"/>
                <w:szCs w:val="20"/>
              </w:rPr>
              <w:t xml:space="preserve"> 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>2. 2015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年，我国按照国际货币基金组织的数据公布特殊标准（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>SDDS)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调整了外债统计口径并对外公布全口径外债数据，将人民币外债纳入统计，并按签约期限划分中长期和短期外债。为保证数据的可比性，本表将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>2014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年末外债数据相应调整为全口径外债数据，由于全口径外债数据与此前外债数据（原口径为外币外债数据）不具可比性，故未计算上表中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>2014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>“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外债余额比上年增长</w:t>
            </w:r>
            <w:r w:rsidRPr="00EA7016">
              <w:rPr>
                <w:rFonts w:eastAsia="宋体" w:cs="Times New Roman"/>
                <w:kern w:val="0"/>
                <w:sz w:val="20"/>
                <w:szCs w:val="20"/>
              </w:rPr>
              <w:t>”</w:t>
            </w:r>
            <w:r w:rsidRPr="00EA701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21" w:rsidRPr="00EA7016" w:rsidRDefault="00910621" w:rsidP="00EA7016">
            <w:pPr>
              <w:widowControl/>
              <w:jc w:val="left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</w:tr>
      <w:tr w:rsidR="00910621" w:rsidRPr="00EA7016" w:rsidTr="00085722">
        <w:trPr>
          <w:trHeight w:val="825"/>
          <w:jc w:val="center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21" w:rsidRPr="0029506E" w:rsidRDefault="00910621" w:rsidP="00A92193">
            <w:pPr>
              <w:tabs>
                <w:tab w:val="left" w:pos="462"/>
              </w:tabs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eastAsia="宋体" w:cs="Times New Roman" w:hint="eastAsia"/>
                <w:kern w:val="0"/>
                <w:sz w:val="20"/>
                <w:szCs w:val="20"/>
              </w:rPr>
              <w:t xml:space="preserve"> </w:t>
            </w:r>
            <w:r w:rsidRPr="001C643B">
              <w:rPr>
                <w:rFonts w:eastAsia="宋体" w:cs="Times New Roman"/>
                <w:kern w:val="0"/>
                <w:sz w:val="20"/>
                <w:szCs w:val="20"/>
              </w:rPr>
              <w:t xml:space="preserve">3. </w:t>
            </w:r>
            <w:r>
              <w:rPr>
                <w:rFonts w:eastAsia="宋体" w:cs="Times New Roman" w:hint="eastAsia"/>
                <w:kern w:val="0"/>
                <w:sz w:val="20"/>
                <w:szCs w:val="20"/>
              </w:rPr>
              <w:t>自</w:t>
            </w:r>
            <w:r w:rsidRPr="001C643B">
              <w:rPr>
                <w:rFonts w:eastAsia="宋体" w:cs="Times New Roman"/>
                <w:kern w:val="0"/>
                <w:sz w:val="20"/>
                <w:szCs w:val="20"/>
              </w:rPr>
              <w:t>201</w:t>
            </w:r>
            <w:r w:rsidRPr="001C643B">
              <w:rPr>
                <w:rFonts w:eastAsia="宋体" w:cs="Times New Roman" w:hint="eastAsia"/>
                <w:kern w:val="0"/>
                <w:sz w:val="20"/>
                <w:szCs w:val="20"/>
              </w:rPr>
              <w:t>6</w:t>
            </w:r>
            <w:r w:rsidRPr="001C643B">
              <w:rPr>
                <w:rFonts w:eastAsia="宋体" w:cs="Times New Roman" w:hint="eastAsia"/>
                <w:kern w:val="0"/>
                <w:sz w:val="20"/>
                <w:szCs w:val="20"/>
              </w:rPr>
              <w:t>年起</w:t>
            </w:r>
            <w:r w:rsidRPr="0029506E">
              <w:rPr>
                <w:rFonts w:eastAsia="宋体" w:cs="Times New Roman" w:hint="eastAsia"/>
                <w:kern w:val="0"/>
                <w:sz w:val="20"/>
                <w:szCs w:val="20"/>
              </w:rPr>
              <w:t>，按照国际收支平衡表修正数据对本表中上一年数据进行相应调整。</w:t>
            </w:r>
          </w:p>
        </w:tc>
      </w:tr>
    </w:tbl>
    <w:p w:rsidR="001C643B" w:rsidRPr="0029506E" w:rsidRDefault="001C643B">
      <w:pPr>
        <w:rPr>
          <w:color w:val="FF0000"/>
        </w:rPr>
      </w:pPr>
    </w:p>
    <w:sectPr w:rsidR="001C643B" w:rsidRPr="0029506E" w:rsidSect="00D44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C0" w:rsidRDefault="003E54C0" w:rsidP="00FD0AF7">
      <w:r>
        <w:separator/>
      </w:r>
    </w:p>
  </w:endnote>
  <w:endnote w:type="continuationSeparator" w:id="1">
    <w:p w:rsidR="003E54C0" w:rsidRDefault="003E54C0" w:rsidP="00FD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C0" w:rsidRDefault="003E54C0" w:rsidP="00FD0AF7">
      <w:r>
        <w:separator/>
      </w:r>
    </w:p>
  </w:footnote>
  <w:footnote w:type="continuationSeparator" w:id="1">
    <w:p w:rsidR="003E54C0" w:rsidRDefault="003E54C0" w:rsidP="00FD0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016"/>
    <w:rsid w:val="00085722"/>
    <w:rsid w:val="001076BF"/>
    <w:rsid w:val="001C643B"/>
    <w:rsid w:val="00271313"/>
    <w:rsid w:val="0029506E"/>
    <w:rsid w:val="00312EC1"/>
    <w:rsid w:val="00332077"/>
    <w:rsid w:val="003E54C0"/>
    <w:rsid w:val="003F75F1"/>
    <w:rsid w:val="00520000"/>
    <w:rsid w:val="005544B5"/>
    <w:rsid w:val="00622BAD"/>
    <w:rsid w:val="00657FC9"/>
    <w:rsid w:val="006E2111"/>
    <w:rsid w:val="007D24E9"/>
    <w:rsid w:val="0082261D"/>
    <w:rsid w:val="00880C3A"/>
    <w:rsid w:val="00886A2D"/>
    <w:rsid w:val="00910621"/>
    <w:rsid w:val="00995383"/>
    <w:rsid w:val="009C3B66"/>
    <w:rsid w:val="009C786C"/>
    <w:rsid w:val="00A320B7"/>
    <w:rsid w:val="00A92193"/>
    <w:rsid w:val="00BD33B7"/>
    <w:rsid w:val="00BE38A4"/>
    <w:rsid w:val="00C27397"/>
    <w:rsid w:val="00D44715"/>
    <w:rsid w:val="00D94196"/>
    <w:rsid w:val="00E573B3"/>
    <w:rsid w:val="00EA7016"/>
    <w:rsid w:val="00F27D56"/>
    <w:rsid w:val="00FC3C96"/>
    <w:rsid w:val="00FD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A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377</Words>
  <Characters>2150</Characters>
  <Application>Microsoft Office Word</Application>
  <DocSecurity>0</DocSecurity>
  <Lines>17</Lines>
  <Paragraphs>5</Paragraphs>
  <ScaleCrop>false</ScaleCrop>
  <Company>Lenovo (Beijing) Limited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21</cp:revision>
  <dcterms:created xsi:type="dcterms:W3CDTF">2017-05-19T03:15:00Z</dcterms:created>
  <dcterms:modified xsi:type="dcterms:W3CDTF">2019-04-02T00:59:00Z</dcterms:modified>
</cp:coreProperties>
</file>