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6D" w:rsidRDefault="003B5F74">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6D0C6D" w:rsidRDefault="006D0C6D">
      <w:pPr>
        <w:ind w:right="300"/>
        <w:jc w:val="center"/>
        <w:rPr>
          <w:rFonts w:ascii="Times New Roman" w:eastAsia="黑体" w:hAnsi="Times New Roman" w:cs="Times New Roman"/>
          <w:sz w:val="30"/>
          <w:szCs w:val="30"/>
        </w:rPr>
      </w:pPr>
    </w:p>
    <w:p w:rsidR="006D0C6D" w:rsidRDefault="006D0C6D">
      <w:pPr>
        <w:ind w:right="300"/>
        <w:jc w:val="center"/>
        <w:rPr>
          <w:rFonts w:ascii="Times New Roman" w:eastAsia="黑体" w:hAnsi="Times New Roman" w:cs="Times New Roman"/>
          <w:sz w:val="30"/>
          <w:szCs w:val="30"/>
        </w:rPr>
      </w:pPr>
    </w:p>
    <w:p w:rsidR="006D0C6D" w:rsidRDefault="006D0C6D">
      <w:pPr>
        <w:ind w:right="300"/>
        <w:jc w:val="center"/>
        <w:rPr>
          <w:rFonts w:ascii="Times New Roman" w:eastAsia="黑体" w:hAnsi="Times New Roman" w:cs="Times New Roman"/>
          <w:sz w:val="30"/>
          <w:szCs w:val="30"/>
        </w:rPr>
      </w:pPr>
    </w:p>
    <w:p w:rsidR="006D0C6D" w:rsidRDefault="006D0C6D">
      <w:pPr>
        <w:ind w:right="300"/>
        <w:jc w:val="center"/>
        <w:rPr>
          <w:rFonts w:ascii="Times New Roman" w:eastAsia="黑体" w:hAnsi="Times New Roman" w:cs="Times New Roman"/>
          <w:sz w:val="52"/>
          <w:szCs w:val="52"/>
        </w:rPr>
      </w:pPr>
    </w:p>
    <w:p w:rsidR="006D0C6D" w:rsidRDefault="003B5F7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6D0C6D" w:rsidRDefault="006D0C6D">
      <w:pPr>
        <w:ind w:right="300"/>
        <w:jc w:val="center"/>
        <w:rPr>
          <w:rFonts w:ascii="Times New Roman" w:eastAsia="仿宋_GB2312" w:hAnsi="Times New Roman" w:cs="Times New Roman"/>
          <w:sz w:val="30"/>
          <w:szCs w:val="30"/>
        </w:rPr>
      </w:pPr>
    </w:p>
    <w:p w:rsidR="006D0C6D" w:rsidRDefault="006D0C6D">
      <w:pPr>
        <w:ind w:right="300"/>
        <w:jc w:val="center"/>
        <w:rPr>
          <w:rFonts w:ascii="Times New Roman" w:eastAsia="仿宋_GB2312" w:hAnsi="Times New Roman" w:cs="Times New Roman"/>
          <w:sz w:val="30"/>
          <w:szCs w:val="30"/>
        </w:rPr>
      </w:pPr>
    </w:p>
    <w:p w:rsidR="006D0C6D" w:rsidRDefault="006D0C6D">
      <w:pPr>
        <w:ind w:right="300"/>
        <w:jc w:val="center"/>
        <w:rPr>
          <w:rFonts w:ascii="Times New Roman" w:eastAsia="仿宋_GB2312" w:hAnsi="Times New Roman" w:cs="Times New Roman"/>
          <w:sz w:val="30"/>
          <w:szCs w:val="30"/>
        </w:rPr>
      </w:pPr>
    </w:p>
    <w:p w:rsidR="006D0C6D" w:rsidRDefault="006D0C6D">
      <w:pPr>
        <w:ind w:right="300"/>
        <w:jc w:val="center"/>
        <w:rPr>
          <w:rFonts w:ascii="Times New Roman" w:eastAsia="仿宋_GB2312" w:hAnsi="Times New Roman" w:cs="Times New Roman"/>
          <w:sz w:val="30"/>
          <w:szCs w:val="30"/>
        </w:rPr>
      </w:pPr>
    </w:p>
    <w:p w:rsidR="006D0C6D" w:rsidRDefault="006D0C6D">
      <w:pPr>
        <w:ind w:right="300"/>
        <w:jc w:val="center"/>
        <w:rPr>
          <w:rFonts w:ascii="Times New Roman" w:eastAsia="仿宋_GB2312" w:hAnsi="Times New Roman" w:cs="Times New Roman"/>
          <w:sz w:val="30"/>
          <w:szCs w:val="30"/>
        </w:rPr>
      </w:pPr>
    </w:p>
    <w:p w:rsidR="006D0C6D" w:rsidRDefault="006D0C6D">
      <w:pPr>
        <w:ind w:right="300"/>
        <w:jc w:val="center"/>
        <w:rPr>
          <w:rFonts w:ascii="Times New Roman" w:eastAsia="仿宋_GB2312" w:hAnsi="Times New Roman" w:cs="Times New Roman"/>
          <w:sz w:val="30"/>
          <w:szCs w:val="30"/>
        </w:rPr>
      </w:pPr>
    </w:p>
    <w:p w:rsidR="006D0C6D" w:rsidRDefault="006D0C6D">
      <w:pPr>
        <w:ind w:right="300"/>
        <w:jc w:val="center"/>
        <w:rPr>
          <w:rFonts w:ascii="Times New Roman" w:eastAsia="仿宋_GB2312" w:hAnsi="Times New Roman" w:cs="Times New Roman"/>
          <w:sz w:val="30"/>
          <w:szCs w:val="30"/>
        </w:rPr>
      </w:pPr>
    </w:p>
    <w:p w:rsidR="006D0C6D" w:rsidRDefault="003B5F7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6D0C6D" w:rsidRDefault="003B5F7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6D0C6D" w:rsidRDefault="003B5F7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6D0C6D" w:rsidRDefault="006D0C6D">
      <w:pPr>
        <w:ind w:right="300"/>
        <w:rPr>
          <w:rFonts w:ascii="Times New Roman" w:eastAsia="仿宋_GB2312" w:hAnsi="Times New Roman" w:cs="Times New Roman"/>
          <w:sz w:val="30"/>
          <w:szCs w:val="30"/>
        </w:rPr>
      </w:pPr>
    </w:p>
    <w:p w:rsidR="006D0C6D" w:rsidRDefault="006D0C6D">
      <w:pPr>
        <w:ind w:right="300"/>
        <w:rPr>
          <w:rFonts w:ascii="Times New Roman" w:eastAsia="仿宋_GB2312" w:hAnsi="Times New Roman" w:cs="Times New Roman"/>
          <w:sz w:val="30"/>
          <w:szCs w:val="30"/>
        </w:rPr>
        <w:sectPr w:rsidR="006D0C6D">
          <w:footerReference w:type="default" r:id="rId8"/>
          <w:pgSz w:w="11906" w:h="16838"/>
          <w:pgMar w:top="1440" w:right="1800" w:bottom="1440" w:left="1800" w:header="851" w:footer="992" w:gutter="0"/>
          <w:cols w:space="720"/>
          <w:docGrid w:type="lines" w:linePitch="312"/>
        </w:sectPr>
      </w:pPr>
    </w:p>
    <w:p w:rsidR="006D0C6D" w:rsidRDefault="003B5F74">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6D0C6D" w:rsidRDefault="003B5F74">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6D0C6D" w:rsidRDefault="003B5F74">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6D0C6D" w:rsidRDefault="003B5F7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6D0C6D" w:rsidRDefault="003B5F7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6D0C6D" w:rsidRDefault="003B5F7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6D0C6D" w:rsidRDefault="003B5F7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6D0C6D" w:rsidRDefault="003B5F7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6D0C6D" w:rsidRDefault="003B5F7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D0C6D" w:rsidRDefault="003B5F7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w:t>
      </w:r>
      <w:r>
        <w:rPr>
          <w:rFonts w:ascii="Times New Roman" w:eastAsia="仿宋_GB2312" w:hAnsi="Times New Roman" w:cs="Times New Roman"/>
          <w:sz w:val="30"/>
          <w:szCs w:val="30"/>
        </w:rPr>
        <w:t>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D0C6D" w:rsidRDefault="003B5F7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黑体" w:hAnsi="Times New Roman" w:cs="Times New Roman"/>
          <w:sz w:val="30"/>
          <w:szCs w:val="30"/>
        </w:rPr>
        <w:t>四、境内个人参与境外上市公司股权激励计划登记及变更、注销登记</w:t>
      </w:r>
    </w:p>
    <w:p w:rsidR="006D0C6D" w:rsidRDefault="003B5F74">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6D0C6D" w:rsidRDefault="003B5F7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6D0C6D" w:rsidRDefault="003B5F7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《国家外汇管理局关于境内个人参与境外上市公司股权激</w:t>
      </w:r>
      <w:r>
        <w:rPr>
          <w:rFonts w:ascii="Times New Roman" w:eastAsia="仿宋_GB2312" w:hAnsi="Times New Roman" w:cs="Times New Roman"/>
          <w:sz w:val="30"/>
          <w:szCs w:val="30"/>
        </w:rPr>
        <w:lastRenderedPageBreak/>
        <w:t>励计划外汇管理有关问题的通知》（汇发〔</w:t>
      </w:r>
      <w:r>
        <w:rPr>
          <w:rFonts w:ascii="Times New Roman" w:eastAsia="仿宋_GB2312" w:hAnsi="Times New Roman" w:cs="Times New Roman"/>
          <w:sz w:val="30"/>
          <w:szCs w:val="30"/>
        </w:rPr>
        <w:t>2012</w:t>
      </w: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6D0C6D" w:rsidRDefault="003B5F7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6D0C6D" w:rsidRDefault="003B5F7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境内代理机构所在地外汇局。</w:t>
      </w:r>
    </w:p>
    <w:p w:rsidR="006D0C6D" w:rsidRDefault="003B5F7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6D0C6D" w:rsidRDefault="003B5F7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境内代理机构所在地外汇局。</w:t>
      </w:r>
    </w:p>
    <w:p w:rsidR="006D0C6D" w:rsidRDefault="003B5F7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6D0C6D" w:rsidRDefault="003B5F7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6D0C6D" w:rsidRDefault="003B5F7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6D0C6D" w:rsidRDefault="003B5F7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股权激励计划</w:t>
      </w:r>
      <w:r>
        <w:rPr>
          <w:rFonts w:ascii="Times New Roman" w:eastAsia="仿宋_GB2312" w:hAnsi="Times New Roman" w:cs="Times New Roman"/>
          <w:sz w:val="30"/>
          <w:szCs w:val="30"/>
        </w:rPr>
        <w:t>”</w:t>
      </w:r>
      <w:r>
        <w:rPr>
          <w:rFonts w:ascii="Times New Roman" w:eastAsia="仿宋_GB2312" w:hAnsi="Times New Roman" w:cs="Times New Roman"/>
          <w:sz w:val="30"/>
          <w:szCs w:val="30"/>
        </w:rPr>
        <w:t>是指境外上市公司以本公司股票为标的，对境内公司的董事、监事、高级管理人员、其他员工等与公司具有雇佣或劳务关系的个人进行权益激励的计划，包括员工持股计划、股票期权计划等法律、法规允许的股权激励方式。</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境内公司</w:t>
      </w:r>
      <w:r>
        <w:rPr>
          <w:rFonts w:ascii="Times New Roman" w:eastAsia="仿宋_GB2312" w:hAnsi="Times New Roman" w:cs="Times New Roman"/>
          <w:sz w:val="30"/>
          <w:szCs w:val="30"/>
        </w:rPr>
        <w:t>”</w:t>
      </w:r>
      <w:r>
        <w:rPr>
          <w:rFonts w:ascii="Times New Roman" w:eastAsia="仿宋_GB2312" w:hAnsi="Times New Roman" w:cs="Times New Roman"/>
          <w:sz w:val="30"/>
          <w:szCs w:val="30"/>
        </w:rPr>
        <w:t>是在境内注册的境外上市公司、境外上市公司在境内的分支机构（含代表处）以及与境外上市公司有控股关系或实际控制关系的境内各级母、子公司或合伙企业等境内机构。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境内个人</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（以下简称个人）是指符合《</w:t>
      </w:r>
      <w:hyperlink r:id="rId9" w:history="1">
        <w:r>
          <w:rPr>
            <w:rFonts w:ascii="Times New Roman" w:eastAsia="仿宋_GB2312" w:hAnsi="Times New Roman" w:cs="Times New Roman"/>
            <w:sz w:val="30"/>
            <w:szCs w:val="30"/>
          </w:rPr>
          <w:t>中华人民共和国外汇管理条例</w:t>
        </w:r>
      </w:hyperlink>
      <w:r>
        <w:rPr>
          <w:rFonts w:ascii="Times New Roman" w:eastAsia="仿宋_GB2312" w:hAnsi="Times New Roman" w:cs="Times New Roman"/>
          <w:sz w:val="30"/>
          <w:szCs w:val="30"/>
        </w:rPr>
        <w:t>》第</w:t>
      </w:r>
      <w:hyperlink r:id="rId10" w:history="1">
        <w:r>
          <w:rPr>
            <w:rFonts w:ascii="Times New Roman" w:eastAsia="仿宋_GB2312" w:hAnsi="Times New Roman" w:cs="Times New Roman"/>
            <w:sz w:val="30"/>
            <w:szCs w:val="30"/>
          </w:rPr>
          <w:t>五十二条</w:t>
        </w:r>
      </w:hyperlink>
      <w:r>
        <w:rPr>
          <w:rFonts w:ascii="Times New Roman" w:eastAsia="仿宋_GB2312" w:hAnsi="Times New Roman" w:cs="Times New Roman"/>
          <w:sz w:val="30"/>
          <w:szCs w:val="30"/>
        </w:rPr>
        <w:t>规定的境内公司董事、监事、高级管理人员及其他员工，包括中国公民（含港澳台籍）及外籍个人。</w:t>
      </w:r>
    </w:p>
    <w:p w:rsidR="006D0C6D" w:rsidRDefault="003B5F7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w:t>
      </w:r>
      <w:r>
        <w:rPr>
          <w:rFonts w:ascii="Times New Roman" w:eastAsia="仿宋_GB2312" w:hAnsi="Times New Roman" w:cs="Times New Roman"/>
          <w:sz w:val="30"/>
          <w:szCs w:val="30"/>
        </w:rPr>
        <w:t>等事项。境内代理机构应是参与该股权激励计划的一家境内公司或由境内公司依法选定的可办理资产</w:t>
      </w:r>
      <w:r>
        <w:rPr>
          <w:rFonts w:ascii="Times New Roman" w:eastAsia="仿宋_GB2312" w:hAnsi="Times New Roman" w:cs="Times New Roman"/>
          <w:sz w:val="30"/>
          <w:szCs w:val="30"/>
        </w:rPr>
        <w:lastRenderedPageBreak/>
        <w:t>托管业务的其他境内机构。</w:t>
      </w:r>
    </w:p>
    <w:p w:rsidR="006D0C6D" w:rsidRDefault="003B5F7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不得以参与股权激励计划名义从事非股权激励项下境外证券、基金等资本项下投资。</w:t>
      </w:r>
    </w:p>
    <w:p w:rsidR="006D0C6D" w:rsidRDefault="003B5F7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6D0C6D" w:rsidRDefault="003B5F74">
      <w:pPr>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6D0C6D" w:rsidRDefault="003B5F74">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hint="eastAsia"/>
          <w:sz w:val="30"/>
          <w:szCs w:val="30"/>
        </w:rPr>
        <w:t xml:space="preserve"> </w:t>
      </w:r>
      <w:r>
        <w:rPr>
          <w:rFonts w:ascii="Times New Roman" w:eastAsia="黑体" w:hAnsi="Times New Roman" w:cs="Times New Roman"/>
          <w:sz w:val="30"/>
          <w:szCs w:val="30"/>
        </w:rPr>
        <w:t>境内个人参与境外上市公司股权激励计划登记申请材料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709"/>
        <w:gridCol w:w="850"/>
        <w:gridCol w:w="709"/>
        <w:gridCol w:w="759"/>
      </w:tblGrid>
      <w:tr w:rsidR="006D0C6D">
        <w:tc>
          <w:tcPr>
            <w:tcW w:w="534"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D0C6D">
        <w:tc>
          <w:tcPr>
            <w:tcW w:w="534" w:type="dxa"/>
            <w:vAlign w:val="center"/>
          </w:tcPr>
          <w:p w:rsidR="006D0C6D" w:rsidRDefault="003B5F7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书面申请，并附《境内个人参与境外上市公司股权激励计划登记表》</w:t>
            </w:r>
          </w:p>
        </w:tc>
        <w:tc>
          <w:tcPr>
            <w:tcW w:w="992"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6D0C6D" w:rsidRDefault="006D0C6D">
            <w:pPr>
              <w:jc w:val="left"/>
              <w:rPr>
                <w:rFonts w:ascii="Times New Roman" w:eastAsia="仿宋_GB2312" w:hAnsi="Times New Roman" w:cs="Times New Roman"/>
                <w:sz w:val="24"/>
                <w:szCs w:val="24"/>
              </w:rPr>
            </w:pPr>
          </w:p>
        </w:tc>
        <w:tc>
          <w:tcPr>
            <w:tcW w:w="759" w:type="dxa"/>
            <w:vAlign w:val="center"/>
          </w:tcPr>
          <w:p w:rsidR="006D0C6D" w:rsidRDefault="006D0C6D">
            <w:pPr>
              <w:jc w:val="left"/>
              <w:rPr>
                <w:rFonts w:ascii="Times New Roman" w:eastAsia="仿宋_GB2312" w:hAnsi="Times New Roman" w:cs="Times New Roman"/>
                <w:sz w:val="24"/>
                <w:szCs w:val="24"/>
              </w:rPr>
            </w:pPr>
          </w:p>
        </w:tc>
      </w:tr>
      <w:tr w:rsidR="006D0C6D">
        <w:tc>
          <w:tcPr>
            <w:tcW w:w="534" w:type="dxa"/>
            <w:vAlign w:val="center"/>
          </w:tcPr>
          <w:p w:rsidR="006D0C6D" w:rsidRDefault="003B5F7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股权激励计划真实性证明材料（包括境外上市公司相关公告、董事会</w:t>
            </w:r>
            <w:r>
              <w:rPr>
                <w:rFonts w:ascii="Times New Roman" w:eastAsia="仿宋_GB2312" w:hAnsi="Times New Roman" w:cs="Times New Roman"/>
                <w:sz w:val="24"/>
                <w:szCs w:val="24"/>
              </w:rPr>
              <w:t>/</w:t>
            </w:r>
            <w:r>
              <w:rPr>
                <w:rFonts w:ascii="Times New Roman" w:eastAsia="仿宋_GB2312" w:hAnsi="Times New Roman" w:cs="Times New Roman"/>
                <w:sz w:val="24"/>
                <w:szCs w:val="24"/>
              </w:rPr>
              <w:t>股东大会相关决议</w:t>
            </w:r>
            <w:r>
              <w:rPr>
                <w:rFonts w:ascii="Times New Roman" w:eastAsia="仿宋_GB2312" w:hAnsi="Times New Roman" w:cs="Times New Roman"/>
                <w:sz w:val="24"/>
                <w:szCs w:val="24"/>
              </w:rPr>
              <w:t>/</w:t>
            </w:r>
            <w:r>
              <w:rPr>
                <w:rFonts w:ascii="Times New Roman" w:eastAsia="仿宋_GB2312" w:hAnsi="Times New Roman" w:cs="Times New Roman"/>
                <w:sz w:val="24"/>
                <w:szCs w:val="24"/>
              </w:rPr>
              <w:t>纪要等；涉及国有企业等需经主管部门批准的，另需出具有关主管部门的认可文件）</w:t>
            </w:r>
          </w:p>
        </w:tc>
        <w:tc>
          <w:tcPr>
            <w:tcW w:w="992"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70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6D0C6D" w:rsidRDefault="006D0C6D">
            <w:pPr>
              <w:jc w:val="left"/>
              <w:rPr>
                <w:rFonts w:ascii="Times New Roman" w:eastAsia="仿宋_GB2312" w:hAnsi="Times New Roman" w:cs="Times New Roman"/>
                <w:sz w:val="24"/>
                <w:szCs w:val="24"/>
              </w:rPr>
            </w:pPr>
          </w:p>
        </w:tc>
        <w:tc>
          <w:tcPr>
            <w:tcW w:w="75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6D0C6D">
        <w:tc>
          <w:tcPr>
            <w:tcW w:w="534" w:type="dxa"/>
            <w:vAlign w:val="center"/>
          </w:tcPr>
          <w:p w:rsidR="006D0C6D" w:rsidRDefault="003B5F7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境内公司授权境内代理机构统一办理个人参与股权激励计划的授权书或协议，及</w:t>
            </w:r>
            <w:r>
              <w:rPr>
                <w:rFonts w:ascii="Times New Roman" w:eastAsia="仿宋_GB2312" w:hAnsi="Times New Roman" w:cs="Times New Roman" w:hint="eastAsia"/>
                <w:sz w:val="24"/>
                <w:szCs w:val="24"/>
              </w:rPr>
              <w:t>参与公司（含境内代理机构）的营业执照</w:t>
            </w:r>
          </w:p>
        </w:tc>
        <w:tc>
          <w:tcPr>
            <w:tcW w:w="992"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6D0C6D" w:rsidRDefault="006D0C6D">
            <w:pPr>
              <w:jc w:val="left"/>
              <w:rPr>
                <w:rFonts w:ascii="Times New Roman" w:eastAsia="仿宋_GB2312" w:hAnsi="Times New Roman" w:cs="Times New Roman"/>
                <w:sz w:val="24"/>
                <w:szCs w:val="24"/>
              </w:rPr>
            </w:pPr>
          </w:p>
        </w:tc>
        <w:tc>
          <w:tcPr>
            <w:tcW w:w="759" w:type="dxa"/>
            <w:vAlign w:val="center"/>
          </w:tcPr>
          <w:p w:rsidR="006D0C6D" w:rsidRDefault="006D0C6D">
            <w:pPr>
              <w:jc w:val="left"/>
              <w:rPr>
                <w:rFonts w:ascii="Times New Roman" w:eastAsia="仿宋_GB2312" w:hAnsi="Times New Roman" w:cs="Times New Roman"/>
                <w:sz w:val="24"/>
                <w:szCs w:val="24"/>
              </w:rPr>
            </w:pPr>
          </w:p>
        </w:tc>
      </w:tr>
      <w:tr w:rsidR="006D0C6D">
        <w:trPr>
          <w:trHeight w:val="1241"/>
        </w:trPr>
        <w:tc>
          <w:tcPr>
            <w:tcW w:w="534" w:type="dxa"/>
            <w:vAlign w:val="center"/>
          </w:tcPr>
          <w:p w:rsidR="006D0C6D" w:rsidRDefault="003B5F7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96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境内公司出具的个人与其雇佣或劳务关系属实的承诺函（附个人名单、身份证件号码、所涉及股权激励类型等）</w:t>
            </w:r>
          </w:p>
        </w:tc>
        <w:tc>
          <w:tcPr>
            <w:tcW w:w="992"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6D0C6D" w:rsidRDefault="006D0C6D">
            <w:pPr>
              <w:jc w:val="left"/>
              <w:rPr>
                <w:rFonts w:ascii="Times New Roman" w:eastAsia="仿宋_GB2312" w:hAnsi="Times New Roman" w:cs="Times New Roman"/>
                <w:sz w:val="24"/>
                <w:szCs w:val="24"/>
              </w:rPr>
            </w:pPr>
          </w:p>
        </w:tc>
        <w:tc>
          <w:tcPr>
            <w:tcW w:w="759" w:type="dxa"/>
            <w:vAlign w:val="center"/>
          </w:tcPr>
          <w:p w:rsidR="006D0C6D" w:rsidRDefault="006D0C6D">
            <w:pPr>
              <w:jc w:val="left"/>
              <w:rPr>
                <w:rFonts w:ascii="Times New Roman" w:eastAsia="仿宋_GB2312" w:hAnsi="Times New Roman" w:cs="Times New Roman"/>
                <w:sz w:val="24"/>
                <w:szCs w:val="24"/>
              </w:rPr>
            </w:pPr>
          </w:p>
        </w:tc>
      </w:tr>
    </w:tbl>
    <w:p w:rsidR="006D0C6D" w:rsidRDefault="003B5F7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2.</w:t>
      </w:r>
      <w:r>
        <w:rPr>
          <w:rFonts w:ascii="Times New Roman" w:eastAsia="黑体" w:hAnsi="Times New Roman" w:cs="Times New Roman"/>
          <w:sz w:val="30"/>
          <w:szCs w:val="30"/>
        </w:rPr>
        <w:t>境内个人参与境外上市公司股权激励计划变更登记申请材料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709"/>
        <w:gridCol w:w="850"/>
        <w:gridCol w:w="709"/>
        <w:gridCol w:w="759"/>
      </w:tblGrid>
      <w:tr w:rsidR="006D0C6D">
        <w:tc>
          <w:tcPr>
            <w:tcW w:w="534"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D0C6D">
        <w:tc>
          <w:tcPr>
            <w:tcW w:w="534" w:type="dxa"/>
            <w:vAlign w:val="center"/>
          </w:tcPr>
          <w:p w:rsidR="006D0C6D" w:rsidRDefault="003B5F7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并附《境内个人参与境外上市公司股权激励计划登记表》</w:t>
            </w:r>
          </w:p>
        </w:tc>
        <w:tc>
          <w:tcPr>
            <w:tcW w:w="992"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6D0C6D" w:rsidRDefault="006D0C6D">
            <w:pPr>
              <w:jc w:val="left"/>
              <w:rPr>
                <w:rFonts w:ascii="Times New Roman" w:eastAsia="仿宋_GB2312" w:hAnsi="Times New Roman" w:cs="Times New Roman"/>
                <w:sz w:val="24"/>
                <w:szCs w:val="24"/>
              </w:rPr>
            </w:pPr>
          </w:p>
        </w:tc>
        <w:tc>
          <w:tcPr>
            <w:tcW w:w="759" w:type="dxa"/>
            <w:vAlign w:val="center"/>
          </w:tcPr>
          <w:p w:rsidR="006D0C6D" w:rsidRDefault="006D0C6D">
            <w:pPr>
              <w:jc w:val="left"/>
              <w:rPr>
                <w:rFonts w:ascii="Times New Roman" w:eastAsia="仿宋_GB2312" w:hAnsi="Times New Roman" w:cs="Times New Roman"/>
                <w:sz w:val="24"/>
                <w:szCs w:val="24"/>
              </w:rPr>
            </w:pPr>
          </w:p>
        </w:tc>
      </w:tr>
      <w:tr w:rsidR="006D0C6D">
        <w:tc>
          <w:tcPr>
            <w:tcW w:w="534" w:type="dxa"/>
            <w:vAlign w:val="center"/>
          </w:tcPr>
          <w:p w:rsidR="006D0C6D" w:rsidRDefault="003B5F7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变更事项相关真实性证明材料</w:t>
            </w:r>
          </w:p>
        </w:tc>
        <w:tc>
          <w:tcPr>
            <w:tcW w:w="992"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70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6D0C6D" w:rsidRDefault="006D0C6D">
            <w:pPr>
              <w:jc w:val="left"/>
              <w:rPr>
                <w:rFonts w:ascii="Times New Roman" w:eastAsia="仿宋_GB2312" w:hAnsi="Times New Roman" w:cs="Times New Roman"/>
                <w:sz w:val="24"/>
                <w:szCs w:val="24"/>
              </w:rPr>
            </w:pPr>
          </w:p>
        </w:tc>
        <w:tc>
          <w:tcPr>
            <w:tcW w:w="75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w:t>
            </w:r>
            <w:r>
              <w:rPr>
                <w:rFonts w:ascii="Times New Roman" w:eastAsia="仿宋_GB2312" w:hAnsi="Times New Roman" w:cs="Times New Roman"/>
                <w:kern w:val="0"/>
                <w:sz w:val="24"/>
                <w:szCs w:val="24"/>
              </w:rPr>
              <w:lastRenderedPageBreak/>
              <w:t>公章的复印件</w:t>
            </w:r>
          </w:p>
        </w:tc>
      </w:tr>
    </w:tbl>
    <w:p w:rsidR="006D0C6D" w:rsidRDefault="003B5F7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3.</w:t>
      </w:r>
      <w:r>
        <w:rPr>
          <w:rFonts w:ascii="Times New Roman" w:eastAsia="黑体" w:hAnsi="Times New Roman" w:cs="Times New Roman"/>
          <w:sz w:val="30"/>
          <w:szCs w:val="30"/>
        </w:rPr>
        <w:t>境内个人参与境外上市公司股权激励计划注销登记申请材料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709"/>
        <w:gridCol w:w="850"/>
        <w:gridCol w:w="709"/>
        <w:gridCol w:w="850"/>
      </w:tblGrid>
      <w:tr w:rsidR="006D0C6D">
        <w:tc>
          <w:tcPr>
            <w:tcW w:w="534"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850" w:type="dxa"/>
            <w:vAlign w:val="center"/>
          </w:tcPr>
          <w:p w:rsidR="006D0C6D" w:rsidRDefault="003B5F7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D0C6D">
        <w:tc>
          <w:tcPr>
            <w:tcW w:w="534" w:type="dxa"/>
            <w:vAlign w:val="center"/>
          </w:tcPr>
          <w:p w:rsidR="006D0C6D" w:rsidRDefault="003B5F7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2"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6D0C6D" w:rsidRDefault="006D0C6D">
            <w:pPr>
              <w:jc w:val="left"/>
              <w:rPr>
                <w:rFonts w:ascii="Times New Roman" w:eastAsia="仿宋_GB2312" w:hAnsi="Times New Roman" w:cs="Times New Roman"/>
                <w:sz w:val="24"/>
                <w:szCs w:val="24"/>
              </w:rPr>
            </w:pPr>
          </w:p>
        </w:tc>
        <w:tc>
          <w:tcPr>
            <w:tcW w:w="850" w:type="dxa"/>
            <w:vAlign w:val="center"/>
          </w:tcPr>
          <w:p w:rsidR="006D0C6D" w:rsidRDefault="006D0C6D">
            <w:pPr>
              <w:jc w:val="left"/>
              <w:rPr>
                <w:rFonts w:ascii="Times New Roman" w:eastAsia="仿宋_GB2312" w:hAnsi="Times New Roman" w:cs="Times New Roman"/>
                <w:sz w:val="24"/>
                <w:szCs w:val="24"/>
              </w:rPr>
            </w:pPr>
          </w:p>
        </w:tc>
      </w:tr>
      <w:tr w:rsidR="006D0C6D">
        <w:tc>
          <w:tcPr>
            <w:tcW w:w="534" w:type="dxa"/>
            <w:vAlign w:val="center"/>
          </w:tcPr>
          <w:p w:rsidR="006D0C6D" w:rsidRDefault="003B5F7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与股权激励计划终止相关的真实性证明材料</w:t>
            </w:r>
          </w:p>
        </w:tc>
        <w:tc>
          <w:tcPr>
            <w:tcW w:w="992"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709"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6D0C6D" w:rsidRDefault="006D0C6D">
            <w:pPr>
              <w:jc w:val="left"/>
              <w:rPr>
                <w:rFonts w:ascii="Times New Roman" w:eastAsia="仿宋_GB2312" w:hAnsi="Times New Roman" w:cs="Times New Roman"/>
                <w:sz w:val="24"/>
                <w:szCs w:val="24"/>
              </w:rPr>
            </w:pPr>
          </w:p>
        </w:tc>
        <w:tc>
          <w:tcPr>
            <w:tcW w:w="850" w:type="dxa"/>
            <w:vAlign w:val="center"/>
          </w:tcPr>
          <w:p w:rsidR="006D0C6D" w:rsidRDefault="003B5F74">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6D0C6D" w:rsidRDefault="006D0C6D">
      <w:pPr>
        <w:adjustRightInd w:val="0"/>
        <w:snapToGrid w:val="0"/>
        <w:spacing w:line="360" w:lineRule="auto"/>
        <w:ind w:firstLineChars="200" w:firstLine="600"/>
        <w:rPr>
          <w:rFonts w:ascii="Times New Roman" w:eastAsia="黑体" w:hAnsi="Times New Roman" w:cs="Times New Roman"/>
          <w:sz w:val="30"/>
          <w:szCs w:val="30"/>
        </w:rPr>
      </w:pPr>
    </w:p>
    <w:p w:rsidR="006D0C6D" w:rsidRDefault="003B5F7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6D0C6D" w:rsidRDefault="003B5F7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境内代理机构可通过所在地外汇局业务窗口</w:t>
      </w:r>
      <w:r>
        <w:rPr>
          <w:rFonts w:ascii="Times New Roman" w:eastAsia="仿宋_GB2312" w:hAnsi="Times New Roman" w:cs="Times New Roman" w:hint="eastAsia"/>
          <w:sz w:val="30"/>
          <w:szCs w:val="30"/>
        </w:rPr>
        <w:t>或国家外汇管理局政务服务网上办理系统</w:t>
      </w:r>
      <w:r>
        <w:rPr>
          <w:rFonts w:ascii="Times New Roman" w:eastAsia="仿宋_GB2312" w:hAnsi="Times New Roman" w:cs="Times New Roman"/>
          <w:sz w:val="30"/>
          <w:szCs w:val="30"/>
        </w:rPr>
        <w:t>提交材料。</w:t>
      </w:r>
    </w:p>
    <w:p w:rsidR="006D0C6D" w:rsidRDefault="003B5F7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6D0C6D" w:rsidRDefault="003B5F7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6D0C6D" w:rsidRDefault="003B5F7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审批部门决定是否予以受理；</w:t>
      </w:r>
    </w:p>
    <w:p w:rsidR="006D0C6D" w:rsidRDefault="003B5F7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6D0C6D" w:rsidRDefault="003B5F7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6D0C6D" w:rsidRDefault="003B5F7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6D0C6D" w:rsidRDefault="003B5F7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（九）办理方式</w:t>
      </w:r>
    </w:p>
    <w:p w:rsidR="006D0C6D" w:rsidRDefault="003B5F7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6D0C6D" w:rsidRDefault="003B5F7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6D0C6D" w:rsidRDefault="003B5F7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6D0C6D" w:rsidRDefault="003B5F7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6D0C6D" w:rsidRDefault="003B5F7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6D0C6D" w:rsidRDefault="003B5F7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6D0C6D" w:rsidRDefault="003B5F74">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6D0C6D" w:rsidRDefault="003B5F7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6D0C6D" w:rsidRDefault="003B5F7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6D0C6D" w:rsidRDefault="003B5F74">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6D0C6D" w:rsidRDefault="003B5F7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6D0C6D" w:rsidRDefault="003B5F7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（十五）咨询途径、监督和投诉、办公地址和时间、公开查询方式等</w:t>
      </w:r>
      <w:bookmarkStart w:id="0" w:name="_GoBack"/>
      <w:bookmarkEnd w:id="0"/>
    </w:p>
    <w:p w:rsidR="006D0C6D" w:rsidRDefault="00800478">
      <w:pPr>
        <w:adjustRightInd w:val="0"/>
        <w:snapToGrid w:val="0"/>
        <w:spacing w:line="360" w:lineRule="auto"/>
        <w:ind w:firstLine="600"/>
        <w:rPr>
          <w:rFonts w:ascii="Times New Roman" w:eastAsia="仿宋_GB2312" w:hAnsi="Times New Roman" w:cs="Times New Roman"/>
          <w:sz w:val="30"/>
          <w:szCs w:val="30"/>
        </w:rPr>
      </w:pPr>
      <w:r w:rsidRPr="00800478">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800478">
        <w:rPr>
          <w:rFonts w:ascii="Times New Roman" w:eastAsia="仿宋_GB2312" w:hAnsi="Times New Roman" w:cs="Times New Roman" w:hint="eastAsia"/>
          <w:sz w:val="30"/>
          <w:szCs w:val="30"/>
        </w:rPr>
        <w:t>www.safe.gov.cn</w:t>
      </w:r>
      <w:r w:rsidRPr="00800478">
        <w:rPr>
          <w:rFonts w:ascii="Times New Roman" w:eastAsia="仿宋_GB2312" w:hAnsi="Times New Roman" w:cs="Times New Roman" w:hint="eastAsia"/>
          <w:sz w:val="30"/>
          <w:szCs w:val="30"/>
        </w:rPr>
        <w:t>链接至江苏分局“业务指南”栏目进行，也可通过栏目中公布的电话进行。</w:t>
      </w:r>
      <w:r w:rsidR="003B5F74">
        <w:rPr>
          <w:rFonts w:ascii="Times New Roman" w:eastAsia="黑体" w:hAnsi="Times New Roman" w:cs="Times New Roman"/>
          <w:sz w:val="30"/>
          <w:szCs w:val="30"/>
        </w:rPr>
        <w:br w:type="page"/>
      </w:r>
      <w:r w:rsidR="003B5F74">
        <w:rPr>
          <w:rFonts w:ascii="Times New Roman" w:eastAsia="仿宋_GB2312" w:hAnsi="Times New Roman" w:cs="Times New Roman"/>
          <w:sz w:val="30"/>
          <w:szCs w:val="30"/>
        </w:rPr>
        <w:lastRenderedPageBreak/>
        <w:t>附录一</w:t>
      </w:r>
    </w:p>
    <w:p w:rsidR="006D0C6D" w:rsidRDefault="003B5F74">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6D0C6D" w:rsidRDefault="003B5F74">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4" o:spid="_x0000_s1027" style="position:absolute;left:0;text-align:left;margin-left:-29.85pt;margin-top:15.55pt;width:453.65pt;height:586.05pt;z-index:4" coordorigin="1195,3000" coordsize="9073,11721">
            <v:rect id="Rectangle 6" o:spid="_x0000_s1028" style="position:absolute;left:4255;top:11319;width:2985;height:534" o:preferrelative="t">
              <v:stroke miterlimit="2"/>
              <v:textbox>
                <w:txbxContent>
                  <w:p w:rsidR="006D0C6D" w:rsidRDefault="003B5F74">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5767;top:13681;width:3675;height:1037" o:preferrelative="t">
              <v:stroke miterlimit="2"/>
              <v:textbox>
                <w:txbxContent>
                  <w:p w:rsidR="006D0C6D" w:rsidRDefault="003B5F74">
                    <w:pPr>
                      <w:jc w:val="center"/>
                    </w:pPr>
                    <w:r>
                      <w:rPr>
                        <w:rFonts w:hint="eastAsia"/>
                      </w:rPr>
                      <w:t>依法作出不予许可决定，</w:t>
                    </w:r>
                  </w:p>
                  <w:p w:rsidR="006D0C6D" w:rsidRDefault="003B5F74">
                    <w:pPr>
                      <w:jc w:val="center"/>
                    </w:pPr>
                    <w:r>
                      <w:rPr>
                        <w:rFonts w:hint="eastAsia"/>
                      </w:rPr>
                      <w:t>并送达</w:t>
                    </w:r>
                  </w:p>
                </w:txbxContent>
              </v:textbox>
            </v:shape>
            <v:shape id="AutoShape 8" o:spid="_x0000_s1030" type="#_x0000_t116" style="position:absolute;left:2042;top:13663;width:3461;height:1058" o:preferrelative="t">
              <v:stroke miterlimit="2"/>
              <v:textbox>
                <w:txbxContent>
                  <w:p w:rsidR="006D0C6D" w:rsidRDefault="003B5F74">
                    <w:pPr>
                      <w:jc w:val="center"/>
                    </w:pPr>
                    <w:r>
                      <w:rPr>
                        <w:rFonts w:hint="eastAsia"/>
                      </w:rPr>
                      <w:t>依法予以许可，出具相关</w:t>
                    </w:r>
                  </w:p>
                  <w:p w:rsidR="006D0C6D" w:rsidRDefault="003B5F74">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1" type="#_x0000_t32" style="position:absolute;left:5729;top:10693;width:1;height:626" o:connectortype="straight" o:preferrelative="t">
              <v:stroke endarrow="block" miterlimit="2"/>
            </v:shape>
            <v:shape id="AutoShape 10" o:spid="_x0000_s1032" type="#_x0000_t32" style="position:absolute;left:7678;top:12568;width:17;height:1095" o:connectortype="straight" o:preferrelative="t">
              <v:stroke endarrow="block" miterlimit="2"/>
            </v:shape>
            <v:shape id="AutoShape 11" o:spid="_x0000_s1033" type="#_x0000_t32" style="position:absolute;left:3705;top:12568;width:1;height:1035" o:connectortype="straight" o:preferrelative="t">
              <v:stroke endarrow="block" miterlimit="2"/>
            </v:shape>
            <v:shape id="AutoShape 12" o:spid="_x0000_s1034" type="#_x0000_t32" style="position:absolute;left:5730;top:11853;width:1;height:715" o:connectortype="straight" o:preferrelative="t">
              <v:stroke miterlimit="2"/>
            </v:shape>
            <v:shape id="AutoShape 13" o:spid="_x0000_s1035" type="#_x0000_t32" style="position:absolute;left:3706;top:12568;width:3972;height:0" o:connectortype="straight" o:preferrelative="t">
              <v:stroke miterlimit="2"/>
            </v:shape>
            <v:group id="Group 14" o:spid="_x0000_s1036" style="position:absolute;left:1195;top:3000;width:9073;height:7693" coordorigin="1195,3000" coordsize="9073,7693">
              <v:shape id="AutoShape 15" o:spid="_x0000_s1037" type="#_x0000_t32" style="position:absolute;left:7240;top:9566;width:0;height:608" o:connectortype="straight" o:preferrelative="t">
                <v:stroke endarrow="block" miterlimit="2"/>
              </v:shape>
              <v:group id="Group 16" o:spid="_x0000_s1038"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7714;top:6155;width:3823;height:1285;rotation:270" o:connectortype="elbow" o:preferrelative="t" adj="33">
                  <v:stroke miterlimit="2"/>
                </v:shape>
                <v:shapetype id="_x0000_t202" coordsize="21600,21600" o:spt="202" path="m,l,21600r21600,l21600,xe">
                  <v:stroke joinstyle="miter"/>
                  <v:path gradientshapeok="t" o:connecttype="rect"/>
                </v:shapetype>
                <v:shape id="Text Box 18" o:spid="_x0000_s1040" type="#_x0000_t202" style="position:absolute;left:9343;top:5297;width:754;height:2553" o:preferrelative="t" strokecolor="white">
                  <v:stroke miterlimit="2"/>
                  <v:textbox>
                    <w:txbxContent>
                      <w:p w:rsidR="006D0C6D" w:rsidRDefault="003B5F74">
                        <w:pPr>
                          <w:jc w:val="center"/>
                        </w:pPr>
                        <w:r>
                          <w:rPr>
                            <w:rFonts w:hint="eastAsia"/>
                          </w:rPr>
                          <w:t>不能提供符合受理要求的材料</w:t>
                        </w:r>
                      </w:p>
                    </w:txbxContent>
                  </v:textbox>
                </v:shape>
                <v:shape id="AutoShape 19" o:spid="_x0000_s1041" type="#_x0000_t32" style="position:absolute;left:7240;top:7472;width:0;height:378" o:connectortype="straight" o:preferrelative="t">
                  <v:stroke endarrow="block" miterlimit="2"/>
                </v:shape>
                <v:shape id="Text Box 20" o:spid="_x0000_s1042" type="#_x0000_t202" style="position:absolute;left:3915;top:9566;width:2737;height:477" o:preferrelative="t" strokecolor="white">
                  <v:stroke miterlimit="2"/>
                  <v:textbox>
                    <w:txbxContent>
                      <w:p w:rsidR="006D0C6D" w:rsidRDefault="003B5F74">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3" type="#_x0000_t4" style="position:absolute;left:5503;top:7833;width:3480;height:1733" o:preferrelative="t">
                  <v:stroke miterlimit="2"/>
                  <v:textbox>
                    <w:txbxContent>
                      <w:p w:rsidR="006D0C6D" w:rsidRDefault="003B5F74">
                        <w:r>
                          <w:rPr>
                            <w:rFonts w:hint="eastAsia"/>
                          </w:rPr>
                          <w:t>申请人补充材料</w:t>
                        </w:r>
                      </w:p>
                    </w:txbxContent>
                  </v:textbox>
                </v:shape>
                <v:rect id="Rectangle 22" o:spid="_x0000_s1044" style="position:absolute;left:3915;top:10174;width:4816;height:519" o:preferrelative="t">
                  <v:stroke miterlimit="2"/>
                  <v:textbox>
                    <w:txbxContent>
                      <w:p w:rsidR="006D0C6D" w:rsidRDefault="003B5F74">
                        <w:pPr>
                          <w:jc w:val="center"/>
                        </w:pPr>
                        <w:r>
                          <w:rPr>
                            <w:rFonts w:hint="eastAsia"/>
                          </w:rPr>
                          <w:t>依法应予受理，出具行政审批受理单</w:t>
                        </w:r>
                      </w:p>
                      <w:p w:rsidR="006D0C6D" w:rsidRDefault="006D0C6D">
                        <w:pPr>
                          <w:jc w:val="center"/>
                        </w:pPr>
                      </w:p>
                    </w:txbxContent>
                  </v:textbox>
                </v:rect>
                <v:rect id="Rectangle 23" o:spid="_x0000_s1045" style="position:absolute;left:5913;top:6341;width:3190;height:1114" o:preferrelative="t">
                  <v:stroke miterlimit="2"/>
                  <v:textbox>
                    <w:txbxContent>
                      <w:p w:rsidR="006D0C6D" w:rsidRDefault="003B5F74">
                        <w:pPr>
                          <w:jc w:val="center"/>
                        </w:pPr>
                        <w:r>
                          <w:rPr>
                            <w:rFonts w:hint="eastAsia"/>
                          </w:rPr>
                          <w:t>材料不全或不符合法定形式的，一次性告知补正材料，</w:t>
                        </w:r>
                      </w:p>
                      <w:p w:rsidR="006D0C6D" w:rsidRDefault="003B5F74">
                        <w:pPr>
                          <w:jc w:val="center"/>
                        </w:pPr>
                        <w:r>
                          <w:rPr>
                            <w:rFonts w:hint="eastAsia"/>
                          </w:rPr>
                          <w:t>出具行政审批补正材料通知书</w:t>
                        </w:r>
                      </w:p>
                      <w:p w:rsidR="006D0C6D" w:rsidRDefault="006D0C6D"/>
                    </w:txbxContent>
                  </v:textbox>
                </v:rect>
                <v:shape id="AutoShape 24" o:spid="_x0000_s1046" type="#_x0000_t116" style="position:absolute;left:5913;top:3932;width:2818;height:1880" o:preferrelative="t">
                  <v:stroke miterlimit="2"/>
                  <v:textbox>
                    <w:txbxContent>
                      <w:p w:rsidR="006D0C6D" w:rsidRDefault="003B5F74">
                        <w:pPr>
                          <w:jc w:val="center"/>
                        </w:pPr>
                        <w:r>
                          <w:rPr>
                            <w:rFonts w:hint="eastAsia"/>
                          </w:rPr>
                          <w:t>依法不予受理的，作出不予受理决定，出具不予受理行政审批申请通知书</w:t>
                        </w:r>
                      </w:p>
                      <w:p w:rsidR="006D0C6D" w:rsidRDefault="006D0C6D">
                        <w:pPr>
                          <w:jc w:val="center"/>
                        </w:pPr>
                      </w:p>
                    </w:txbxContent>
                  </v:textbox>
                </v:shape>
                <v:group id="Group 25" o:spid="_x0000_s1047" style="position:absolute;left:1195;top:3000;width:4746;height:7424" coordorigin="1195,3000" coordsize="4746,7424">
                  <v:shape id="AutoShape 26" o:spid="_x0000_s1048" type="#_x0000_t32" style="position:absolute;left:5010;top:6910;width:931;height:0" o:connectortype="straight" o:preferrelative="t">
                    <v:stroke endarrow="block" miterlimit="2"/>
                  </v:shape>
                  <v:shape id="AutoShape 27" o:spid="_x0000_s1049" type="#_x0000_t32" style="position:absolute;left:2702;top:6986;width:1;height:3437" o:connectortype="straight" o:preferrelative="t">
                    <v:stroke miterlimit="2"/>
                  </v:shape>
                  <v:group id="Group 28" o:spid="_x0000_s1050" style="position:absolute;left:1195;top:3000;width:3781;height:4015" coordorigin="1195,3000" coordsize="3781,4015">
                    <v:shape id="AutoShape 29" o:spid="_x0000_s1051" type="#_x0000_t32" style="position:absolute;left:2743;top:4172;width:1;height:764" o:connectortype="straight" o:preferrelative="t">
                      <v:stroke endarrow="block" miterlimit="2"/>
                    </v:shape>
                    <v:shape id="AutoShape 30" o:spid="_x0000_s1052" type="#_x0000_t32" style="position:absolute;left:3747;top:5967;width:1229;height:0" o:connectortype="straight" o:preferrelative="t">
                      <v:stroke miterlimit="2"/>
                    </v:shape>
                    <v:shape id="AutoShape 31" o:spid="_x0000_s1053" type="#_x0000_t4" style="position:absolute;left:1195;top:4936;width:2925;height:2079" o:preferrelative="t">
                      <v:stroke miterlimit="2"/>
                      <v:textbox>
                        <w:txbxContent>
                          <w:p w:rsidR="006D0C6D" w:rsidRDefault="003B5F74">
                            <w:r>
                              <w:rPr>
                                <w:rFonts w:hint="eastAsia"/>
                              </w:rPr>
                              <w:t>接件（</w:t>
                            </w:r>
                            <w:r>
                              <w:t>5</w:t>
                            </w:r>
                            <w:r>
                              <w:rPr>
                                <w:rFonts w:hint="eastAsia"/>
                              </w:rPr>
                              <w:t>个工作日）作出是否受理决定</w:t>
                            </w:r>
                          </w:p>
                          <w:p w:rsidR="006D0C6D" w:rsidRDefault="006D0C6D"/>
                        </w:txbxContent>
                      </v:textbox>
                    </v:shape>
                    <v:shape id="AutoShape 32" o:spid="_x0000_s1054" type="#_x0000_t116" style="position:absolute;left:1531;top:3000;width:2724;height:1172" o:preferrelative="t">
                      <v:stroke miterlimit="2"/>
                      <v:textbox>
                        <w:txbxContent>
                          <w:p w:rsidR="006D0C6D" w:rsidRDefault="003B5F74">
                            <w:pPr>
                              <w:jc w:val="center"/>
                            </w:pPr>
                            <w:r>
                              <w:rPr>
                                <w:rFonts w:hint="eastAsia"/>
                              </w:rPr>
                              <w:t>申请人提出书面申请，并提交材料</w:t>
                            </w:r>
                          </w:p>
                        </w:txbxContent>
                      </v:textbox>
                    </v:shape>
                  </v:group>
                  <v:shape id="AutoShape 33" o:spid="_x0000_s1055" type="#_x0000_t32" style="position:absolute;left:2702;top:10423;width:1213;height:1" o:connectortype="straight" o:preferrelative="t">
                    <v:stroke endarrow="block" miterlimit="2"/>
                  </v:shape>
                  <v:shape id="AutoShape 34" o:spid="_x0000_s1056" type="#_x0000_t32" style="position:absolute;left:5010;top:4999;width:0;height:1921" o:connectortype="straight" o:preferrelative="t">
                    <v:stroke miterlimit="2"/>
                  </v:shape>
                  <v:shape id="AutoShape 35" o:spid="_x0000_s1057" type="#_x0000_t32" style="position:absolute;left:5010;top:4989;width:903;height:1" o:connectortype="straight" o:preferrelative="t">
                    <v:stroke endarrow="block" miterlimit="2"/>
                  </v:shape>
                  <v:shape id="Text Box 36" o:spid="_x0000_s1058" type="#_x0000_t202" style="position:absolute;left:1944;top:8280;width:508;height:1152" o:preferrelative="t" strokecolor="white">
                    <v:stroke miterlimit="2"/>
                    <v:textbox>
                      <w:txbxContent>
                        <w:p w:rsidR="006D0C6D" w:rsidRDefault="003B5F74">
                          <w:r>
                            <w:rPr>
                              <w:rFonts w:hint="eastAsia"/>
                            </w:rPr>
                            <w:t>是</w:t>
                          </w:r>
                        </w:p>
                      </w:txbxContent>
                    </v:textbox>
                  </v:shape>
                  <v:shape id="Text Box 37" o:spid="_x0000_s1059" type="#_x0000_t202" style="position:absolute;left:4146;top:5220;width:508;height:471" o:preferrelative="t" strokecolor="white">
                    <v:stroke miterlimit="2"/>
                    <v:textbox style="mso-fit-shape-to-text:t">
                      <w:txbxContent>
                        <w:p w:rsidR="006D0C6D" w:rsidRDefault="003B5F74">
                          <w:r>
                            <w:rPr>
                              <w:rFonts w:hint="eastAsia"/>
                            </w:rPr>
                            <w:t>否</w:t>
                          </w:r>
                        </w:p>
                      </w:txbxContent>
                    </v:textbox>
                  </v:shape>
                </v:group>
                <v:shape id="AutoShape 38" o:spid="_x0000_s1060" type="#_x0000_t32" style="position:absolute;left:8731;top:4886;width:1537;height:0;flip:x" o:connectortype="straight" o:preferrelative="t">
                  <v:stroke endarrow="block" miterlimit="2"/>
                </v:shape>
              </v:group>
            </v:group>
          </v:group>
        </w:pict>
      </w:r>
    </w:p>
    <w:p w:rsidR="006D0C6D" w:rsidRDefault="006D0C6D">
      <w:pPr>
        <w:ind w:right="300"/>
        <w:jc w:val="center"/>
        <w:rPr>
          <w:rFonts w:ascii="Times New Roman" w:eastAsia="仿宋_GB2312" w:hAnsi="Times New Roman" w:cs="Times New Roman"/>
          <w:sz w:val="30"/>
          <w:szCs w:val="30"/>
        </w:rPr>
      </w:pPr>
    </w:p>
    <w:p w:rsidR="006D0C6D" w:rsidRDefault="006D0C6D">
      <w:pPr>
        <w:ind w:right="300"/>
        <w:jc w:val="center"/>
        <w:rPr>
          <w:rFonts w:ascii="Times New Roman" w:eastAsia="仿宋_GB2312" w:hAnsi="Times New Roman" w:cs="Times New Roman"/>
          <w:sz w:val="30"/>
          <w:szCs w:val="30"/>
        </w:rPr>
      </w:pPr>
    </w:p>
    <w:p w:rsidR="006D0C6D" w:rsidRDefault="006D0C6D">
      <w:pPr>
        <w:ind w:right="300"/>
        <w:jc w:val="center"/>
        <w:rPr>
          <w:rFonts w:ascii="Times New Roman" w:eastAsia="仿宋_GB2312" w:hAnsi="Times New Roman" w:cs="Times New Roman"/>
          <w:sz w:val="30"/>
          <w:szCs w:val="30"/>
        </w:rPr>
      </w:pPr>
    </w:p>
    <w:p w:rsidR="006D0C6D" w:rsidRDefault="006D0C6D">
      <w:pPr>
        <w:ind w:right="300"/>
        <w:jc w:val="left"/>
        <w:rPr>
          <w:rFonts w:ascii="Times New Roman" w:eastAsia="仿宋_GB2312" w:hAnsi="Times New Roman" w:cs="Times New Roman"/>
          <w:sz w:val="30"/>
          <w:szCs w:val="30"/>
        </w:rPr>
      </w:pPr>
    </w:p>
    <w:p w:rsidR="006D0C6D" w:rsidRDefault="003B5F74">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6D0C6D" w:rsidRDefault="003B5F74">
      <w:pPr>
        <w:widowControl/>
        <w:spacing w:line="384" w:lineRule="auto"/>
        <w:ind w:left="300" w:hangingChars="100" w:hanging="300"/>
        <w:rPr>
          <w:rFonts w:ascii="Times New Roman" w:hAnsi="Times New Roman" w:cs="Times New Roman"/>
          <w:sz w:val="28"/>
          <w:szCs w:val="28"/>
        </w:rPr>
      </w:pPr>
      <w:r>
        <w:rPr>
          <w:rFonts w:ascii="Times New Roman" w:eastAsia="仿宋_GB2312" w:hAnsi="Times New Roman" w:cs="Times New Roman"/>
          <w:sz w:val="30"/>
          <w:szCs w:val="30"/>
        </w:rPr>
        <w:br w:type="page"/>
      </w:r>
      <w:r>
        <w:rPr>
          <w:rFonts w:ascii="Times New Roman" w:eastAsia="仿宋_GB2312" w:hAnsi="Times New Roman" w:cs="Times New Roman"/>
          <w:kern w:val="0"/>
          <w:sz w:val="30"/>
          <w:szCs w:val="30"/>
        </w:rPr>
        <w:lastRenderedPageBreak/>
        <w:t>附录二</w:t>
      </w:r>
      <w:bookmarkStart w:id="1" w:name="_Toc492328430"/>
      <w:bookmarkStart w:id="2" w:name="_Toc487492188"/>
      <w:bookmarkStart w:id="3" w:name="_Toc495992547"/>
      <w:bookmarkStart w:id="4" w:name="_Toc485285485"/>
      <w:bookmarkStart w:id="5" w:name="_Toc428779976"/>
      <w:bookmarkStart w:id="6" w:name="_Toc420333816"/>
      <w:bookmarkStart w:id="7" w:name="_Toc31634"/>
    </w:p>
    <w:p w:rsidR="006D0C6D" w:rsidRDefault="003B5F74">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境内个人参与境外上市公司股权激励计划登记表</w:t>
      </w:r>
      <w:bookmarkEnd w:id="1"/>
      <w:bookmarkEnd w:id="2"/>
      <w:bookmarkEnd w:id="3"/>
      <w:bookmarkEnd w:id="4"/>
      <w:bookmarkEnd w:id="5"/>
      <w:bookmarkEnd w:id="6"/>
      <w:bookmarkEnd w:id="7"/>
      <w:r>
        <w:rPr>
          <w:rFonts w:ascii="Times New Roman" w:eastAsia="黑体" w:hAnsi="Times New Roman" w:cs="Times New Roman"/>
          <w:sz w:val="30"/>
          <w:szCs w:val="30"/>
        </w:rPr>
        <w:t xml:space="preserve">    </w:t>
      </w:r>
    </w:p>
    <w:p w:rsidR="006D0C6D" w:rsidRDefault="003B5F74">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（示范文本）</w:t>
      </w:r>
    </w:p>
    <w:p w:rsidR="006D0C6D" w:rsidRDefault="003B5F74">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cs="Times New Roman"/>
          <w:sz w:val="24"/>
        </w:rPr>
        <w:t>编号（外汇局填写）：</w:t>
      </w: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6D0C6D">
        <w:trPr>
          <w:trHeight w:val="709"/>
          <w:jc w:val="center"/>
        </w:trPr>
        <w:tc>
          <w:tcPr>
            <w:tcW w:w="8832" w:type="dxa"/>
            <w:gridSpan w:val="20"/>
            <w:vAlign w:val="center"/>
          </w:tcPr>
          <w:p w:rsidR="006D0C6D" w:rsidRDefault="003B5F74">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rsidR="006D0C6D">
        <w:trPr>
          <w:trHeight w:val="709"/>
          <w:jc w:val="center"/>
        </w:trPr>
        <w:tc>
          <w:tcPr>
            <w:tcW w:w="2748"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748"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rsidR="006D0C6D" w:rsidRDefault="006D0C6D">
            <w:pPr>
              <w:spacing w:line="340" w:lineRule="exact"/>
              <w:jc w:val="center"/>
              <w:rPr>
                <w:rFonts w:ascii="Times New Roman" w:hAnsi="Times New Roman" w:cs="Times New Roman"/>
                <w:sz w:val="24"/>
              </w:rPr>
            </w:pPr>
          </w:p>
        </w:tc>
        <w:tc>
          <w:tcPr>
            <w:tcW w:w="1985"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748"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rsidR="006D0C6D" w:rsidRDefault="006D0C6D">
            <w:pPr>
              <w:spacing w:line="340" w:lineRule="exact"/>
              <w:jc w:val="center"/>
              <w:rPr>
                <w:rFonts w:ascii="Times New Roman" w:hAnsi="Times New Roman" w:cs="Times New Roman"/>
                <w:sz w:val="24"/>
              </w:rPr>
            </w:pPr>
          </w:p>
        </w:tc>
        <w:tc>
          <w:tcPr>
            <w:tcW w:w="1985"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748"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rsidR="006D0C6D" w:rsidRDefault="006D0C6D">
            <w:pPr>
              <w:spacing w:line="340" w:lineRule="exact"/>
              <w:jc w:val="center"/>
              <w:rPr>
                <w:rFonts w:ascii="Times New Roman" w:hAnsi="Times New Roman" w:cs="Times New Roman"/>
                <w:sz w:val="24"/>
              </w:rPr>
            </w:pPr>
          </w:p>
        </w:tc>
        <w:tc>
          <w:tcPr>
            <w:tcW w:w="1985"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8832" w:type="dxa"/>
            <w:gridSpan w:val="20"/>
            <w:vAlign w:val="center"/>
          </w:tcPr>
          <w:p w:rsidR="006D0C6D" w:rsidRDefault="003B5F74">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rsidR="006D0C6D">
        <w:trPr>
          <w:trHeight w:val="709"/>
          <w:jc w:val="center"/>
        </w:trPr>
        <w:tc>
          <w:tcPr>
            <w:tcW w:w="2600" w:type="dxa"/>
            <w:gridSpan w:val="5"/>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sz="4" w:space="0" w:color="auto"/>
            </w:tcBorders>
            <w:vAlign w:val="center"/>
          </w:tcPr>
          <w:p w:rsidR="006D0C6D" w:rsidRDefault="006D0C6D">
            <w:pPr>
              <w:spacing w:line="340" w:lineRule="exact"/>
              <w:jc w:val="center"/>
              <w:rPr>
                <w:rFonts w:ascii="Times New Roman" w:hAnsi="Times New Roman" w:cs="Times New Roman"/>
                <w:sz w:val="24"/>
              </w:rPr>
            </w:pPr>
          </w:p>
        </w:tc>
        <w:tc>
          <w:tcPr>
            <w:tcW w:w="1722" w:type="dxa"/>
            <w:gridSpan w:val="5"/>
            <w:tcBorders>
              <w:left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sz="4" w:space="0" w:color="auto"/>
            </w:tcBorders>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600" w:type="dxa"/>
            <w:gridSpan w:val="5"/>
            <w:tcBorders>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sz="4" w:space="0" w:color="auto"/>
            </w:tcBorders>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1685" w:type="dxa"/>
            <w:gridSpan w:val="3"/>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rsidR="006D0C6D" w:rsidRDefault="006D0C6D">
            <w:pPr>
              <w:spacing w:line="340" w:lineRule="exact"/>
              <w:jc w:val="center"/>
              <w:rPr>
                <w:rFonts w:ascii="Times New Roman" w:hAnsi="Times New Roman" w:cs="Times New Roman"/>
                <w:sz w:val="24"/>
              </w:rPr>
            </w:pPr>
          </w:p>
        </w:tc>
        <w:tc>
          <w:tcPr>
            <w:tcW w:w="1673"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8832" w:type="dxa"/>
            <w:gridSpan w:val="20"/>
            <w:tcBorders>
              <w:top w:val="single" w:sz="4" w:space="0" w:color="auto"/>
            </w:tcBorders>
            <w:vAlign w:val="center"/>
          </w:tcPr>
          <w:p w:rsidR="006D0C6D" w:rsidRDefault="003B5F74">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rsidR="006D0C6D">
        <w:trPr>
          <w:trHeight w:val="709"/>
          <w:jc w:val="center"/>
        </w:trPr>
        <w:tc>
          <w:tcPr>
            <w:tcW w:w="2600" w:type="dxa"/>
            <w:gridSpan w:val="5"/>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1544" w:type="dxa"/>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rsidR="006D0C6D" w:rsidRDefault="006D0C6D">
            <w:pPr>
              <w:spacing w:line="340" w:lineRule="exact"/>
              <w:jc w:val="center"/>
              <w:rPr>
                <w:rFonts w:ascii="Times New Roman" w:hAnsi="Times New Roman" w:cs="Times New Roman"/>
                <w:sz w:val="24"/>
              </w:rPr>
            </w:pPr>
          </w:p>
        </w:tc>
        <w:tc>
          <w:tcPr>
            <w:tcW w:w="1673"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rsidR="006D0C6D" w:rsidRDefault="006D0C6D">
            <w:pPr>
              <w:spacing w:line="340" w:lineRule="exact"/>
              <w:jc w:val="center"/>
              <w:rPr>
                <w:rFonts w:ascii="Times New Roman" w:hAnsi="Times New Roman" w:cs="Times New Roman"/>
                <w:sz w:val="24"/>
              </w:rPr>
            </w:pPr>
          </w:p>
        </w:tc>
      </w:tr>
      <w:tr w:rsidR="006D0C6D">
        <w:trPr>
          <w:trHeight w:val="648"/>
          <w:jc w:val="center"/>
        </w:trPr>
        <w:tc>
          <w:tcPr>
            <w:tcW w:w="1544" w:type="dxa"/>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8832" w:type="dxa"/>
            <w:gridSpan w:val="20"/>
            <w:tcBorders>
              <w:right w:val="single" w:sz="4" w:space="0" w:color="auto"/>
            </w:tcBorders>
            <w:vAlign w:val="center"/>
          </w:tcPr>
          <w:p w:rsidR="006D0C6D" w:rsidRDefault="003B5F74">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rsidR="006D0C6D">
        <w:trPr>
          <w:trHeight w:val="709"/>
          <w:jc w:val="center"/>
        </w:trPr>
        <w:tc>
          <w:tcPr>
            <w:tcW w:w="1685" w:type="dxa"/>
            <w:gridSpan w:val="3"/>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与境外上市公司股权</w:t>
            </w:r>
          </w:p>
          <w:p w:rsidR="006D0C6D" w:rsidRDefault="003B5F74">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参与计划的个人数量</w:t>
            </w:r>
          </w:p>
        </w:tc>
      </w:tr>
      <w:tr w:rsidR="006D0C6D">
        <w:trPr>
          <w:trHeight w:val="557"/>
          <w:jc w:val="center"/>
        </w:trPr>
        <w:tc>
          <w:tcPr>
            <w:tcW w:w="1685" w:type="dxa"/>
            <w:gridSpan w:val="3"/>
          </w:tcPr>
          <w:p w:rsidR="006D0C6D" w:rsidRDefault="006D0C6D">
            <w:pPr>
              <w:spacing w:line="340" w:lineRule="exact"/>
              <w:jc w:val="center"/>
              <w:rPr>
                <w:rFonts w:ascii="Times New Roman" w:hAnsi="Times New Roman" w:cs="Times New Roman"/>
                <w:sz w:val="24"/>
              </w:rPr>
            </w:pPr>
          </w:p>
        </w:tc>
        <w:tc>
          <w:tcPr>
            <w:tcW w:w="1725" w:type="dxa"/>
            <w:gridSpan w:val="5"/>
          </w:tcPr>
          <w:p w:rsidR="006D0C6D" w:rsidRDefault="006D0C6D">
            <w:pPr>
              <w:spacing w:line="340" w:lineRule="exact"/>
              <w:jc w:val="center"/>
              <w:rPr>
                <w:rFonts w:ascii="Times New Roman" w:hAnsi="Times New Roman" w:cs="Times New Roman"/>
                <w:sz w:val="24"/>
              </w:rPr>
            </w:pPr>
          </w:p>
        </w:tc>
        <w:tc>
          <w:tcPr>
            <w:tcW w:w="1125" w:type="dxa"/>
            <w:gridSpan w:val="2"/>
          </w:tcPr>
          <w:p w:rsidR="006D0C6D" w:rsidRDefault="006D0C6D">
            <w:pPr>
              <w:spacing w:line="340" w:lineRule="exact"/>
              <w:jc w:val="center"/>
              <w:rPr>
                <w:rFonts w:ascii="Times New Roman" w:hAnsi="Times New Roman" w:cs="Times New Roman"/>
                <w:sz w:val="24"/>
              </w:rPr>
            </w:pPr>
          </w:p>
        </w:tc>
        <w:tc>
          <w:tcPr>
            <w:tcW w:w="2715" w:type="dxa"/>
            <w:gridSpan w:val="9"/>
          </w:tcPr>
          <w:p w:rsidR="006D0C6D" w:rsidRDefault="006D0C6D">
            <w:pPr>
              <w:spacing w:line="340" w:lineRule="exact"/>
              <w:jc w:val="center"/>
              <w:rPr>
                <w:rFonts w:ascii="Times New Roman" w:hAnsi="Times New Roman" w:cs="Times New Roman"/>
                <w:sz w:val="24"/>
              </w:rPr>
            </w:pPr>
          </w:p>
        </w:tc>
        <w:tc>
          <w:tcPr>
            <w:tcW w:w="1582" w:type="dxa"/>
            <w:tcBorders>
              <w:right w:val="single" w:sz="4" w:space="0" w:color="auto"/>
            </w:tcBorders>
          </w:tcPr>
          <w:p w:rsidR="006D0C6D" w:rsidRDefault="006D0C6D">
            <w:pPr>
              <w:spacing w:line="340" w:lineRule="exact"/>
              <w:jc w:val="center"/>
              <w:rPr>
                <w:rFonts w:ascii="Times New Roman" w:hAnsi="Times New Roman" w:cs="Times New Roman"/>
                <w:sz w:val="24"/>
              </w:rPr>
            </w:pPr>
          </w:p>
        </w:tc>
      </w:tr>
      <w:tr w:rsidR="006D0C6D">
        <w:trPr>
          <w:trHeight w:val="477"/>
          <w:jc w:val="center"/>
        </w:trPr>
        <w:tc>
          <w:tcPr>
            <w:tcW w:w="1685" w:type="dxa"/>
            <w:gridSpan w:val="3"/>
          </w:tcPr>
          <w:p w:rsidR="006D0C6D" w:rsidRDefault="006D0C6D">
            <w:pPr>
              <w:spacing w:line="340" w:lineRule="exact"/>
              <w:jc w:val="center"/>
              <w:rPr>
                <w:rFonts w:ascii="Times New Roman" w:hAnsi="Times New Roman" w:cs="Times New Roman"/>
                <w:sz w:val="24"/>
              </w:rPr>
            </w:pPr>
          </w:p>
        </w:tc>
        <w:tc>
          <w:tcPr>
            <w:tcW w:w="1725" w:type="dxa"/>
            <w:gridSpan w:val="5"/>
          </w:tcPr>
          <w:p w:rsidR="006D0C6D" w:rsidRDefault="006D0C6D">
            <w:pPr>
              <w:spacing w:line="340" w:lineRule="exact"/>
              <w:jc w:val="center"/>
              <w:rPr>
                <w:rFonts w:ascii="Times New Roman" w:hAnsi="Times New Roman" w:cs="Times New Roman"/>
                <w:sz w:val="24"/>
              </w:rPr>
            </w:pPr>
          </w:p>
        </w:tc>
        <w:tc>
          <w:tcPr>
            <w:tcW w:w="1125" w:type="dxa"/>
            <w:gridSpan w:val="2"/>
          </w:tcPr>
          <w:p w:rsidR="006D0C6D" w:rsidRDefault="006D0C6D">
            <w:pPr>
              <w:spacing w:line="340" w:lineRule="exact"/>
              <w:jc w:val="center"/>
              <w:rPr>
                <w:rFonts w:ascii="Times New Roman" w:hAnsi="Times New Roman" w:cs="Times New Roman"/>
                <w:sz w:val="24"/>
              </w:rPr>
            </w:pPr>
          </w:p>
        </w:tc>
        <w:tc>
          <w:tcPr>
            <w:tcW w:w="2715" w:type="dxa"/>
            <w:gridSpan w:val="9"/>
          </w:tcPr>
          <w:p w:rsidR="006D0C6D" w:rsidRDefault="006D0C6D">
            <w:pPr>
              <w:spacing w:line="340" w:lineRule="exact"/>
              <w:jc w:val="center"/>
              <w:rPr>
                <w:rFonts w:ascii="Times New Roman" w:hAnsi="Times New Roman" w:cs="Times New Roman"/>
                <w:sz w:val="24"/>
              </w:rPr>
            </w:pPr>
          </w:p>
        </w:tc>
        <w:tc>
          <w:tcPr>
            <w:tcW w:w="1582" w:type="dxa"/>
            <w:tcBorders>
              <w:right w:val="single" w:sz="4" w:space="0" w:color="auto"/>
            </w:tcBorders>
          </w:tcPr>
          <w:p w:rsidR="006D0C6D" w:rsidRDefault="006D0C6D">
            <w:pPr>
              <w:spacing w:line="340" w:lineRule="exact"/>
              <w:jc w:val="center"/>
              <w:rPr>
                <w:rFonts w:ascii="Times New Roman" w:hAnsi="Times New Roman" w:cs="Times New Roman"/>
                <w:sz w:val="24"/>
              </w:rPr>
            </w:pPr>
          </w:p>
        </w:tc>
      </w:tr>
      <w:tr w:rsidR="006D0C6D">
        <w:trPr>
          <w:trHeight w:val="473"/>
          <w:jc w:val="center"/>
        </w:trPr>
        <w:tc>
          <w:tcPr>
            <w:tcW w:w="1685" w:type="dxa"/>
            <w:gridSpan w:val="3"/>
          </w:tcPr>
          <w:p w:rsidR="006D0C6D" w:rsidRDefault="006D0C6D">
            <w:pPr>
              <w:spacing w:line="340" w:lineRule="exact"/>
              <w:jc w:val="center"/>
              <w:rPr>
                <w:rFonts w:ascii="Times New Roman" w:hAnsi="Times New Roman" w:cs="Times New Roman"/>
                <w:sz w:val="24"/>
              </w:rPr>
            </w:pPr>
          </w:p>
        </w:tc>
        <w:tc>
          <w:tcPr>
            <w:tcW w:w="1725" w:type="dxa"/>
            <w:gridSpan w:val="5"/>
          </w:tcPr>
          <w:p w:rsidR="006D0C6D" w:rsidRDefault="006D0C6D">
            <w:pPr>
              <w:spacing w:line="340" w:lineRule="exact"/>
              <w:jc w:val="center"/>
              <w:rPr>
                <w:rFonts w:ascii="Times New Roman" w:hAnsi="Times New Roman" w:cs="Times New Roman"/>
                <w:sz w:val="24"/>
              </w:rPr>
            </w:pPr>
          </w:p>
        </w:tc>
        <w:tc>
          <w:tcPr>
            <w:tcW w:w="1125" w:type="dxa"/>
            <w:gridSpan w:val="2"/>
          </w:tcPr>
          <w:p w:rsidR="006D0C6D" w:rsidRDefault="006D0C6D">
            <w:pPr>
              <w:spacing w:line="340" w:lineRule="exact"/>
              <w:jc w:val="center"/>
              <w:rPr>
                <w:rFonts w:ascii="Times New Roman" w:hAnsi="Times New Roman" w:cs="Times New Roman"/>
                <w:sz w:val="24"/>
              </w:rPr>
            </w:pPr>
          </w:p>
        </w:tc>
        <w:tc>
          <w:tcPr>
            <w:tcW w:w="2715" w:type="dxa"/>
            <w:gridSpan w:val="9"/>
          </w:tcPr>
          <w:p w:rsidR="006D0C6D" w:rsidRDefault="006D0C6D">
            <w:pPr>
              <w:spacing w:line="340" w:lineRule="exact"/>
              <w:jc w:val="center"/>
              <w:rPr>
                <w:rFonts w:ascii="Times New Roman" w:hAnsi="Times New Roman" w:cs="Times New Roman"/>
                <w:sz w:val="24"/>
              </w:rPr>
            </w:pPr>
          </w:p>
        </w:tc>
        <w:tc>
          <w:tcPr>
            <w:tcW w:w="1582" w:type="dxa"/>
            <w:tcBorders>
              <w:right w:val="single" w:sz="4" w:space="0" w:color="auto"/>
            </w:tcBorders>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8832" w:type="dxa"/>
            <w:gridSpan w:val="20"/>
            <w:tcBorders>
              <w:right w:val="single" w:sz="4" w:space="0" w:color="auto"/>
            </w:tcBorders>
            <w:vAlign w:val="center"/>
          </w:tcPr>
          <w:p w:rsidR="006D0C6D" w:rsidRDefault="003B5F74">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rsidR="006D0C6D">
        <w:trPr>
          <w:trHeight w:val="709"/>
          <w:jc w:val="center"/>
        </w:trPr>
        <w:tc>
          <w:tcPr>
            <w:tcW w:w="2070" w:type="dxa"/>
            <w:gridSpan w:val="4"/>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070" w:type="dxa"/>
            <w:gridSpan w:val="4"/>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rsidR="006D0C6D" w:rsidRDefault="003B5F74">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rsidR="006D0C6D" w:rsidRDefault="003B5F74">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rsidR="006D0C6D" w:rsidRDefault="003B5F74">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rsidR="006D0C6D">
        <w:trPr>
          <w:trHeight w:val="709"/>
          <w:jc w:val="center"/>
        </w:trPr>
        <w:tc>
          <w:tcPr>
            <w:tcW w:w="2758" w:type="dxa"/>
            <w:gridSpan w:val="7"/>
            <w:tcBorders>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sz="4" w:space="0" w:color="auto"/>
            </w:tcBorders>
            <w:vAlign w:val="center"/>
          </w:tcPr>
          <w:p w:rsidR="006D0C6D" w:rsidRDefault="006D0C6D">
            <w:pPr>
              <w:spacing w:line="340" w:lineRule="exact"/>
              <w:jc w:val="center"/>
              <w:rPr>
                <w:rFonts w:ascii="Times New Roman" w:hAnsi="Times New Roman" w:cs="Times New Roman"/>
                <w:sz w:val="24"/>
              </w:rPr>
            </w:pPr>
          </w:p>
        </w:tc>
        <w:tc>
          <w:tcPr>
            <w:tcW w:w="1072" w:type="dxa"/>
            <w:gridSpan w:val="2"/>
            <w:tcBorders>
              <w:left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sz="4" w:space="0" w:color="auto"/>
            </w:tcBorders>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758" w:type="dxa"/>
            <w:gridSpan w:val="7"/>
            <w:tcBorders>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1140"/>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参与计划人员</w:t>
            </w:r>
          </w:p>
          <w:p w:rsidR="006D0C6D" w:rsidRDefault="003B5F74">
            <w:pPr>
              <w:spacing w:line="340" w:lineRule="exact"/>
              <w:jc w:val="center"/>
              <w:rPr>
                <w:rFonts w:ascii="Times New Roman" w:hAnsi="Times New Roman" w:cs="Times New Roman"/>
                <w:sz w:val="24"/>
              </w:rPr>
            </w:pPr>
            <w:r>
              <w:rPr>
                <w:rFonts w:ascii="Times New Roman" w:cs="Times New Roman"/>
                <w:sz w:val="24"/>
              </w:rPr>
              <w:t>离职后所持权益的</w:t>
            </w:r>
          </w:p>
          <w:p w:rsidR="006D0C6D" w:rsidRDefault="003B5F74">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84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授予价格及</w:t>
            </w:r>
          </w:p>
          <w:p w:rsidR="006D0C6D" w:rsidRDefault="003B5F74">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914"/>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rsidR="006D0C6D" w:rsidRDefault="003B5F74">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付汇额度</w:t>
            </w:r>
          </w:p>
          <w:p w:rsidR="006D0C6D" w:rsidRDefault="003B5F74">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参与计划的资金来源</w:t>
            </w:r>
          </w:p>
          <w:p w:rsidR="006D0C6D" w:rsidRDefault="003B5F74">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rsidR="006D0C6D" w:rsidRDefault="003B5F74">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rsidR="006D0C6D" w:rsidRDefault="003B5F74">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rsidR="006D0C6D" w:rsidRDefault="003B5F74">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rsidR="006D0C6D">
        <w:trPr>
          <w:trHeight w:val="709"/>
          <w:jc w:val="center"/>
        </w:trPr>
        <w:tc>
          <w:tcPr>
            <w:tcW w:w="8832" w:type="dxa"/>
            <w:gridSpan w:val="20"/>
            <w:tcBorders>
              <w:bottom w:val="single" w:sz="4" w:space="0" w:color="auto"/>
            </w:tcBorders>
            <w:vAlign w:val="center"/>
          </w:tcPr>
          <w:p w:rsidR="006D0C6D" w:rsidRDefault="003B5F74">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rsidR="006D0C6D">
        <w:trPr>
          <w:trHeight w:val="709"/>
          <w:jc w:val="center"/>
        </w:trPr>
        <w:tc>
          <w:tcPr>
            <w:tcW w:w="1627" w:type="dxa"/>
            <w:gridSpan w:val="2"/>
            <w:tcBorders>
              <w:top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bCs/>
                <w:sz w:val="24"/>
              </w:rPr>
            </w:pPr>
            <w:r>
              <w:rPr>
                <w:rFonts w:ascii="Times New Roman" w:cs="Times New Roman"/>
                <w:bCs/>
                <w:sz w:val="24"/>
              </w:rPr>
              <w:t>备注</w:t>
            </w:r>
          </w:p>
        </w:tc>
      </w:tr>
      <w:tr w:rsidR="006D0C6D">
        <w:trPr>
          <w:trHeight w:val="709"/>
          <w:jc w:val="center"/>
        </w:trPr>
        <w:tc>
          <w:tcPr>
            <w:tcW w:w="1627" w:type="dxa"/>
            <w:gridSpan w:val="2"/>
            <w:tcBorders>
              <w:top w:val="single" w:sz="4" w:space="0" w:color="auto"/>
              <w:right w:val="single" w:sz="4" w:space="0" w:color="auto"/>
            </w:tcBorders>
            <w:vAlign w:val="center"/>
          </w:tcPr>
          <w:p w:rsidR="006D0C6D" w:rsidRDefault="006D0C6D">
            <w:pPr>
              <w:spacing w:line="340" w:lineRule="exact"/>
              <w:rPr>
                <w:rFonts w:ascii="Times New Roman" w:hAnsi="Times New Roman" w:cs="Times New Roman"/>
                <w:bCs/>
                <w:sz w:val="24"/>
              </w:rPr>
            </w:pPr>
          </w:p>
        </w:tc>
        <w:tc>
          <w:tcPr>
            <w:tcW w:w="3260" w:type="dxa"/>
            <w:gridSpan w:val="9"/>
            <w:tcBorders>
              <w:top w:val="single" w:sz="4" w:space="0" w:color="auto"/>
              <w:right w:val="single" w:sz="4" w:space="0" w:color="auto"/>
            </w:tcBorders>
            <w:vAlign w:val="center"/>
          </w:tcPr>
          <w:p w:rsidR="006D0C6D" w:rsidRDefault="006D0C6D">
            <w:pPr>
              <w:spacing w:line="340" w:lineRule="exact"/>
              <w:rPr>
                <w:rFonts w:ascii="Times New Roman" w:hAnsi="Times New Roman" w:cs="Times New Roman"/>
                <w:bCs/>
                <w:sz w:val="24"/>
              </w:rPr>
            </w:pPr>
          </w:p>
        </w:tc>
        <w:tc>
          <w:tcPr>
            <w:tcW w:w="1999" w:type="dxa"/>
            <w:gridSpan w:val="6"/>
            <w:tcBorders>
              <w:top w:val="single" w:sz="4" w:space="0" w:color="auto"/>
              <w:right w:val="single" w:sz="4" w:space="0" w:color="auto"/>
            </w:tcBorders>
            <w:vAlign w:val="center"/>
          </w:tcPr>
          <w:p w:rsidR="006D0C6D" w:rsidRDefault="006D0C6D">
            <w:pPr>
              <w:spacing w:line="340" w:lineRule="exact"/>
              <w:rPr>
                <w:rFonts w:ascii="Times New Roman" w:hAnsi="Times New Roman" w:cs="Times New Roman"/>
                <w:bCs/>
                <w:sz w:val="24"/>
              </w:rPr>
            </w:pPr>
          </w:p>
        </w:tc>
        <w:tc>
          <w:tcPr>
            <w:tcW w:w="1946" w:type="dxa"/>
            <w:gridSpan w:val="3"/>
            <w:tcBorders>
              <w:top w:val="single" w:sz="4" w:space="0" w:color="auto"/>
              <w:right w:val="single" w:sz="4" w:space="0" w:color="auto"/>
            </w:tcBorders>
            <w:vAlign w:val="center"/>
          </w:tcPr>
          <w:p w:rsidR="006D0C6D" w:rsidRDefault="006D0C6D">
            <w:pPr>
              <w:spacing w:line="340" w:lineRule="exact"/>
              <w:rPr>
                <w:rFonts w:ascii="Times New Roman" w:hAnsi="Times New Roman" w:cs="Times New Roman"/>
                <w:bCs/>
                <w:sz w:val="24"/>
              </w:rPr>
            </w:pPr>
          </w:p>
        </w:tc>
      </w:tr>
      <w:tr w:rsidR="006D0C6D">
        <w:trPr>
          <w:trHeight w:val="3040"/>
          <w:jc w:val="center"/>
        </w:trPr>
        <w:tc>
          <w:tcPr>
            <w:tcW w:w="1627" w:type="dxa"/>
            <w:gridSpan w:val="2"/>
            <w:tcBorders>
              <w:bottom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外汇局</w:t>
            </w:r>
          </w:p>
          <w:p w:rsidR="006D0C6D" w:rsidRDefault="003B5F74">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sz="4" w:space="0" w:color="auto"/>
            </w:tcBorders>
            <w:vAlign w:val="center"/>
          </w:tcPr>
          <w:p w:rsidR="006D0C6D" w:rsidRDefault="006D0C6D">
            <w:pPr>
              <w:spacing w:line="340" w:lineRule="exact"/>
              <w:rPr>
                <w:rFonts w:ascii="Times New Roman" w:hAnsi="Times New Roman" w:cs="Times New Roman"/>
                <w:sz w:val="24"/>
              </w:rPr>
            </w:pPr>
          </w:p>
          <w:p w:rsidR="006D0C6D" w:rsidRDefault="006D0C6D">
            <w:pPr>
              <w:spacing w:line="340" w:lineRule="exact"/>
              <w:rPr>
                <w:rFonts w:ascii="Times New Roman" w:hAnsi="Times New Roman" w:cs="Times New Roman"/>
                <w:sz w:val="24"/>
              </w:rPr>
            </w:pPr>
          </w:p>
          <w:p w:rsidR="006D0C6D" w:rsidRDefault="006D0C6D">
            <w:pPr>
              <w:spacing w:line="340" w:lineRule="exact"/>
              <w:rPr>
                <w:rFonts w:ascii="Times New Roman" w:hAnsi="Times New Roman" w:cs="Times New Roman"/>
                <w:sz w:val="24"/>
              </w:rPr>
            </w:pPr>
          </w:p>
          <w:p w:rsidR="006D0C6D" w:rsidRDefault="006D0C6D">
            <w:pPr>
              <w:spacing w:line="340" w:lineRule="exact"/>
              <w:rPr>
                <w:rFonts w:ascii="Times New Roman" w:hAnsi="Times New Roman" w:cs="Times New Roman"/>
                <w:sz w:val="24"/>
              </w:rPr>
            </w:pPr>
          </w:p>
          <w:p w:rsidR="006D0C6D" w:rsidRDefault="006D0C6D">
            <w:pPr>
              <w:spacing w:line="340" w:lineRule="exact"/>
              <w:rPr>
                <w:rFonts w:ascii="Times New Roman" w:hAnsi="Times New Roman" w:cs="Times New Roman"/>
                <w:sz w:val="24"/>
              </w:rPr>
            </w:pPr>
          </w:p>
          <w:p w:rsidR="006D0C6D" w:rsidRDefault="006D0C6D">
            <w:pPr>
              <w:spacing w:line="340" w:lineRule="exact"/>
              <w:jc w:val="center"/>
              <w:rPr>
                <w:rFonts w:ascii="Times New Roman" w:hAnsi="Times New Roman" w:cs="Times New Roman"/>
                <w:sz w:val="24"/>
              </w:rPr>
            </w:pPr>
          </w:p>
          <w:p w:rsidR="006D0C6D" w:rsidRDefault="003B5F74">
            <w:pPr>
              <w:spacing w:line="340" w:lineRule="exact"/>
              <w:jc w:val="center"/>
              <w:rPr>
                <w:rFonts w:ascii="Times New Roman" w:hAnsi="Times New Roman" w:cs="Times New Roman"/>
                <w:sz w:val="24"/>
              </w:rPr>
            </w:pPr>
            <w:r>
              <w:rPr>
                <w:rFonts w:ascii="Times New Roman" w:cs="Times New Roman"/>
                <w:sz w:val="24"/>
              </w:rPr>
              <w:t>（资本项目外汇业务专用章）</w:t>
            </w:r>
          </w:p>
          <w:p w:rsidR="006D0C6D" w:rsidRDefault="003B5F74">
            <w:pPr>
              <w:spacing w:line="340" w:lineRule="exact"/>
              <w:ind w:firstLineChars="100" w:firstLine="240"/>
              <w:jc w:val="center"/>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r>
              <w:rPr>
                <w:rFonts w:ascii="Times New Roman" w:hAnsi="Times New Roman" w:cs="Times New Roman"/>
                <w:sz w:val="24"/>
              </w:rPr>
              <w:t xml:space="preserve">  </w:t>
            </w:r>
            <w:r>
              <w:rPr>
                <w:rFonts w:ascii="Times New Roman" w:cs="Times New Roman"/>
                <w:sz w:val="24"/>
              </w:rPr>
              <w:t>日</w:t>
            </w:r>
          </w:p>
        </w:tc>
      </w:tr>
      <w:tr w:rsidR="006D0C6D">
        <w:trPr>
          <w:trHeight w:val="2335"/>
          <w:jc w:val="center"/>
        </w:trPr>
        <w:tc>
          <w:tcPr>
            <w:tcW w:w="8832" w:type="dxa"/>
            <w:gridSpan w:val="20"/>
            <w:tcBorders>
              <w:top w:val="single" w:sz="4" w:space="0" w:color="auto"/>
            </w:tcBorders>
          </w:tcPr>
          <w:p w:rsidR="006D0C6D" w:rsidRDefault="003B5F74">
            <w:pPr>
              <w:spacing w:line="340" w:lineRule="exact"/>
              <w:ind w:firstLineChars="200" w:firstLine="482"/>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6D0C6D" w:rsidRDefault="006D0C6D">
            <w:pPr>
              <w:spacing w:line="340" w:lineRule="exact"/>
              <w:rPr>
                <w:rFonts w:ascii="Times New Roman" w:hAnsi="Times New Roman" w:cs="Times New Roman"/>
                <w:b/>
                <w:sz w:val="24"/>
              </w:rPr>
            </w:pPr>
          </w:p>
          <w:p w:rsidR="006D0C6D" w:rsidRDefault="006D0C6D">
            <w:pPr>
              <w:spacing w:line="340" w:lineRule="exact"/>
              <w:rPr>
                <w:rFonts w:ascii="Times New Roman" w:hAnsi="Times New Roman" w:cs="Times New Roman"/>
                <w:b/>
                <w:sz w:val="24"/>
              </w:rPr>
            </w:pPr>
          </w:p>
          <w:p w:rsidR="006D0C6D" w:rsidRDefault="003B5F74">
            <w:pPr>
              <w:spacing w:line="340" w:lineRule="exact"/>
              <w:jc w:val="center"/>
              <w:rPr>
                <w:rFonts w:ascii="Times New Roman" w:hAnsi="Times New Roman" w:cs="Times New Roman"/>
                <w:b/>
                <w:sz w:val="24"/>
              </w:rPr>
            </w:pPr>
            <w:r>
              <w:rPr>
                <w:rFonts w:ascii="Times New Roman" w:cs="Times New Roman"/>
                <w:b/>
                <w:sz w:val="24"/>
              </w:rPr>
              <w:t>境内代理机构（名称及公章）：</w:t>
            </w:r>
          </w:p>
          <w:p w:rsidR="006D0C6D" w:rsidRDefault="003B5F74">
            <w:pPr>
              <w:spacing w:line="340" w:lineRule="exact"/>
              <w:jc w:val="center"/>
              <w:rPr>
                <w:rFonts w:ascii="Times New Roman" w:hAnsi="Times New Roman" w:cs="Times New Roman"/>
                <w:b/>
                <w:sz w:val="24"/>
              </w:rPr>
            </w:pPr>
            <w:r>
              <w:rPr>
                <w:rFonts w:ascii="Times New Roman" w:cs="Times New Roman" w:hint="eastAsia"/>
                <w:b/>
                <w:sz w:val="24"/>
              </w:rPr>
              <w:t xml:space="preserve">  </w:t>
            </w:r>
            <w:r>
              <w:rPr>
                <w:rFonts w:ascii="Times New Roman" w:cs="Times New Roman"/>
                <w:b/>
                <w:sz w:val="24"/>
              </w:rPr>
              <w:t>年</w:t>
            </w:r>
            <w:r>
              <w:rPr>
                <w:rFonts w:ascii="Times New Roman" w:cs="Times New Roman" w:hint="eastAsia"/>
                <w:b/>
                <w:sz w:val="24"/>
              </w:rPr>
              <w:t xml:space="preserve">  </w:t>
            </w:r>
            <w:r>
              <w:rPr>
                <w:rFonts w:ascii="Times New Roman" w:cs="Times New Roman"/>
                <w:b/>
                <w:sz w:val="24"/>
              </w:rPr>
              <w:t>月</w:t>
            </w:r>
            <w:r>
              <w:rPr>
                <w:rFonts w:ascii="Times New Roman" w:cs="Times New Roman" w:hint="eastAsia"/>
                <w:b/>
                <w:sz w:val="24"/>
              </w:rPr>
              <w:t xml:space="preserve">  </w:t>
            </w:r>
            <w:r>
              <w:rPr>
                <w:rFonts w:ascii="Times New Roman" w:cs="Times New Roman"/>
                <w:b/>
                <w:sz w:val="24"/>
              </w:rPr>
              <w:t>日</w:t>
            </w:r>
          </w:p>
        </w:tc>
      </w:tr>
    </w:tbl>
    <w:p w:rsidR="006D0C6D" w:rsidRDefault="003B5F74">
      <w:pPr>
        <w:rPr>
          <w:rFonts w:ascii="Times New Roman" w:hAnsi="Times New Roman" w:cs="Times New Roman"/>
          <w:b/>
        </w:rPr>
      </w:pPr>
      <w:r>
        <w:rPr>
          <w:rFonts w:ascii="Times New Roman" w:hAnsi="宋体" w:cs="Times New Roman"/>
          <w:b/>
        </w:rPr>
        <w:t>填表说明：</w:t>
      </w:r>
    </w:p>
    <w:p w:rsidR="006D0C6D" w:rsidRDefault="003B5F74">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rsidR="006D0C6D" w:rsidRDefault="003B5F74">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rsidR="006D0C6D" w:rsidRDefault="003B5F74">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rsidR="006D0C6D" w:rsidRDefault="003B5F74">
      <w:pPr>
        <w:widowControl/>
        <w:spacing w:line="384" w:lineRule="auto"/>
        <w:ind w:left="240" w:hangingChars="100" w:hanging="240"/>
        <w:jc w:val="left"/>
        <w:rPr>
          <w:rFonts w:ascii="Times New Roman" w:hAnsi="Times New Roman" w:cs="Times New Roman"/>
          <w:sz w:val="28"/>
          <w:szCs w:val="28"/>
        </w:rPr>
      </w:pPr>
      <w:r>
        <w:rPr>
          <w:rFonts w:ascii="Times New Roman" w:hAnsi="Times New Roman" w:cs="Times New Roman"/>
          <w:sz w:val="24"/>
        </w:rPr>
        <w:br w:type="page"/>
      </w:r>
      <w:r>
        <w:rPr>
          <w:rFonts w:ascii="Times New Roman" w:eastAsia="仿宋_GB2312" w:hAnsi="Times New Roman" w:cs="Times New Roman"/>
          <w:kern w:val="0"/>
          <w:sz w:val="30"/>
          <w:szCs w:val="30"/>
        </w:rPr>
        <w:lastRenderedPageBreak/>
        <w:t>附录三</w:t>
      </w:r>
    </w:p>
    <w:p w:rsidR="006D0C6D" w:rsidRDefault="003B5F74">
      <w:pPr>
        <w:widowControl/>
        <w:spacing w:line="384" w:lineRule="auto"/>
        <w:ind w:left="300" w:hangingChars="100" w:hanging="300"/>
        <w:jc w:val="center"/>
        <w:rPr>
          <w:rFonts w:ascii="Times New Roman" w:eastAsia="黑体" w:hAnsi="Times New Roman" w:cs="Times New Roman"/>
          <w:sz w:val="30"/>
          <w:szCs w:val="30"/>
        </w:rPr>
      </w:pPr>
      <w:r>
        <w:rPr>
          <w:rFonts w:ascii="Times New Roman" w:eastAsia="黑体" w:hAnsi="Times New Roman" w:cs="Times New Roman"/>
          <w:sz w:val="30"/>
          <w:szCs w:val="30"/>
        </w:rPr>
        <w:t>境内个人参与境外上市公司股权激励计划登记表</w:t>
      </w:r>
      <w:r>
        <w:rPr>
          <w:rFonts w:ascii="Times New Roman" w:eastAsia="黑体" w:hAnsi="Times New Roman" w:cs="Times New Roman"/>
          <w:sz w:val="30"/>
          <w:szCs w:val="30"/>
        </w:rPr>
        <w:t xml:space="preserve">    </w:t>
      </w:r>
    </w:p>
    <w:p w:rsidR="006D0C6D" w:rsidRDefault="003B5F74">
      <w:pPr>
        <w:widowControl/>
        <w:spacing w:line="384" w:lineRule="auto"/>
        <w:ind w:left="300" w:hangingChars="100" w:hanging="300"/>
        <w:jc w:val="center"/>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（错误示例）</w:t>
      </w:r>
    </w:p>
    <w:p w:rsidR="006D0C6D" w:rsidRDefault="003B5F74">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ascii="Times New Roman" w:cs="Times New Roman" w:hint="eastAsia"/>
          <w:sz w:val="24"/>
        </w:rPr>
        <w:t xml:space="preserve">                  </w:t>
      </w:r>
      <w:r>
        <w:rPr>
          <w:rFonts w:ascii="Times New Roman" w:cs="Times New Roman"/>
          <w:sz w:val="24"/>
        </w:rPr>
        <w:t>编号（外汇局填写）：</w:t>
      </w: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6D0C6D">
        <w:trPr>
          <w:trHeight w:val="709"/>
          <w:jc w:val="center"/>
        </w:trPr>
        <w:tc>
          <w:tcPr>
            <w:tcW w:w="8832" w:type="dxa"/>
            <w:gridSpan w:val="20"/>
            <w:vAlign w:val="center"/>
          </w:tcPr>
          <w:p w:rsidR="006D0C6D" w:rsidRDefault="003B5F74">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rsidR="006D0C6D">
        <w:trPr>
          <w:trHeight w:val="709"/>
          <w:jc w:val="center"/>
        </w:trPr>
        <w:tc>
          <w:tcPr>
            <w:tcW w:w="2748"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748"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rsidR="006D0C6D" w:rsidRDefault="006D0C6D">
            <w:pPr>
              <w:spacing w:line="340" w:lineRule="exact"/>
              <w:jc w:val="center"/>
              <w:rPr>
                <w:rFonts w:ascii="Times New Roman" w:hAnsi="Times New Roman" w:cs="Times New Roman"/>
                <w:sz w:val="24"/>
              </w:rPr>
            </w:pPr>
          </w:p>
        </w:tc>
        <w:tc>
          <w:tcPr>
            <w:tcW w:w="1985"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748"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rsidR="006D0C6D" w:rsidRDefault="006D0C6D">
            <w:pPr>
              <w:spacing w:line="340" w:lineRule="exact"/>
              <w:jc w:val="center"/>
              <w:rPr>
                <w:rFonts w:ascii="Times New Roman" w:hAnsi="Times New Roman" w:cs="Times New Roman"/>
                <w:sz w:val="24"/>
              </w:rPr>
            </w:pPr>
          </w:p>
        </w:tc>
        <w:tc>
          <w:tcPr>
            <w:tcW w:w="1985"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748"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rsidR="006D0C6D" w:rsidRDefault="006D0C6D">
            <w:pPr>
              <w:spacing w:line="340" w:lineRule="exact"/>
              <w:jc w:val="center"/>
              <w:rPr>
                <w:rFonts w:ascii="Times New Roman" w:hAnsi="Times New Roman" w:cs="Times New Roman"/>
                <w:sz w:val="24"/>
              </w:rPr>
            </w:pPr>
          </w:p>
        </w:tc>
        <w:tc>
          <w:tcPr>
            <w:tcW w:w="1985"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8832" w:type="dxa"/>
            <w:gridSpan w:val="20"/>
            <w:vAlign w:val="center"/>
          </w:tcPr>
          <w:p w:rsidR="006D0C6D" w:rsidRDefault="003B5F74">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rsidR="006D0C6D">
        <w:trPr>
          <w:trHeight w:val="709"/>
          <w:jc w:val="center"/>
        </w:trPr>
        <w:tc>
          <w:tcPr>
            <w:tcW w:w="2600" w:type="dxa"/>
            <w:gridSpan w:val="5"/>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sz="4" w:space="0" w:color="auto"/>
            </w:tcBorders>
            <w:vAlign w:val="center"/>
          </w:tcPr>
          <w:p w:rsidR="006D0C6D" w:rsidRDefault="006D0C6D">
            <w:pPr>
              <w:spacing w:line="340" w:lineRule="exact"/>
              <w:jc w:val="center"/>
              <w:rPr>
                <w:rFonts w:ascii="Times New Roman" w:hAnsi="Times New Roman" w:cs="Times New Roman"/>
                <w:sz w:val="24"/>
              </w:rPr>
            </w:pPr>
          </w:p>
        </w:tc>
        <w:tc>
          <w:tcPr>
            <w:tcW w:w="1722" w:type="dxa"/>
            <w:gridSpan w:val="5"/>
            <w:tcBorders>
              <w:left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sz="4" w:space="0" w:color="auto"/>
            </w:tcBorders>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600" w:type="dxa"/>
            <w:gridSpan w:val="5"/>
            <w:tcBorders>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sz="4" w:space="0" w:color="auto"/>
            </w:tcBorders>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1685" w:type="dxa"/>
            <w:gridSpan w:val="3"/>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rsidR="006D0C6D" w:rsidRDefault="006D0C6D">
            <w:pPr>
              <w:spacing w:line="340" w:lineRule="exact"/>
              <w:jc w:val="center"/>
              <w:rPr>
                <w:rFonts w:ascii="Times New Roman" w:hAnsi="Times New Roman" w:cs="Times New Roman"/>
                <w:sz w:val="24"/>
              </w:rPr>
            </w:pPr>
          </w:p>
        </w:tc>
        <w:tc>
          <w:tcPr>
            <w:tcW w:w="1673"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8832" w:type="dxa"/>
            <w:gridSpan w:val="20"/>
            <w:tcBorders>
              <w:top w:val="single" w:sz="4" w:space="0" w:color="auto"/>
            </w:tcBorders>
            <w:vAlign w:val="center"/>
          </w:tcPr>
          <w:p w:rsidR="006D0C6D" w:rsidRDefault="003B5F74">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rsidR="006D0C6D">
        <w:trPr>
          <w:trHeight w:val="709"/>
          <w:jc w:val="center"/>
        </w:trPr>
        <w:tc>
          <w:tcPr>
            <w:tcW w:w="2600" w:type="dxa"/>
            <w:gridSpan w:val="5"/>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1544" w:type="dxa"/>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rsidR="006D0C6D" w:rsidRDefault="006D0C6D">
            <w:pPr>
              <w:spacing w:line="340" w:lineRule="exact"/>
              <w:jc w:val="center"/>
              <w:rPr>
                <w:rFonts w:ascii="Times New Roman" w:hAnsi="Times New Roman" w:cs="Times New Roman"/>
                <w:sz w:val="24"/>
              </w:rPr>
            </w:pPr>
          </w:p>
        </w:tc>
        <w:tc>
          <w:tcPr>
            <w:tcW w:w="1673" w:type="dxa"/>
            <w:gridSpan w:val="6"/>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rsidR="006D0C6D" w:rsidRDefault="006D0C6D">
            <w:pPr>
              <w:spacing w:line="340" w:lineRule="exact"/>
              <w:jc w:val="center"/>
              <w:rPr>
                <w:rFonts w:ascii="Times New Roman" w:hAnsi="Times New Roman" w:cs="Times New Roman"/>
                <w:sz w:val="24"/>
              </w:rPr>
            </w:pPr>
          </w:p>
        </w:tc>
      </w:tr>
      <w:tr w:rsidR="006D0C6D">
        <w:trPr>
          <w:trHeight w:val="648"/>
          <w:jc w:val="center"/>
        </w:trPr>
        <w:tc>
          <w:tcPr>
            <w:tcW w:w="1544" w:type="dxa"/>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8832" w:type="dxa"/>
            <w:gridSpan w:val="20"/>
            <w:tcBorders>
              <w:right w:val="single" w:sz="4" w:space="0" w:color="auto"/>
            </w:tcBorders>
            <w:vAlign w:val="center"/>
          </w:tcPr>
          <w:p w:rsidR="006D0C6D" w:rsidRDefault="003B5F74">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rsidR="006D0C6D">
        <w:trPr>
          <w:trHeight w:val="709"/>
          <w:jc w:val="center"/>
        </w:trPr>
        <w:tc>
          <w:tcPr>
            <w:tcW w:w="1685" w:type="dxa"/>
            <w:gridSpan w:val="3"/>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与境外上市公司股权</w:t>
            </w:r>
          </w:p>
          <w:p w:rsidR="006D0C6D" w:rsidRDefault="003B5F74">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参与计划的个人数量</w:t>
            </w:r>
          </w:p>
        </w:tc>
      </w:tr>
      <w:tr w:rsidR="006D0C6D">
        <w:trPr>
          <w:trHeight w:val="557"/>
          <w:jc w:val="center"/>
        </w:trPr>
        <w:tc>
          <w:tcPr>
            <w:tcW w:w="1685" w:type="dxa"/>
            <w:gridSpan w:val="3"/>
          </w:tcPr>
          <w:p w:rsidR="006D0C6D" w:rsidRDefault="006D0C6D">
            <w:pPr>
              <w:spacing w:line="340" w:lineRule="exact"/>
              <w:jc w:val="center"/>
              <w:rPr>
                <w:rFonts w:ascii="Times New Roman" w:hAnsi="Times New Roman" w:cs="Times New Roman"/>
                <w:sz w:val="24"/>
              </w:rPr>
            </w:pPr>
          </w:p>
        </w:tc>
        <w:tc>
          <w:tcPr>
            <w:tcW w:w="1725" w:type="dxa"/>
            <w:gridSpan w:val="5"/>
          </w:tcPr>
          <w:p w:rsidR="006D0C6D" w:rsidRDefault="006D0C6D">
            <w:pPr>
              <w:spacing w:line="340" w:lineRule="exact"/>
              <w:jc w:val="center"/>
              <w:rPr>
                <w:rFonts w:ascii="Times New Roman" w:hAnsi="Times New Roman" w:cs="Times New Roman"/>
                <w:sz w:val="24"/>
              </w:rPr>
            </w:pPr>
          </w:p>
        </w:tc>
        <w:tc>
          <w:tcPr>
            <w:tcW w:w="1125" w:type="dxa"/>
            <w:gridSpan w:val="2"/>
          </w:tcPr>
          <w:p w:rsidR="006D0C6D" w:rsidRDefault="006D0C6D">
            <w:pPr>
              <w:spacing w:line="340" w:lineRule="exact"/>
              <w:jc w:val="center"/>
              <w:rPr>
                <w:rFonts w:ascii="Times New Roman" w:hAnsi="Times New Roman" w:cs="Times New Roman"/>
                <w:sz w:val="24"/>
              </w:rPr>
            </w:pPr>
          </w:p>
        </w:tc>
        <w:tc>
          <w:tcPr>
            <w:tcW w:w="2715" w:type="dxa"/>
            <w:gridSpan w:val="9"/>
          </w:tcPr>
          <w:p w:rsidR="006D0C6D" w:rsidRDefault="006D0C6D">
            <w:pPr>
              <w:spacing w:line="340" w:lineRule="exact"/>
              <w:jc w:val="center"/>
              <w:rPr>
                <w:rFonts w:ascii="Times New Roman" w:hAnsi="Times New Roman" w:cs="Times New Roman"/>
                <w:sz w:val="24"/>
              </w:rPr>
            </w:pPr>
          </w:p>
        </w:tc>
        <w:tc>
          <w:tcPr>
            <w:tcW w:w="1582" w:type="dxa"/>
            <w:tcBorders>
              <w:right w:val="single" w:sz="4" w:space="0" w:color="auto"/>
            </w:tcBorders>
          </w:tcPr>
          <w:p w:rsidR="006D0C6D" w:rsidRDefault="006D0C6D">
            <w:pPr>
              <w:spacing w:line="340" w:lineRule="exact"/>
              <w:jc w:val="center"/>
              <w:rPr>
                <w:rFonts w:ascii="Times New Roman" w:hAnsi="Times New Roman" w:cs="Times New Roman"/>
                <w:sz w:val="24"/>
              </w:rPr>
            </w:pPr>
          </w:p>
        </w:tc>
      </w:tr>
      <w:tr w:rsidR="006D0C6D">
        <w:trPr>
          <w:trHeight w:val="477"/>
          <w:jc w:val="center"/>
        </w:trPr>
        <w:tc>
          <w:tcPr>
            <w:tcW w:w="1685" w:type="dxa"/>
            <w:gridSpan w:val="3"/>
          </w:tcPr>
          <w:p w:rsidR="006D0C6D" w:rsidRDefault="006D0C6D">
            <w:pPr>
              <w:spacing w:line="340" w:lineRule="exact"/>
              <w:jc w:val="center"/>
              <w:rPr>
                <w:rFonts w:ascii="Times New Roman" w:hAnsi="Times New Roman" w:cs="Times New Roman"/>
                <w:sz w:val="24"/>
              </w:rPr>
            </w:pPr>
          </w:p>
        </w:tc>
        <w:tc>
          <w:tcPr>
            <w:tcW w:w="1725" w:type="dxa"/>
            <w:gridSpan w:val="5"/>
          </w:tcPr>
          <w:p w:rsidR="006D0C6D" w:rsidRDefault="006D0C6D">
            <w:pPr>
              <w:spacing w:line="340" w:lineRule="exact"/>
              <w:jc w:val="center"/>
              <w:rPr>
                <w:rFonts w:ascii="Times New Roman" w:hAnsi="Times New Roman" w:cs="Times New Roman"/>
                <w:sz w:val="24"/>
              </w:rPr>
            </w:pPr>
          </w:p>
        </w:tc>
        <w:tc>
          <w:tcPr>
            <w:tcW w:w="1125" w:type="dxa"/>
            <w:gridSpan w:val="2"/>
          </w:tcPr>
          <w:p w:rsidR="006D0C6D" w:rsidRDefault="006D0C6D">
            <w:pPr>
              <w:spacing w:line="340" w:lineRule="exact"/>
              <w:jc w:val="center"/>
              <w:rPr>
                <w:rFonts w:ascii="Times New Roman" w:hAnsi="Times New Roman" w:cs="Times New Roman"/>
                <w:sz w:val="24"/>
              </w:rPr>
            </w:pPr>
          </w:p>
        </w:tc>
        <w:tc>
          <w:tcPr>
            <w:tcW w:w="2715" w:type="dxa"/>
            <w:gridSpan w:val="9"/>
          </w:tcPr>
          <w:p w:rsidR="006D0C6D" w:rsidRDefault="006D0C6D">
            <w:pPr>
              <w:spacing w:line="340" w:lineRule="exact"/>
              <w:jc w:val="center"/>
              <w:rPr>
                <w:rFonts w:ascii="Times New Roman" w:hAnsi="Times New Roman" w:cs="Times New Roman"/>
                <w:sz w:val="24"/>
              </w:rPr>
            </w:pPr>
          </w:p>
        </w:tc>
        <w:tc>
          <w:tcPr>
            <w:tcW w:w="1582" w:type="dxa"/>
            <w:tcBorders>
              <w:right w:val="single" w:sz="4" w:space="0" w:color="auto"/>
            </w:tcBorders>
          </w:tcPr>
          <w:p w:rsidR="006D0C6D" w:rsidRDefault="006D0C6D">
            <w:pPr>
              <w:spacing w:line="340" w:lineRule="exact"/>
              <w:jc w:val="center"/>
              <w:rPr>
                <w:rFonts w:ascii="Times New Roman" w:hAnsi="Times New Roman" w:cs="Times New Roman"/>
                <w:sz w:val="24"/>
              </w:rPr>
            </w:pPr>
          </w:p>
        </w:tc>
      </w:tr>
      <w:tr w:rsidR="006D0C6D">
        <w:trPr>
          <w:trHeight w:val="473"/>
          <w:jc w:val="center"/>
        </w:trPr>
        <w:tc>
          <w:tcPr>
            <w:tcW w:w="1685" w:type="dxa"/>
            <w:gridSpan w:val="3"/>
          </w:tcPr>
          <w:p w:rsidR="006D0C6D" w:rsidRDefault="006D0C6D">
            <w:pPr>
              <w:spacing w:line="340" w:lineRule="exact"/>
              <w:jc w:val="center"/>
              <w:rPr>
                <w:rFonts w:ascii="Times New Roman" w:hAnsi="Times New Roman" w:cs="Times New Roman"/>
                <w:sz w:val="24"/>
              </w:rPr>
            </w:pPr>
          </w:p>
        </w:tc>
        <w:tc>
          <w:tcPr>
            <w:tcW w:w="1725" w:type="dxa"/>
            <w:gridSpan w:val="5"/>
          </w:tcPr>
          <w:p w:rsidR="006D0C6D" w:rsidRDefault="006D0C6D">
            <w:pPr>
              <w:spacing w:line="340" w:lineRule="exact"/>
              <w:jc w:val="center"/>
              <w:rPr>
                <w:rFonts w:ascii="Times New Roman" w:hAnsi="Times New Roman" w:cs="Times New Roman"/>
                <w:sz w:val="24"/>
              </w:rPr>
            </w:pPr>
          </w:p>
        </w:tc>
        <w:tc>
          <w:tcPr>
            <w:tcW w:w="1125" w:type="dxa"/>
            <w:gridSpan w:val="2"/>
          </w:tcPr>
          <w:p w:rsidR="006D0C6D" w:rsidRDefault="006D0C6D">
            <w:pPr>
              <w:spacing w:line="340" w:lineRule="exact"/>
              <w:jc w:val="center"/>
              <w:rPr>
                <w:rFonts w:ascii="Times New Roman" w:hAnsi="Times New Roman" w:cs="Times New Roman"/>
                <w:sz w:val="24"/>
              </w:rPr>
            </w:pPr>
          </w:p>
        </w:tc>
        <w:tc>
          <w:tcPr>
            <w:tcW w:w="2715" w:type="dxa"/>
            <w:gridSpan w:val="9"/>
          </w:tcPr>
          <w:p w:rsidR="006D0C6D" w:rsidRDefault="006D0C6D">
            <w:pPr>
              <w:spacing w:line="340" w:lineRule="exact"/>
              <w:jc w:val="center"/>
              <w:rPr>
                <w:rFonts w:ascii="Times New Roman" w:hAnsi="Times New Roman" w:cs="Times New Roman"/>
                <w:sz w:val="24"/>
              </w:rPr>
            </w:pPr>
          </w:p>
        </w:tc>
        <w:tc>
          <w:tcPr>
            <w:tcW w:w="1582" w:type="dxa"/>
            <w:tcBorders>
              <w:right w:val="single" w:sz="4" w:space="0" w:color="auto"/>
            </w:tcBorders>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8832" w:type="dxa"/>
            <w:gridSpan w:val="20"/>
            <w:tcBorders>
              <w:right w:val="single" w:sz="4" w:space="0" w:color="auto"/>
            </w:tcBorders>
            <w:vAlign w:val="center"/>
          </w:tcPr>
          <w:p w:rsidR="006D0C6D" w:rsidRDefault="003B5F74">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rsidR="006D0C6D">
        <w:trPr>
          <w:trHeight w:val="709"/>
          <w:jc w:val="center"/>
        </w:trPr>
        <w:tc>
          <w:tcPr>
            <w:tcW w:w="2070" w:type="dxa"/>
            <w:gridSpan w:val="4"/>
            <w:vAlign w:val="center"/>
          </w:tcPr>
          <w:p w:rsidR="006D0C6D" w:rsidRDefault="003B5F74">
            <w:pPr>
              <w:spacing w:line="340" w:lineRule="exact"/>
              <w:jc w:val="center"/>
              <w:rPr>
                <w:rFonts w:ascii="Times New Roman" w:hAnsi="Times New Roman" w:cs="Times New Roman"/>
                <w:sz w:val="24"/>
              </w:rPr>
            </w:pPr>
            <w:r>
              <w:rPr>
                <w:rFonts w:ascii="Times New Roman" w:hAnsi="Times New Roman" w:cs="Times New Roman"/>
                <w:sz w:val="24"/>
              </w:rPr>
              <w:pict>
                <v:shape id="直接箭头连接符 3" o:spid="_x0000_s1061" type="#_x0000_t32" style="position:absolute;left:0;text-align:left;margin-left:-7.6pt;margin-top:15.05pt;width:23.95pt;height:26.95pt;flip:x;z-index:3;mso-position-horizontal-relative:text;mso-position-vertical-relative:text" o:preferrelative="t" filled="t" strokecolor="#c00000" strokeweight="1pt">
                  <v:stroke endarrow="block" miterlimit="2"/>
                </v:shape>
              </w:pict>
            </w:r>
            <w:r>
              <w:rPr>
                <w:rFonts w:ascii="Times New Roman" w:hAnsi="Times New Roman" w:cs="Times New Roman"/>
                <w:sz w:val="24"/>
              </w:rPr>
              <w:pict>
                <v:rect id="矩形 2" o:spid="_x0000_s1062" style="position:absolute;left:0;text-align:left;margin-left:-67.85pt;margin-top:9.7pt;width:59.3pt;height:91.5pt;z-index:2;mso-position-horizontal-relative:text;mso-position-vertical-relative:text" o:preferrelative="t" strokecolor="#c00000">
                  <v:stroke miterlimit="2"/>
                  <v:textbox>
                    <w:txbxContent>
                      <w:p w:rsidR="006D0C6D" w:rsidRDefault="003B5F74">
                        <w:r>
                          <w:rPr>
                            <w:rFonts w:hint="eastAsia"/>
                          </w:rPr>
                          <w:t>此处应与公告和申请书计划名称一致</w:t>
                        </w:r>
                      </w:p>
                    </w:txbxContent>
                  </v:textbox>
                </v:rect>
              </w:pict>
            </w:r>
            <w:r>
              <w:rPr>
                <w:rFonts w:ascii="Times New Roman" w:hAnsi="Times New Roman" w:cs="Times New Roman"/>
                <w:sz w:val="24"/>
              </w:rPr>
              <w:pict>
                <v:oval id="椭圆 1" o:spid="_x0000_s1063" style="position:absolute;left:0;text-align:left;margin-left:8.85pt;margin-top:-8.05pt;width:119.35pt;height:32.4pt;z-index:1;mso-position-horizontal-relative:text;mso-position-vertical-relative:text" o:preferrelative="t" filled="f" strokecolor="#c00000" strokeweight="1.5pt">
                  <v:stroke miterlimit="2"/>
                </v:oval>
              </w:pict>
            </w:r>
            <w:r>
              <w:rPr>
                <w:rFonts w:ascii="Times New Roman" w:cs="Times New Roman"/>
                <w:sz w:val="24"/>
              </w:rPr>
              <w:t>计划名称</w:t>
            </w:r>
          </w:p>
        </w:tc>
        <w:tc>
          <w:tcPr>
            <w:tcW w:w="6762" w:type="dxa"/>
            <w:gridSpan w:val="16"/>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070" w:type="dxa"/>
            <w:gridSpan w:val="4"/>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rsidR="006D0C6D" w:rsidRDefault="003B5F74">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rsidR="006D0C6D" w:rsidRDefault="003B5F74">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rsidR="006D0C6D" w:rsidRDefault="003B5F74">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rsidR="006D0C6D">
        <w:trPr>
          <w:trHeight w:val="709"/>
          <w:jc w:val="center"/>
        </w:trPr>
        <w:tc>
          <w:tcPr>
            <w:tcW w:w="2758" w:type="dxa"/>
            <w:gridSpan w:val="7"/>
            <w:tcBorders>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sz="4" w:space="0" w:color="auto"/>
            </w:tcBorders>
            <w:vAlign w:val="center"/>
          </w:tcPr>
          <w:p w:rsidR="006D0C6D" w:rsidRDefault="006D0C6D">
            <w:pPr>
              <w:spacing w:line="340" w:lineRule="exact"/>
              <w:jc w:val="center"/>
              <w:rPr>
                <w:rFonts w:ascii="Times New Roman" w:hAnsi="Times New Roman" w:cs="Times New Roman"/>
                <w:sz w:val="24"/>
              </w:rPr>
            </w:pPr>
          </w:p>
        </w:tc>
        <w:tc>
          <w:tcPr>
            <w:tcW w:w="1072" w:type="dxa"/>
            <w:gridSpan w:val="2"/>
            <w:tcBorders>
              <w:left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sz="4" w:space="0" w:color="auto"/>
            </w:tcBorders>
            <w:vAlign w:val="center"/>
          </w:tcPr>
          <w:p w:rsidR="006D0C6D" w:rsidRDefault="006D0C6D">
            <w:pPr>
              <w:spacing w:line="340" w:lineRule="exact"/>
              <w:jc w:val="center"/>
              <w:rPr>
                <w:rFonts w:ascii="Times New Roman" w:hAnsi="Times New Roman" w:cs="Times New Roman"/>
                <w:sz w:val="24"/>
              </w:rPr>
            </w:pPr>
          </w:p>
        </w:tc>
      </w:tr>
      <w:tr w:rsidR="006D0C6D">
        <w:trPr>
          <w:trHeight w:val="709"/>
          <w:jc w:val="center"/>
        </w:trPr>
        <w:tc>
          <w:tcPr>
            <w:tcW w:w="2758" w:type="dxa"/>
            <w:gridSpan w:val="7"/>
            <w:tcBorders>
              <w:righ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1140"/>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参与计划人员</w:t>
            </w:r>
          </w:p>
          <w:p w:rsidR="006D0C6D" w:rsidRDefault="003B5F74">
            <w:pPr>
              <w:spacing w:line="340" w:lineRule="exact"/>
              <w:jc w:val="center"/>
              <w:rPr>
                <w:rFonts w:ascii="Times New Roman" w:hAnsi="Times New Roman" w:cs="Times New Roman"/>
                <w:sz w:val="24"/>
              </w:rPr>
            </w:pPr>
            <w:r>
              <w:rPr>
                <w:rFonts w:ascii="Times New Roman" w:cs="Times New Roman"/>
                <w:sz w:val="24"/>
              </w:rPr>
              <w:t>离职后所持权益的</w:t>
            </w:r>
          </w:p>
          <w:p w:rsidR="006D0C6D" w:rsidRDefault="003B5F74">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84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授予价格及</w:t>
            </w:r>
          </w:p>
          <w:p w:rsidR="006D0C6D" w:rsidRDefault="003B5F74">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914"/>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rsidR="006D0C6D" w:rsidRDefault="003B5F74">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付汇额度</w:t>
            </w:r>
          </w:p>
          <w:p w:rsidR="006D0C6D" w:rsidRDefault="003B5F74">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rsidR="006D0C6D" w:rsidRDefault="006D0C6D">
            <w:pPr>
              <w:spacing w:line="340" w:lineRule="exact"/>
              <w:rPr>
                <w:rFonts w:ascii="Times New Roman" w:hAnsi="Times New Roman" w:cs="Times New Roman"/>
                <w:sz w:val="24"/>
              </w:rPr>
            </w:pPr>
          </w:p>
        </w:tc>
      </w:tr>
      <w:tr w:rsidR="006D0C6D">
        <w:trPr>
          <w:trHeight w:val="709"/>
          <w:jc w:val="center"/>
        </w:trPr>
        <w:tc>
          <w:tcPr>
            <w:tcW w:w="2758" w:type="dxa"/>
            <w:gridSpan w:val="7"/>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参与计划的资金来源</w:t>
            </w:r>
          </w:p>
          <w:p w:rsidR="006D0C6D" w:rsidRDefault="003B5F74">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rsidR="006D0C6D" w:rsidRDefault="003B5F74">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rsidR="006D0C6D" w:rsidRDefault="003B5F74">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rsidR="006D0C6D" w:rsidRDefault="003B5F74">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rsidR="006D0C6D">
        <w:trPr>
          <w:trHeight w:val="709"/>
          <w:jc w:val="center"/>
        </w:trPr>
        <w:tc>
          <w:tcPr>
            <w:tcW w:w="8832" w:type="dxa"/>
            <w:gridSpan w:val="20"/>
            <w:tcBorders>
              <w:bottom w:val="single" w:sz="4" w:space="0" w:color="auto"/>
            </w:tcBorders>
            <w:vAlign w:val="center"/>
          </w:tcPr>
          <w:p w:rsidR="006D0C6D" w:rsidRDefault="003B5F74">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rsidR="006D0C6D">
        <w:trPr>
          <w:trHeight w:val="709"/>
          <w:jc w:val="center"/>
        </w:trPr>
        <w:tc>
          <w:tcPr>
            <w:tcW w:w="1627" w:type="dxa"/>
            <w:gridSpan w:val="2"/>
            <w:tcBorders>
              <w:top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sz="4" w:space="0" w:color="auto"/>
              <w:right w:val="single" w:sz="4" w:space="0" w:color="auto"/>
            </w:tcBorders>
            <w:vAlign w:val="center"/>
          </w:tcPr>
          <w:p w:rsidR="006D0C6D" w:rsidRDefault="003B5F74">
            <w:pPr>
              <w:spacing w:line="340" w:lineRule="exact"/>
              <w:jc w:val="center"/>
              <w:rPr>
                <w:rFonts w:ascii="Times New Roman" w:hAnsi="Times New Roman" w:cs="Times New Roman"/>
                <w:bCs/>
                <w:sz w:val="24"/>
              </w:rPr>
            </w:pPr>
            <w:r>
              <w:rPr>
                <w:rFonts w:ascii="Times New Roman" w:cs="Times New Roman"/>
                <w:bCs/>
                <w:sz w:val="24"/>
              </w:rPr>
              <w:t>备注</w:t>
            </w:r>
          </w:p>
        </w:tc>
      </w:tr>
      <w:tr w:rsidR="006D0C6D">
        <w:trPr>
          <w:trHeight w:val="709"/>
          <w:jc w:val="center"/>
        </w:trPr>
        <w:tc>
          <w:tcPr>
            <w:tcW w:w="1627" w:type="dxa"/>
            <w:gridSpan w:val="2"/>
            <w:tcBorders>
              <w:top w:val="single" w:sz="4" w:space="0" w:color="auto"/>
              <w:right w:val="single" w:sz="4" w:space="0" w:color="auto"/>
            </w:tcBorders>
            <w:vAlign w:val="center"/>
          </w:tcPr>
          <w:p w:rsidR="006D0C6D" w:rsidRDefault="006D0C6D">
            <w:pPr>
              <w:spacing w:line="340" w:lineRule="exact"/>
              <w:rPr>
                <w:rFonts w:ascii="Times New Roman" w:hAnsi="Times New Roman" w:cs="Times New Roman"/>
                <w:bCs/>
                <w:sz w:val="24"/>
              </w:rPr>
            </w:pPr>
          </w:p>
        </w:tc>
        <w:tc>
          <w:tcPr>
            <w:tcW w:w="3260" w:type="dxa"/>
            <w:gridSpan w:val="9"/>
            <w:tcBorders>
              <w:top w:val="single" w:sz="4" w:space="0" w:color="auto"/>
              <w:right w:val="single" w:sz="4" w:space="0" w:color="auto"/>
            </w:tcBorders>
            <w:vAlign w:val="center"/>
          </w:tcPr>
          <w:p w:rsidR="006D0C6D" w:rsidRDefault="006D0C6D">
            <w:pPr>
              <w:spacing w:line="340" w:lineRule="exact"/>
              <w:rPr>
                <w:rFonts w:ascii="Times New Roman" w:hAnsi="Times New Roman" w:cs="Times New Roman"/>
                <w:bCs/>
                <w:sz w:val="24"/>
              </w:rPr>
            </w:pPr>
          </w:p>
        </w:tc>
        <w:tc>
          <w:tcPr>
            <w:tcW w:w="1999" w:type="dxa"/>
            <w:gridSpan w:val="6"/>
            <w:tcBorders>
              <w:top w:val="single" w:sz="4" w:space="0" w:color="auto"/>
              <w:right w:val="single" w:sz="4" w:space="0" w:color="auto"/>
            </w:tcBorders>
            <w:vAlign w:val="center"/>
          </w:tcPr>
          <w:p w:rsidR="006D0C6D" w:rsidRDefault="006D0C6D">
            <w:pPr>
              <w:spacing w:line="340" w:lineRule="exact"/>
              <w:rPr>
                <w:rFonts w:ascii="Times New Roman" w:hAnsi="Times New Roman" w:cs="Times New Roman"/>
                <w:bCs/>
                <w:sz w:val="24"/>
              </w:rPr>
            </w:pPr>
          </w:p>
        </w:tc>
        <w:tc>
          <w:tcPr>
            <w:tcW w:w="1946" w:type="dxa"/>
            <w:gridSpan w:val="3"/>
            <w:tcBorders>
              <w:top w:val="single" w:sz="4" w:space="0" w:color="auto"/>
              <w:right w:val="single" w:sz="4" w:space="0" w:color="auto"/>
            </w:tcBorders>
            <w:vAlign w:val="center"/>
          </w:tcPr>
          <w:p w:rsidR="006D0C6D" w:rsidRDefault="006D0C6D">
            <w:pPr>
              <w:spacing w:line="340" w:lineRule="exact"/>
              <w:rPr>
                <w:rFonts w:ascii="Times New Roman" w:hAnsi="Times New Roman" w:cs="Times New Roman"/>
                <w:bCs/>
                <w:sz w:val="24"/>
              </w:rPr>
            </w:pPr>
          </w:p>
        </w:tc>
      </w:tr>
      <w:tr w:rsidR="006D0C6D">
        <w:trPr>
          <w:trHeight w:val="3040"/>
          <w:jc w:val="center"/>
        </w:trPr>
        <w:tc>
          <w:tcPr>
            <w:tcW w:w="1627" w:type="dxa"/>
            <w:gridSpan w:val="2"/>
            <w:tcBorders>
              <w:bottom w:val="single" w:sz="4" w:space="0" w:color="auto"/>
            </w:tcBorders>
            <w:vAlign w:val="center"/>
          </w:tcPr>
          <w:p w:rsidR="006D0C6D" w:rsidRDefault="003B5F74">
            <w:pPr>
              <w:spacing w:line="340" w:lineRule="exact"/>
              <w:jc w:val="center"/>
              <w:rPr>
                <w:rFonts w:ascii="Times New Roman" w:hAnsi="Times New Roman" w:cs="Times New Roman"/>
                <w:sz w:val="24"/>
              </w:rPr>
            </w:pPr>
            <w:r>
              <w:rPr>
                <w:rFonts w:ascii="Times New Roman" w:cs="Times New Roman"/>
                <w:sz w:val="24"/>
              </w:rPr>
              <w:t>外汇局</w:t>
            </w:r>
          </w:p>
          <w:p w:rsidR="006D0C6D" w:rsidRDefault="003B5F74">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sz="4" w:space="0" w:color="auto"/>
            </w:tcBorders>
            <w:vAlign w:val="center"/>
          </w:tcPr>
          <w:p w:rsidR="006D0C6D" w:rsidRDefault="006D0C6D">
            <w:pPr>
              <w:spacing w:line="340" w:lineRule="exact"/>
              <w:rPr>
                <w:rFonts w:ascii="Times New Roman" w:hAnsi="Times New Roman" w:cs="Times New Roman"/>
                <w:sz w:val="24"/>
              </w:rPr>
            </w:pPr>
          </w:p>
          <w:p w:rsidR="006D0C6D" w:rsidRDefault="006D0C6D">
            <w:pPr>
              <w:spacing w:line="340" w:lineRule="exact"/>
              <w:rPr>
                <w:rFonts w:ascii="Times New Roman" w:hAnsi="Times New Roman" w:cs="Times New Roman"/>
                <w:sz w:val="24"/>
              </w:rPr>
            </w:pPr>
          </w:p>
          <w:p w:rsidR="006D0C6D" w:rsidRDefault="006D0C6D">
            <w:pPr>
              <w:spacing w:line="340" w:lineRule="exact"/>
              <w:rPr>
                <w:rFonts w:ascii="Times New Roman" w:hAnsi="Times New Roman" w:cs="Times New Roman"/>
                <w:sz w:val="24"/>
              </w:rPr>
            </w:pPr>
          </w:p>
          <w:p w:rsidR="006D0C6D" w:rsidRDefault="006D0C6D">
            <w:pPr>
              <w:spacing w:line="340" w:lineRule="exact"/>
              <w:rPr>
                <w:rFonts w:ascii="Times New Roman" w:hAnsi="Times New Roman" w:cs="Times New Roman"/>
                <w:sz w:val="24"/>
              </w:rPr>
            </w:pPr>
          </w:p>
          <w:p w:rsidR="006D0C6D" w:rsidRDefault="006D0C6D">
            <w:pPr>
              <w:spacing w:line="340" w:lineRule="exact"/>
              <w:rPr>
                <w:rFonts w:ascii="Times New Roman" w:hAnsi="Times New Roman" w:cs="Times New Roman"/>
                <w:sz w:val="24"/>
              </w:rPr>
            </w:pPr>
          </w:p>
          <w:p w:rsidR="006D0C6D" w:rsidRDefault="006D0C6D">
            <w:pPr>
              <w:spacing w:line="340" w:lineRule="exact"/>
              <w:rPr>
                <w:rFonts w:ascii="Times New Roman" w:hAnsi="Times New Roman" w:cs="Times New Roman"/>
                <w:sz w:val="24"/>
              </w:rPr>
            </w:pPr>
          </w:p>
          <w:p w:rsidR="006D0C6D" w:rsidRDefault="003B5F74">
            <w:pPr>
              <w:spacing w:line="340" w:lineRule="exact"/>
              <w:jc w:val="center"/>
              <w:rPr>
                <w:rFonts w:ascii="Times New Roman" w:hAnsi="Times New Roman" w:cs="Times New Roman"/>
                <w:sz w:val="24"/>
              </w:rPr>
            </w:pPr>
            <w:r>
              <w:rPr>
                <w:rFonts w:ascii="Times New Roman" w:cs="Times New Roman"/>
                <w:sz w:val="24"/>
              </w:rPr>
              <w:t>（资本项目外汇业务专用章）</w:t>
            </w:r>
          </w:p>
          <w:p w:rsidR="006D0C6D" w:rsidRDefault="003B5F74">
            <w:pPr>
              <w:spacing w:line="340" w:lineRule="exact"/>
              <w:ind w:firstLineChars="400" w:firstLine="960"/>
              <w:jc w:val="center"/>
              <w:rPr>
                <w:rFonts w:ascii="Times New Roman" w:hAnsi="Times New Roman" w:cs="Times New Roman"/>
                <w:sz w:val="24"/>
              </w:rPr>
            </w:pPr>
            <w:r>
              <w:rPr>
                <w:rFonts w:ascii="Times New Roman" w:cs="Times New Roman"/>
                <w:sz w:val="24"/>
              </w:rPr>
              <w:t>年</w:t>
            </w:r>
            <w:r>
              <w:rPr>
                <w:rFonts w:ascii="Times New Roman" w:cs="Times New Roman" w:hint="eastAsia"/>
                <w:sz w:val="24"/>
              </w:rPr>
              <w:t xml:space="preserve">  </w:t>
            </w:r>
            <w:r>
              <w:rPr>
                <w:rFonts w:ascii="Times New Roman" w:cs="Times New Roman"/>
                <w:sz w:val="24"/>
              </w:rPr>
              <w:t>月</w:t>
            </w:r>
            <w:r>
              <w:rPr>
                <w:rFonts w:ascii="Times New Roman" w:cs="Times New Roman" w:hint="eastAsia"/>
                <w:sz w:val="24"/>
              </w:rPr>
              <w:t xml:space="preserve">  </w:t>
            </w:r>
            <w:r>
              <w:rPr>
                <w:rFonts w:ascii="Times New Roman" w:cs="Times New Roman"/>
                <w:sz w:val="24"/>
              </w:rPr>
              <w:t>日</w:t>
            </w:r>
          </w:p>
        </w:tc>
      </w:tr>
      <w:tr w:rsidR="006D0C6D">
        <w:trPr>
          <w:trHeight w:val="2335"/>
          <w:jc w:val="center"/>
        </w:trPr>
        <w:tc>
          <w:tcPr>
            <w:tcW w:w="8832" w:type="dxa"/>
            <w:gridSpan w:val="20"/>
            <w:tcBorders>
              <w:top w:val="single" w:sz="4" w:space="0" w:color="auto"/>
            </w:tcBorders>
          </w:tcPr>
          <w:p w:rsidR="006D0C6D" w:rsidRDefault="003B5F74">
            <w:pPr>
              <w:spacing w:line="340" w:lineRule="exact"/>
              <w:ind w:firstLineChars="200" w:firstLine="482"/>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6D0C6D" w:rsidRDefault="006D0C6D">
            <w:pPr>
              <w:spacing w:line="340" w:lineRule="exact"/>
              <w:rPr>
                <w:rFonts w:ascii="Times New Roman" w:hAnsi="Times New Roman" w:cs="Times New Roman"/>
                <w:b/>
                <w:sz w:val="24"/>
              </w:rPr>
            </w:pPr>
          </w:p>
          <w:p w:rsidR="006D0C6D" w:rsidRDefault="006D0C6D">
            <w:pPr>
              <w:spacing w:line="340" w:lineRule="exact"/>
              <w:rPr>
                <w:rFonts w:ascii="Times New Roman" w:hAnsi="Times New Roman" w:cs="Times New Roman"/>
                <w:b/>
                <w:sz w:val="24"/>
              </w:rPr>
            </w:pPr>
          </w:p>
          <w:p w:rsidR="006D0C6D" w:rsidRDefault="003B5F74">
            <w:pPr>
              <w:spacing w:line="340" w:lineRule="exact"/>
              <w:jc w:val="center"/>
              <w:rPr>
                <w:rFonts w:ascii="Times New Roman" w:hAnsi="Times New Roman" w:cs="Times New Roman"/>
                <w:b/>
                <w:sz w:val="24"/>
              </w:rPr>
            </w:pPr>
            <w:r>
              <w:rPr>
                <w:rFonts w:ascii="Times New Roman" w:cs="Times New Roman"/>
                <w:b/>
                <w:sz w:val="24"/>
              </w:rPr>
              <w:t>境内代理机构（名称及公章）：</w:t>
            </w:r>
          </w:p>
          <w:p w:rsidR="006D0C6D" w:rsidRDefault="003B5F74">
            <w:pPr>
              <w:spacing w:line="340" w:lineRule="exact"/>
              <w:jc w:val="center"/>
              <w:rPr>
                <w:rFonts w:ascii="Times New Roman" w:hAnsi="Times New Roman" w:cs="Times New Roman"/>
                <w:b/>
                <w:sz w:val="24"/>
              </w:rPr>
            </w:pPr>
            <w:r>
              <w:rPr>
                <w:rFonts w:ascii="Times New Roman" w:cs="Times New Roman"/>
                <w:b/>
                <w:sz w:val="24"/>
              </w:rPr>
              <w:t>年</w:t>
            </w:r>
            <w:r>
              <w:rPr>
                <w:rFonts w:ascii="Times New Roman" w:cs="Times New Roman" w:hint="eastAsia"/>
                <w:b/>
                <w:sz w:val="24"/>
              </w:rPr>
              <w:t xml:space="preserve">  </w:t>
            </w:r>
            <w:r>
              <w:rPr>
                <w:rFonts w:ascii="Times New Roman" w:cs="Times New Roman"/>
                <w:b/>
                <w:sz w:val="24"/>
              </w:rPr>
              <w:t>月</w:t>
            </w:r>
            <w:r>
              <w:rPr>
                <w:rFonts w:ascii="Times New Roman" w:cs="Times New Roman" w:hint="eastAsia"/>
                <w:b/>
                <w:sz w:val="24"/>
              </w:rPr>
              <w:t xml:space="preserve">  </w:t>
            </w:r>
            <w:r>
              <w:rPr>
                <w:rFonts w:ascii="Times New Roman" w:cs="Times New Roman"/>
                <w:b/>
                <w:sz w:val="24"/>
              </w:rPr>
              <w:t>日</w:t>
            </w:r>
          </w:p>
        </w:tc>
      </w:tr>
    </w:tbl>
    <w:p w:rsidR="006D0C6D" w:rsidRDefault="003B5F74">
      <w:pPr>
        <w:rPr>
          <w:rFonts w:ascii="Times New Roman" w:hAnsi="Times New Roman" w:cs="Times New Roman"/>
          <w:b/>
        </w:rPr>
      </w:pPr>
      <w:r>
        <w:rPr>
          <w:rFonts w:ascii="Times New Roman" w:hAnsi="宋体" w:cs="Times New Roman"/>
          <w:b/>
        </w:rPr>
        <w:t>填表说明：</w:t>
      </w:r>
    </w:p>
    <w:p w:rsidR="006D0C6D" w:rsidRDefault="003B5F74">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rsidR="006D0C6D" w:rsidRDefault="003B5F74">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rsidR="006D0C6D" w:rsidRDefault="003B5F74">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rsidR="006D0C6D" w:rsidRDefault="003B5F74">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eastAsia="仿宋_GB2312" w:hAnsi="Times New Roman" w:cs="Times New Roman"/>
          <w:sz w:val="30"/>
          <w:szCs w:val="30"/>
        </w:rPr>
        <w:lastRenderedPageBreak/>
        <w:t>附录四</w:t>
      </w:r>
      <w:r>
        <w:rPr>
          <w:rFonts w:ascii="Times New Roman" w:eastAsia="仿宋_GB2312" w:hAnsi="Times New Roman" w:cs="Times New Roman"/>
          <w:sz w:val="30"/>
          <w:szCs w:val="30"/>
        </w:rPr>
        <w:t xml:space="preserve">  </w:t>
      </w:r>
    </w:p>
    <w:p w:rsidR="006D0C6D" w:rsidRDefault="003B5F74">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6D0C6D" w:rsidRDefault="003B5F74">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rsidR="006D0C6D" w:rsidRDefault="003B5F74">
      <w:pPr>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答：因股权激励计划到期或因境外上市公司在境外证券市场退市、境内公司并购重组等重大事项导致股权激励计划终止的，境内代理机构应在股权激励计划终止后</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个工作日内，到所在地外汇局申请办理股权激励计划登记注销手续。外汇局应收回原《境内个人参与境内上市公司股权激励计划登记表》。</w:t>
      </w:r>
    </w:p>
    <w:p w:rsidR="006D0C6D" w:rsidRDefault="006D0C6D">
      <w:pPr>
        <w:adjustRightInd w:val="0"/>
        <w:snapToGrid w:val="0"/>
        <w:spacing w:line="360" w:lineRule="auto"/>
        <w:rPr>
          <w:rFonts w:ascii="Times New Roman" w:eastAsia="华文仿宋" w:hAnsi="Times New Roman" w:cs="Times New Roman"/>
        </w:rPr>
      </w:pPr>
    </w:p>
    <w:sectPr w:rsidR="006D0C6D">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74" w:rsidRDefault="003B5F74">
      <w:r>
        <w:separator/>
      </w:r>
    </w:p>
  </w:endnote>
  <w:endnote w:type="continuationSeparator" w:id="0">
    <w:p w:rsidR="003B5F74" w:rsidRDefault="003B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6D" w:rsidRDefault="003B5F74">
    <w:pPr>
      <w:pStyle w:val="a6"/>
      <w:jc w:val="center"/>
    </w:pPr>
    <w:r>
      <w:fldChar w:fldCharType="begin"/>
    </w:r>
    <w:r>
      <w:instrText xml:space="preserve"> PAGE   \* MERGEFORMAT </w:instrText>
    </w:r>
    <w:r>
      <w:fldChar w:fldCharType="separate"/>
    </w:r>
    <w:r w:rsidR="00800478" w:rsidRPr="00800478">
      <w:rPr>
        <w:noProof/>
        <w:lang w:val="zh-CN"/>
      </w:rPr>
      <w:t>1</w:t>
    </w:r>
    <w:r>
      <w:rPr>
        <w:lang w:val="zh-CN"/>
      </w:rPr>
      <w:fldChar w:fldCharType="end"/>
    </w:r>
  </w:p>
  <w:p w:rsidR="006D0C6D" w:rsidRDefault="006D0C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6D" w:rsidRDefault="003B5F74">
    <w:pPr>
      <w:pStyle w:val="a6"/>
      <w:jc w:val="center"/>
    </w:pPr>
    <w:r>
      <w:fldChar w:fldCharType="begin"/>
    </w:r>
    <w:r>
      <w:instrText xml:space="preserve"> PAGE   \* MERGE</w:instrText>
    </w:r>
    <w:r>
      <w:instrText xml:space="preserve">FORMAT </w:instrText>
    </w:r>
    <w:r>
      <w:fldChar w:fldCharType="separate"/>
    </w:r>
    <w:r w:rsidR="00800478" w:rsidRPr="00800478">
      <w:rPr>
        <w:noProof/>
        <w:lang w:val="zh-CN"/>
      </w:rPr>
      <w:t>6</w:t>
    </w:r>
    <w:r>
      <w:rPr>
        <w:lang w:val="zh-CN"/>
      </w:rPr>
      <w:fldChar w:fldCharType="end"/>
    </w:r>
  </w:p>
  <w:p w:rsidR="006D0C6D" w:rsidRDefault="006D0C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74" w:rsidRDefault="003B5F74">
      <w:r>
        <w:separator/>
      </w:r>
    </w:p>
  </w:footnote>
  <w:footnote w:type="continuationSeparator" w:id="0">
    <w:p w:rsidR="003B5F74" w:rsidRDefault="003B5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333B8"/>
    <w:rsid w:val="0003577E"/>
    <w:rsid w:val="00037757"/>
    <w:rsid w:val="00041960"/>
    <w:rsid w:val="00042B58"/>
    <w:rsid w:val="00054B00"/>
    <w:rsid w:val="00055270"/>
    <w:rsid w:val="00055809"/>
    <w:rsid w:val="0006560A"/>
    <w:rsid w:val="00072F8A"/>
    <w:rsid w:val="000750C8"/>
    <w:rsid w:val="00076EB1"/>
    <w:rsid w:val="00080630"/>
    <w:rsid w:val="00091661"/>
    <w:rsid w:val="00092D53"/>
    <w:rsid w:val="00096CBB"/>
    <w:rsid w:val="00097F7B"/>
    <w:rsid w:val="000B644B"/>
    <w:rsid w:val="000B6901"/>
    <w:rsid w:val="000B728B"/>
    <w:rsid w:val="000C15B3"/>
    <w:rsid w:val="000C2B33"/>
    <w:rsid w:val="000D1995"/>
    <w:rsid w:val="000D7478"/>
    <w:rsid w:val="0010367E"/>
    <w:rsid w:val="00105B00"/>
    <w:rsid w:val="0012032E"/>
    <w:rsid w:val="0012267E"/>
    <w:rsid w:val="0012271F"/>
    <w:rsid w:val="00130519"/>
    <w:rsid w:val="0013274F"/>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B0B1C"/>
    <w:rsid w:val="002B598D"/>
    <w:rsid w:val="002B61C1"/>
    <w:rsid w:val="002E1323"/>
    <w:rsid w:val="002E4F44"/>
    <w:rsid w:val="002F3868"/>
    <w:rsid w:val="00302119"/>
    <w:rsid w:val="00302E87"/>
    <w:rsid w:val="00310261"/>
    <w:rsid w:val="00311434"/>
    <w:rsid w:val="0033463C"/>
    <w:rsid w:val="00343044"/>
    <w:rsid w:val="0034427F"/>
    <w:rsid w:val="00344B01"/>
    <w:rsid w:val="00353AC4"/>
    <w:rsid w:val="003616B4"/>
    <w:rsid w:val="00396ED2"/>
    <w:rsid w:val="003A57B2"/>
    <w:rsid w:val="003B5F74"/>
    <w:rsid w:val="003C7132"/>
    <w:rsid w:val="003D77A5"/>
    <w:rsid w:val="003E627D"/>
    <w:rsid w:val="003E6BF6"/>
    <w:rsid w:val="003F221D"/>
    <w:rsid w:val="003F3097"/>
    <w:rsid w:val="003F5EF3"/>
    <w:rsid w:val="003F6BFA"/>
    <w:rsid w:val="00402AE8"/>
    <w:rsid w:val="00405FE6"/>
    <w:rsid w:val="004105BC"/>
    <w:rsid w:val="00421C27"/>
    <w:rsid w:val="004245D7"/>
    <w:rsid w:val="00426B97"/>
    <w:rsid w:val="00440A1F"/>
    <w:rsid w:val="00443603"/>
    <w:rsid w:val="00443604"/>
    <w:rsid w:val="004501EA"/>
    <w:rsid w:val="0045656F"/>
    <w:rsid w:val="00460436"/>
    <w:rsid w:val="00460458"/>
    <w:rsid w:val="0046792D"/>
    <w:rsid w:val="004767DF"/>
    <w:rsid w:val="004863C6"/>
    <w:rsid w:val="00493CCC"/>
    <w:rsid w:val="004A0218"/>
    <w:rsid w:val="004A7840"/>
    <w:rsid w:val="004B45CC"/>
    <w:rsid w:val="004B545A"/>
    <w:rsid w:val="004B7E80"/>
    <w:rsid w:val="004C457E"/>
    <w:rsid w:val="004C48D5"/>
    <w:rsid w:val="004D03B7"/>
    <w:rsid w:val="004D1436"/>
    <w:rsid w:val="004D57AE"/>
    <w:rsid w:val="004D6752"/>
    <w:rsid w:val="004D73B9"/>
    <w:rsid w:val="004E6DD4"/>
    <w:rsid w:val="005056D4"/>
    <w:rsid w:val="00526B2B"/>
    <w:rsid w:val="005362B0"/>
    <w:rsid w:val="00542447"/>
    <w:rsid w:val="00557FD0"/>
    <w:rsid w:val="00564312"/>
    <w:rsid w:val="0059362C"/>
    <w:rsid w:val="005A177F"/>
    <w:rsid w:val="005A2981"/>
    <w:rsid w:val="005C6937"/>
    <w:rsid w:val="005C7F02"/>
    <w:rsid w:val="005F0A86"/>
    <w:rsid w:val="005F144A"/>
    <w:rsid w:val="005F1C00"/>
    <w:rsid w:val="005F24F0"/>
    <w:rsid w:val="005F5EA2"/>
    <w:rsid w:val="0061621E"/>
    <w:rsid w:val="00630AA8"/>
    <w:rsid w:val="00630B2E"/>
    <w:rsid w:val="006359DD"/>
    <w:rsid w:val="006379EB"/>
    <w:rsid w:val="00643D2A"/>
    <w:rsid w:val="00664E11"/>
    <w:rsid w:val="00673B30"/>
    <w:rsid w:val="00684464"/>
    <w:rsid w:val="00696E5D"/>
    <w:rsid w:val="006B1C0D"/>
    <w:rsid w:val="006B5B86"/>
    <w:rsid w:val="006C2B88"/>
    <w:rsid w:val="006C4404"/>
    <w:rsid w:val="006C5908"/>
    <w:rsid w:val="006C633E"/>
    <w:rsid w:val="006D0C6D"/>
    <w:rsid w:val="006D46AA"/>
    <w:rsid w:val="006D734F"/>
    <w:rsid w:val="006E043F"/>
    <w:rsid w:val="006E18C5"/>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800478"/>
    <w:rsid w:val="00802307"/>
    <w:rsid w:val="0082168E"/>
    <w:rsid w:val="00821968"/>
    <w:rsid w:val="008471B6"/>
    <w:rsid w:val="00851521"/>
    <w:rsid w:val="0085686A"/>
    <w:rsid w:val="00860878"/>
    <w:rsid w:val="008731FF"/>
    <w:rsid w:val="0088294A"/>
    <w:rsid w:val="00882CF9"/>
    <w:rsid w:val="0089282A"/>
    <w:rsid w:val="008A4538"/>
    <w:rsid w:val="008A704B"/>
    <w:rsid w:val="008B08D2"/>
    <w:rsid w:val="008B4EE5"/>
    <w:rsid w:val="008B5807"/>
    <w:rsid w:val="008D5FA0"/>
    <w:rsid w:val="008E2D38"/>
    <w:rsid w:val="008F5724"/>
    <w:rsid w:val="00902633"/>
    <w:rsid w:val="009027D8"/>
    <w:rsid w:val="0090372F"/>
    <w:rsid w:val="00911E27"/>
    <w:rsid w:val="00920142"/>
    <w:rsid w:val="0092129A"/>
    <w:rsid w:val="00925BB2"/>
    <w:rsid w:val="00930C8C"/>
    <w:rsid w:val="0093562D"/>
    <w:rsid w:val="009360EA"/>
    <w:rsid w:val="0094694C"/>
    <w:rsid w:val="00947C57"/>
    <w:rsid w:val="00950A25"/>
    <w:rsid w:val="00951149"/>
    <w:rsid w:val="00960EDB"/>
    <w:rsid w:val="009622DB"/>
    <w:rsid w:val="009664BC"/>
    <w:rsid w:val="00977D7E"/>
    <w:rsid w:val="00980F02"/>
    <w:rsid w:val="00991B77"/>
    <w:rsid w:val="00997523"/>
    <w:rsid w:val="009A0C5D"/>
    <w:rsid w:val="009C4672"/>
    <w:rsid w:val="009C491B"/>
    <w:rsid w:val="009D0911"/>
    <w:rsid w:val="009D24F8"/>
    <w:rsid w:val="009D4F7F"/>
    <w:rsid w:val="009D688C"/>
    <w:rsid w:val="009F7A36"/>
    <w:rsid w:val="00A022A4"/>
    <w:rsid w:val="00A1259F"/>
    <w:rsid w:val="00A249C2"/>
    <w:rsid w:val="00A24FAB"/>
    <w:rsid w:val="00A26D7A"/>
    <w:rsid w:val="00A301E7"/>
    <w:rsid w:val="00A31A90"/>
    <w:rsid w:val="00A33809"/>
    <w:rsid w:val="00A40838"/>
    <w:rsid w:val="00A42E69"/>
    <w:rsid w:val="00A45CA7"/>
    <w:rsid w:val="00A51415"/>
    <w:rsid w:val="00A6014E"/>
    <w:rsid w:val="00A60356"/>
    <w:rsid w:val="00A71B3E"/>
    <w:rsid w:val="00A71B7E"/>
    <w:rsid w:val="00A80C14"/>
    <w:rsid w:val="00A81DF1"/>
    <w:rsid w:val="00A90EF3"/>
    <w:rsid w:val="00AA22D7"/>
    <w:rsid w:val="00AA7717"/>
    <w:rsid w:val="00AB131E"/>
    <w:rsid w:val="00AB142C"/>
    <w:rsid w:val="00AB644F"/>
    <w:rsid w:val="00AC3F5E"/>
    <w:rsid w:val="00AD114B"/>
    <w:rsid w:val="00AE416D"/>
    <w:rsid w:val="00AE7ACF"/>
    <w:rsid w:val="00AE7B46"/>
    <w:rsid w:val="00B06409"/>
    <w:rsid w:val="00B17D66"/>
    <w:rsid w:val="00B35D3A"/>
    <w:rsid w:val="00B40A6C"/>
    <w:rsid w:val="00B422F1"/>
    <w:rsid w:val="00B656E9"/>
    <w:rsid w:val="00B71531"/>
    <w:rsid w:val="00B730D9"/>
    <w:rsid w:val="00B7456C"/>
    <w:rsid w:val="00B84131"/>
    <w:rsid w:val="00B8630E"/>
    <w:rsid w:val="00B931F4"/>
    <w:rsid w:val="00B95573"/>
    <w:rsid w:val="00B96395"/>
    <w:rsid w:val="00BA2AF8"/>
    <w:rsid w:val="00BB2650"/>
    <w:rsid w:val="00BB48C2"/>
    <w:rsid w:val="00BB5BDC"/>
    <w:rsid w:val="00BB7B76"/>
    <w:rsid w:val="00BC5384"/>
    <w:rsid w:val="00BD233D"/>
    <w:rsid w:val="00BF039C"/>
    <w:rsid w:val="00BF4EF0"/>
    <w:rsid w:val="00C02E44"/>
    <w:rsid w:val="00C072A1"/>
    <w:rsid w:val="00C147D2"/>
    <w:rsid w:val="00C1661C"/>
    <w:rsid w:val="00C2075F"/>
    <w:rsid w:val="00C23799"/>
    <w:rsid w:val="00C274C9"/>
    <w:rsid w:val="00C31E02"/>
    <w:rsid w:val="00C54291"/>
    <w:rsid w:val="00C672C3"/>
    <w:rsid w:val="00C712B2"/>
    <w:rsid w:val="00C8125B"/>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265E"/>
    <w:rsid w:val="00D33A4D"/>
    <w:rsid w:val="00D33F76"/>
    <w:rsid w:val="00D41F5E"/>
    <w:rsid w:val="00D43DC0"/>
    <w:rsid w:val="00D54E56"/>
    <w:rsid w:val="00D6407D"/>
    <w:rsid w:val="00D67CAC"/>
    <w:rsid w:val="00D93E78"/>
    <w:rsid w:val="00DB2CA5"/>
    <w:rsid w:val="00DB304F"/>
    <w:rsid w:val="00DB4B28"/>
    <w:rsid w:val="00DC6E91"/>
    <w:rsid w:val="00DC700C"/>
    <w:rsid w:val="00DC7514"/>
    <w:rsid w:val="00DD3845"/>
    <w:rsid w:val="00DF32AC"/>
    <w:rsid w:val="00E002F1"/>
    <w:rsid w:val="00E0672C"/>
    <w:rsid w:val="00E1687A"/>
    <w:rsid w:val="00E20A2E"/>
    <w:rsid w:val="00E277DE"/>
    <w:rsid w:val="00E27EE9"/>
    <w:rsid w:val="00E3239D"/>
    <w:rsid w:val="00E3439B"/>
    <w:rsid w:val="00E42C5F"/>
    <w:rsid w:val="00E53418"/>
    <w:rsid w:val="00E65A1B"/>
    <w:rsid w:val="00E72F1F"/>
    <w:rsid w:val="00E934AB"/>
    <w:rsid w:val="00E96BB6"/>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3F5"/>
    <w:rsid w:val="00F90E20"/>
    <w:rsid w:val="00F93331"/>
    <w:rsid w:val="00F95549"/>
    <w:rsid w:val="00FA1E24"/>
    <w:rsid w:val="00FA24FB"/>
    <w:rsid w:val="00FA632B"/>
    <w:rsid w:val="00FB38EA"/>
    <w:rsid w:val="00FB5E0F"/>
    <w:rsid w:val="00FB6AFF"/>
    <w:rsid w:val="00FC4D8F"/>
    <w:rsid w:val="00FD06D3"/>
    <w:rsid w:val="00FE3157"/>
    <w:rsid w:val="00FE6865"/>
    <w:rsid w:val="00FE6993"/>
    <w:rsid w:val="00FF1EEA"/>
    <w:rsid w:val="17400AFD"/>
    <w:rsid w:val="4869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直接箭头连接符 3"/>
        <o:r id="V:Rule2" type="connector" idref="#AutoShape 9"/>
        <o:r id="V:Rule3" type="connector" idref="#AutoShape 11"/>
        <o:r id="V:Rule4" type="connector" idref="#AutoShape 10"/>
        <o:r id="V:Rule5" type="connector" idref="#AutoShape 17"/>
        <o:r id="V:Rule6" type="connector" idref="#AutoShape 15"/>
        <o:r id="V:Rule7" type="connector" idref="#AutoShape 12"/>
        <o:r id="V:Rule8" type="connector" idref="#AutoShape 13"/>
        <o:r id="V:Rule9" type="connector" idref="#AutoShape 27"/>
        <o:r id="V:Rule10" type="connector" idref="#AutoShape 29"/>
        <o:r id="V:Rule11" type="connector" idref="#AutoShape 33"/>
        <o:r id="V:Rule12" type="connector" idref="#AutoShape 30"/>
        <o:r id="V:Rule13" type="connector" idref="#AutoShape 19"/>
        <o:r id="V:Rule14" type="connector" idref="#AutoShape 38"/>
        <o:r id="V:Rule15" type="connector" idref="#AutoShape 26"/>
        <o:r id="V:Rule16" type="connector" idref="#AutoShape 34"/>
        <o:r id="V:Rule17" type="connector" idref="#AutoShape 35"/>
      </o:rules>
    </o:shapelayout>
  </w:shapeDefaults>
  <w:decimalSymbol w:val="."/>
  <w:listSeparator w:val=","/>
  <w15:docId w15:val="{F5FDAC2D-F617-445D-8370-100EB7DB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qFormat/>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javascript:SLC(107240,52)" TargetMode="External"/><Relationship Id="rId4" Type="http://schemas.openxmlformats.org/officeDocument/2006/relationships/webSettings" Target="webSettings.xml"/><Relationship Id="rId9" Type="http://schemas.openxmlformats.org/officeDocument/2006/relationships/hyperlink" Target="javascript:SLC(10724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孟田</cp:lastModifiedBy>
  <cp:revision>1</cp:revision>
  <cp:lastPrinted>2017-11-24T00:22:00Z</cp:lastPrinted>
  <dcterms:created xsi:type="dcterms:W3CDTF">2020-02-26T07:37:00Z</dcterms:created>
  <dcterms:modified xsi:type="dcterms:W3CDTF">2021-02-04T06:21:00Z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