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E5" w:rsidRDefault="00523B2F">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EC04E5" w:rsidRDefault="00EC04E5">
      <w:pPr>
        <w:ind w:right="300"/>
        <w:jc w:val="center"/>
        <w:rPr>
          <w:rFonts w:ascii="Times New Roman" w:eastAsia="黑体" w:hAnsi="Times New Roman" w:cs="Times New Roman"/>
          <w:sz w:val="30"/>
          <w:szCs w:val="30"/>
        </w:rPr>
      </w:pPr>
    </w:p>
    <w:p w:rsidR="00EC04E5" w:rsidRDefault="00EC04E5">
      <w:pPr>
        <w:ind w:right="300"/>
        <w:jc w:val="center"/>
        <w:rPr>
          <w:rFonts w:ascii="Times New Roman" w:eastAsia="黑体" w:hAnsi="Times New Roman" w:cs="Times New Roman"/>
          <w:sz w:val="30"/>
          <w:szCs w:val="30"/>
        </w:rPr>
      </w:pPr>
    </w:p>
    <w:p w:rsidR="00EC04E5" w:rsidRDefault="00EC04E5">
      <w:pPr>
        <w:ind w:right="300"/>
        <w:jc w:val="center"/>
        <w:rPr>
          <w:rFonts w:ascii="Times New Roman" w:eastAsia="黑体" w:hAnsi="Times New Roman" w:cs="Times New Roman"/>
          <w:sz w:val="30"/>
          <w:szCs w:val="30"/>
        </w:rPr>
      </w:pPr>
    </w:p>
    <w:p w:rsidR="00EC04E5" w:rsidRDefault="00EC04E5">
      <w:pPr>
        <w:ind w:right="300"/>
        <w:jc w:val="center"/>
        <w:rPr>
          <w:rFonts w:ascii="Times New Roman" w:eastAsia="黑体" w:hAnsi="Times New Roman" w:cs="Times New Roman"/>
          <w:sz w:val="52"/>
          <w:szCs w:val="52"/>
        </w:rPr>
      </w:pPr>
    </w:p>
    <w:p w:rsidR="00EC04E5" w:rsidRDefault="00523B2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523B2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EC04E5" w:rsidRDefault="00523B2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EC04E5" w:rsidRDefault="00523B2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EC04E5" w:rsidRDefault="00EC04E5">
      <w:pPr>
        <w:ind w:right="300"/>
        <w:rPr>
          <w:rFonts w:ascii="Times New Roman" w:eastAsia="仿宋_GB2312" w:hAnsi="Times New Roman" w:cs="Times New Roman"/>
          <w:sz w:val="30"/>
          <w:szCs w:val="30"/>
        </w:rPr>
      </w:pPr>
    </w:p>
    <w:p w:rsidR="00EC04E5" w:rsidRDefault="00EC04E5">
      <w:pPr>
        <w:ind w:right="300"/>
        <w:rPr>
          <w:rFonts w:ascii="Times New Roman" w:eastAsia="仿宋_GB2312" w:hAnsi="Times New Roman" w:cs="Times New Roman"/>
          <w:sz w:val="30"/>
          <w:szCs w:val="30"/>
        </w:rPr>
        <w:sectPr w:rsidR="00EC04E5">
          <w:footerReference w:type="default" r:id="rId8"/>
          <w:pgSz w:w="11906" w:h="16838"/>
          <w:pgMar w:top="1440" w:right="1800" w:bottom="1440" w:left="1800" w:header="851" w:footer="992" w:gutter="0"/>
          <w:cols w:space="720"/>
          <w:docGrid w:type="lines" w:linePitch="312"/>
        </w:sectPr>
      </w:pPr>
    </w:p>
    <w:p w:rsidR="00EC04E5" w:rsidRDefault="00523B2F">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EC04E5" w:rsidRDefault="00523B2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EC04E5" w:rsidRDefault="00523B2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EC04E5" w:rsidRDefault="00523B2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C04E5" w:rsidRDefault="00523B2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w:t>
      </w:r>
      <w:r>
        <w:rPr>
          <w:rFonts w:ascii="Times New Roman" w:eastAsia="仿宋_GB2312" w:hAnsi="Times New Roman" w:cs="Times New Roman"/>
          <w:sz w:val="30"/>
          <w:szCs w:val="30"/>
        </w:rPr>
        <w:t>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四、境内机构境外衍生业务外汇登记及变更、注销登记</w:t>
      </w:r>
    </w:p>
    <w:p w:rsidR="00EC04E5" w:rsidRDefault="00523B2F">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《国有企业境外期货套期保值业务管理办法》（证监发〔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01</w:t>
      </w:r>
      <w:r>
        <w:rPr>
          <w:rFonts w:ascii="Times New Roman" w:eastAsia="仿宋_GB2312" w:hAnsi="Times New Roman" w:cs="Times New Roman"/>
          <w:sz w:val="30"/>
          <w:szCs w:val="30"/>
        </w:rPr>
        <w:t>〕</w:t>
      </w:r>
      <w:r>
        <w:rPr>
          <w:rFonts w:ascii="Times New Roman" w:eastAsia="仿宋_GB2312" w:hAnsi="Times New Roman" w:cs="Times New Roman"/>
          <w:sz w:val="30"/>
          <w:szCs w:val="30"/>
        </w:rPr>
        <w:t>81</w:t>
      </w:r>
      <w:r>
        <w:rPr>
          <w:rFonts w:ascii="Times New Roman" w:eastAsia="仿宋_GB2312" w:hAnsi="Times New Roman" w:cs="Times New Roman"/>
          <w:sz w:val="30"/>
          <w:szCs w:val="30"/>
        </w:rPr>
        <w:t>号）。</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《国家外汇管理局关于国有企业境外期货套期保值业务外汇管理有关问题的通知》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号）。</w:t>
      </w:r>
    </w:p>
    <w:p w:rsidR="00EC04E5" w:rsidRDefault="00523B2F">
      <w:pPr>
        <w:tabs>
          <w:tab w:val="left" w:pos="352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《关于切实加强金融衍生业务管理有关事项的通知》（国资发财评规〔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ab/>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申请人为经中国证监会批准从事境外期货套期保值业务的国有企业，或经国资委批准开展境外金融衍生业务的中央企业，以及上述中央企业授权的集团内成员公司。</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EC04E5" w:rsidRDefault="00523B2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．境内机构境外衍生业务外汇登记申请材料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709"/>
        <w:gridCol w:w="850"/>
        <w:gridCol w:w="457"/>
        <w:gridCol w:w="1011"/>
      </w:tblGrid>
      <w:tr w:rsidR="00EC04E5">
        <w:tc>
          <w:tcPr>
            <w:tcW w:w="534"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C04E5">
        <w:trPr>
          <w:trHeight w:val="1125"/>
        </w:trPr>
        <w:tc>
          <w:tcPr>
            <w:tcW w:w="534" w:type="dxa"/>
            <w:vAlign w:val="center"/>
          </w:tcPr>
          <w:p w:rsidR="00EC04E5" w:rsidRDefault="00523B2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rPr>
              <w:t>书面申请，并附《境内机构境外衍生业务登记申请表》</w:t>
            </w:r>
          </w:p>
        </w:tc>
        <w:tc>
          <w:tcPr>
            <w:tcW w:w="992"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r>
      <w:tr w:rsidR="00EC04E5">
        <w:tc>
          <w:tcPr>
            <w:tcW w:w="534" w:type="dxa"/>
            <w:vAlign w:val="center"/>
          </w:tcPr>
          <w:p w:rsidR="00EC04E5" w:rsidRDefault="00523B2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原件及加盖公章的复印件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EC04E5">
        <w:trPr>
          <w:trHeight w:val="1408"/>
        </w:trPr>
        <w:tc>
          <w:tcPr>
            <w:tcW w:w="534" w:type="dxa"/>
            <w:vAlign w:val="center"/>
          </w:tcPr>
          <w:p w:rsidR="00EC04E5" w:rsidRDefault="00523B2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396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rPr>
              <w:t>中央企业的额度分配文件（中央企业集团内成员公司提供）</w:t>
            </w:r>
          </w:p>
        </w:tc>
        <w:tc>
          <w:tcPr>
            <w:tcW w:w="992"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r>
    </w:tbl>
    <w:p w:rsidR="00EC04E5" w:rsidRDefault="00523B2F">
      <w:pPr>
        <w:ind w:firstLineChars="200" w:firstLine="600"/>
        <w:rPr>
          <w:rFonts w:ascii="Times New Roman" w:eastAsia="黑体" w:hAnsi="Times New Roman" w:cs="Times New Roman"/>
          <w:sz w:val="30"/>
          <w:szCs w:val="30"/>
          <w:highlight w:val="yellow"/>
        </w:rPr>
      </w:pPr>
      <w:r>
        <w:rPr>
          <w:rFonts w:ascii="Times New Roman" w:eastAsia="黑体" w:hAnsi="Times New Roman" w:cs="Times New Roman"/>
          <w:sz w:val="30"/>
          <w:szCs w:val="30"/>
        </w:rPr>
        <w:t>2</w:t>
      </w:r>
      <w:r>
        <w:rPr>
          <w:rFonts w:ascii="Times New Roman" w:eastAsia="黑体" w:hAnsi="Times New Roman" w:cs="Times New Roman"/>
          <w:sz w:val="30"/>
          <w:szCs w:val="30"/>
        </w:rPr>
        <w:t>．境内机构境外衍生业务外汇变更登记申请材料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709"/>
        <w:gridCol w:w="850"/>
        <w:gridCol w:w="457"/>
        <w:gridCol w:w="1011"/>
      </w:tblGrid>
      <w:tr w:rsidR="00EC04E5">
        <w:tc>
          <w:tcPr>
            <w:tcW w:w="534"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C04E5">
        <w:tc>
          <w:tcPr>
            <w:tcW w:w="534" w:type="dxa"/>
            <w:vAlign w:val="center"/>
          </w:tcPr>
          <w:p w:rsidR="00EC04E5" w:rsidRDefault="00523B2F">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EC04E5" w:rsidRDefault="00523B2F">
            <w:pPr>
              <w:jc w:val="left"/>
              <w:rPr>
                <w:rFonts w:ascii="Times New Roman" w:eastAsia="仿宋_GB2312" w:hAnsi="Times New Roman" w:cs="Times New Roman"/>
                <w:sz w:val="24"/>
                <w:szCs w:val="24"/>
                <w:highlight w:val="yellow"/>
              </w:rPr>
            </w:pPr>
            <w:r>
              <w:rPr>
                <w:rFonts w:ascii="Times New Roman" w:eastAsia="仿宋_GB2312" w:hAnsi="Times New Roman" w:cs="Times New Roman" w:hint="eastAsia"/>
                <w:sz w:val="24"/>
                <w:szCs w:val="24"/>
              </w:rPr>
              <w:t>书面申请，并附《境内机构境外衍生业务登记申请表》</w:t>
            </w:r>
          </w:p>
        </w:tc>
        <w:tc>
          <w:tcPr>
            <w:tcW w:w="992" w:type="dxa"/>
            <w:vAlign w:val="center"/>
          </w:tcPr>
          <w:p w:rsidR="00EC04E5" w:rsidRDefault="00523B2F">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highlight w:val="yellow"/>
              </w:rPr>
            </w:pPr>
          </w:p>
        </w:tc>
      </w:tr>
      <w:tr w:rsidR="00EC04E5">
        <w:tc>
          <w:tcPr>
            <w:tcW w:w="534" w:type="dxa"/>
            <w:vAlign w:val="center"/>
          </w:tcPr>
          <w:p w:rsidR="00EC04E5" w:rsidRDefault="00523B2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EC04E5" w:rsidRDefault="00523B2F">
            <w:pPr>
              <w:pStyle w:val="4"/>
              <w:ind w:firstLineChars="0" w:firstLine="0"/>
              <w:jc w:val="left"/>
              <w:rPr>
                <w:rFonts w:ascii="Times New Roman" w:eastAsia="仿宋_GB2312" w:hAnsi="Times New Roman"/>
                <w:sz w:val="24"/>
                <w:szCs w:val="24"/>
              </w:rPr>
            </w:pPr>
            <w:r>
              <w:rPr>
                <w:rFonts w:ascii="Times New Roman" w:eastAsia="仿宋_GB2312" w:hAnsi="Times New Roman" w:cs="黑体" w:hint="eastAsia"/>
                <w:sz w:val="24"/>
                <w:szCs w:val="24"/>
              </w:rPr>
              <w:t>证监</w:t>
            </w:r>
            <w:r>
              <w:rPr>
                <w:rFonts w:ascii="Times New Roman" w:eastAsia="仿宋_GB2312" w:hAnsi="Times New Roman" w:cs="黑体" w:hint="eastAsia"/>
                <w:sz w:val="24"/>
              </w:rPr>
              <w:t>部门（证监会或地方证监局）</w:t>
            </w:r>
            <w:r>
              <w:rPr>
                <w:rFonts w:ascii="Times New Roman" w:eastAsia="仿宋_GB2312" w:hAnsi="Times New Roman" w:cs="黑体" w:hint="eastAsia"/>
                <w:sz w:val="24"/>
                <w:szCs w:val="24"/>
              </w:rPr>
              <w:t>或国资委关于境内机构境外衍生业务变更（注销）的证明性文件或无异议函</w:t>
            </w:r>
          </w:p>
        </w:tc>
        <w:tc>
          <w:tcPr>
            <w:tcW w:w="992"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原件及加盖公章的复印件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EC04E5" w:rsidRDefault="00523B2F">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r w:rsidR="00EC04E5">
        <w:tc>
          <w:tcPr>
            <w:tcW w:w="534" w:type="dxa"/>
            <w:vAlign w:val="center"/>
          </w:tcPr>
          <w:p w:rsidR="00EC04E5" w:rsidRDefault="00523B2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highlight w:val="green"/>
              </w:rPr>
            </w:pPr>
          </w:p>
        </w:tc>
      </w:tr>
    </w:tbl>
    <w:p w:rsidR="00EC04E5" w:rsidRDefault="00523B2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 xml:space="preserve">3. </w:t>
      </w:r>
      <w:r>
        <w:rPr>
          <w:rFonts w:ascii="Times New Roman" w:eastAsia="黑体" w:hAnsi="Times New Roman" w:cs="Times New Roman"/>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709"/>
        <w:gridCol w:w="850"/>
        <w:gridCol w:w="457"/>
        <w:gridCol w:w="1011"/>
      </w:tblGrid>
      <w:tr w:rsidR="00EC04E5">
        <w:tc>
          <w:tcPr>
            <w:tcW w:w="534"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EC04E5" w:rsidRDefault="00523B2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C04E5">
        <w:tc>
          <w:tcPr>
            <w:tcW w:w="534" w:type="dxa"/>
            <w:vAlign w:val="center"/>
          </w:tcPr>
          <w:p w:rsidR="00EC04E5" w:rsidRDefault="00523B2F">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EC04E5" w:rsidRDefault="00523B2F">
            <w:pPr>
              <w:jc w:val="left"/>
              <w:rPr>
                <w:rFonts w:ascii="Times New Roman" w:eastAsia="仿宋_GB2312" w:hAnsi="Times New Roman" w:cs="Times New Roman"/>
                <w:sz w:val="24"/>
                <w:szCs w:val="24"/>
                <w:highlight w:val="yellow"/>
              </w:rPr>
            </w:pPr>
            <w:r>
              <w:rPr>
                <w:rFonts w:ascii="Times New Roman" w:eastAsia="仿宋_GB2312" w:hAnsi="Times New Roman" w:cs="Times New Roman"/>
                <w:color w:val="000000"/>
                <w:sz w:val="24"/>
                <w:szCs w:val="24"/>
              </w:rPr>
              <w:t>书面申请</w:t>
            </w:r>
          </w:p>
        </w:tc>
        <w:tc>
          <w:tcPr>
            <w:tcW w:w="992" w:type="dxa"/>
            <w:vAlign w:val="center"/>
          </w:tcPr>
          <w:p w:rsidR="00EC04E5" w:rsidRDefault="00523B2F">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C04E5" w:rsidRDefault="00523B2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EC04E5" w:rsidRDefault="00EC04E5">
            <w:pPr>
              <w:keepNext/>
              <w:keepLines/>
              <w:spacing w:before="340" w:after="330" w:line="578" w:lineRule="auto"/>
              <w:jc w:val="left"/>
              <w:rPr>
                <w:rFonts w:ascii="Times New Roman" w:eastAsia="仿宋_GB2312" w:hAnsi="Times New Roman" w:cs="Times New Roman"/>
                <w:sz w:val="24"/>
                <w:szCs w:val="24"/>
                <w:highlight w:val="yellow"/>
              </w:rPr>
            </w:pPr>
          </w:p>
        </w:tc>
      </w:tr>
    </w:tbl>
    <w:p w:rsidR="00EC04E5" w:rsidRDefault="00EC04E5">
      <w:pPr>
        <w:rPr>
          <w:rFonts w:ascii="Times New Roman" w:eastAsia="仿宋_GB2312" w:hAnsi="Times New Roman" w:cs="Times New Roman"/>
          <w:sz w:val="30"/>
          <w:szCs w:val="30"/>
        </w:rPr>
      </w:pPr>
    </w:p>
    <w:p w:rsidR="00EC04E5" w:rsidRDefault="00523B2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C04E5" w:rsidRDefault="00523B2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r>
        <w:rPr>
          <w:rFonts w:ascii="Times New Roman" w:eastAsia="仿宋_GB2312" w:hAnsi="Times New Roman" w:cs="Times New Roman" w:hint="eastAsia"/>
          <w:sz w:val="30"/>
          <w:szCs w:val="30"/>
        </w:rPr>
        <w:t>。</w:t>
      </w:r>
    </w:p>
    <w:p w:rsidR="00EC04E5" w:rsidRDefault="00523B2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C04E5" w:rsidRDefault="00523B2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EC04E5" w:rsidRDefault="00523B2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C04E5" w:rsidRDefault="00523B2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C04E5" w:rsidRDefault="00523B2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C04E5" w:rsidRDefault="00523B2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EC04E5" w:rsidRDefault="00523B2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C04E5" w:rsidRDefault="00523B2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EC04E5" w:rsidRDefault="00523B2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EC04E5" w:rsidRDefault="00523B2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EC04E5" w:rsidRDefault="00523B2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EC04E5" w:rsidRDefault="00523B2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EC04E5" w:rsidRDefault="00523B2F">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EC04E5" w:rsidRDefault="00523B2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C04E5" w:rsidRDefault="00523B2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EC04E5" w:rsidRDefault="00523B2F">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C04E5" w:rsidRDefault="00523B2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w:t>
      </w:r>
      <w:r>
        <w:rPr>
          <w:rFonts w:ascii="Times New Roman" w:eastAsia="仿宋_GB2312" w:hAnsi="Times New Roman" w:cs="Times New Roman"/>
          <w:sz w:val="30"/>
          <w:szCs w:val="30"/>
        </w:rPr>
        <w:t>诉、举报、复议、诉讼等。申请人有义务保证申请材料完整、真实、准确，获批后合法合规办理相关业务，重要信息发生变更按规定及时报备，全面、及时、准确报送相关数据信息等。</w:t>
      </w:r>
    </w:p>
    <w:p w:rsidR="00EC04E5" w:rsidRDefault="00523B2F">
      <w:pPr>
        <w:adjustRightInd w:val="0"/>
        <w:snapToGrid w:val="0"/>
        <w:spacing w:line="360" w:lineRule="auto"/>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（十五）咨询途径、监督和投诉、办公地址和时间、公开查</w:t>
      </w:r>
      <w:r>
        <w:rPr>
          <w:rFonts w:ascii="Times New Roman" w:eastAsia="黑体" w:hAnsi="Times New Roman" w:cs="Times New Roman"/>
          <w:sz w:val="30"/>
          <w:szCs w:val="30"/>
        </w:rPr>
        <w:lastRenderedPageBreak/>
        <w:t>询方式等</w:t>
      </w:r>
    </w:p>
    <w:p w:rsidR="00EC04E5" w:rsidRDefault="00895319">
      <w:pPr>
        <w:adjustRightInd w:val="0"/>
        <w:snapToGrid w:val="0"/>
        <w:spacing w:line="360" w:lineRule="auto"/>
        <w:ind w:firstLineChars="200" w:firstLine="600"/>
        <w:rPr>
          <w:rFonts w:ascii="Times New Roman" w:eastAsia="仿宋_GB2312" w:hAnsi="Times New Roman" w:cs="Times New Roman"/>
          <w:sz w:val="30"/>
          <w:szCs w:val="30"/>
        </w:rPr>
      </w:pPr>
      <w:bookmarkStart w:id="0" w:name="_GoBack"/>
      <w:bookmarkEnd w:id="0"/>
      <w:r w:rsidRPr="00895319">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895319">
        <w:rPr>
          <w:rFonts w:ascii="Times New Roman" w:eastAsia="仿宋_GB2312" w:hAnsi="Times New Roman" w:cs="Times New Roman" w:hint="eastAsia"/>
          <w:sz w:val="30"/>
          <w:szCs w:val="30"/>
        </w:rPr>
        <w:t>www.safe.gov.cn</w:t>
      </w:r>
      <w:r w:rsidRPr="00895319">
        <w:rPr>
          <w:rFonts w:ascii="Times New Roman" w:eastAsia="仿宋_GB2312" w:hAnsi="Times New Roman" w:cs="Times New Roman" w:hint="eastAsia"/>
          <w:sz w:val="30"/>
          <w:szCs w:val="30"/>
        </w:rPr>
        <w:t>链接至江苏分局“业务指南”栏目进行，也可通过栏目中公布的电话进行。</w:t>
      </w:r>
    </w:p>
    <w:p w:rsidR="00EC04E5" w:rsidRDefault="00EC04E5">
      <w:pPr>
        <w:ind w:right="300"/>
        <w:rPr>
          <w:rFonts w:ascii="Times New Roman" w:eastAsia="仿宋_GB2312" w:hAnsi="Times New Roman" w:cs="Times New Roman"/>
          <w:sz w:val="30"/>
          <w:szCs w:val="30"/>
        </w:rPr>
      </w:pPr>
    </w:p>
    <w:p w:rsidR="00EC04E5" w:rsidRDefault="00EC04E5">
      <w:pPr>
        <w:ind w:right="300"/>
        <w:rPr>
          <w:rFonts w:ascii="Times New Roman" w:eastAsia="仿宋_GB2312" w:hAnsi="Times New Roman" w:cs="Times New Roman"/>
          <w:sz w:val="30"/>
          <w:szCs w:val="30"/>
        </w:rPr>
      </w:pPr>
    </w:p>
    <w:p w:rsidR="00EC04E5" w:rsidRDefault="00EC04E5">
      <w:pPr>
        <w:ind w:right="300"/>
        <w:rPr>
          <w:rFonts w:ascii="Times New Roman" w:eastAsia="仿宋_GB2312" w:hAnsi="Times New Roman" w:cs="Times New Roman"/>
          <w:sz w:val="30"/>
          <w:szCs w:val="30"/>
        </w:rPr>
      </w:pPr>
    </w:p>
    <w:p w:rsidR="00EC04E5" w:rsidRDefault="00EC04E5">
      <w:pPr>
        <w:ind w:right="300"/>
        <w:rPr>
          <w:rFonts w:ascii="Times New Roman" w:eastAsia="仿宋_GB2312" w:hAnsi="Times New Roman" w:cs="Times New Roman"/>
          <w:sz w:val="30"/>
          <w:szCs w:val="30"/>
        </w:rPr>
      </w:pPr>
    </w:p>
    <w:p w:rsidR="00EC04E5" w:rsidRDefault="00523B2F">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EC04E5" w:rsidRDefault="00523B2F">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C04E5" w:rsidRDefault="00523B2F">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70" o:spid="_x0000_s1027" style="position:absolute;left:0;text-align:left;margin-left:-18pt;margin-top:28.25pt;width:453.65pt;height:586.05pt;z-index:4" coordorigin="1195,3000" coordsize="9073,11721">
            <v:rect id="Rectangle 6" o:spid="_x0000_s1028" style="position:absolute;left:4255;top:11319;width:2985;height:534" o:preferrelative="t">
              <v:stroke miterlimit="2"/>
              <v:textbox>
                <w:txbxContent>
                  <w:p w:rsidR="00EC04E5" w:rsidRDefault="00523B2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EC04E5" w:rsidRDefault="00523B2F">
                    <w:pPr>
                      <w:jc w:val="center"/>
                    </w:pPr>
                    <w:r>
                      <w:rPr>
                        <w:rFonts w:hint="eastAsia"/>
                      </w:rPr>
                      <w:t>依法作出不予许可决定，</w:t>
                    </w:r>
                  </w:p>
                  <w:p w:rsidR="00EC04E5" w:rsidRDefault="00523B2F">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EC04E5" w:rsidRDefault="00523B2F">
                    <w:pPr>
                      <w:jc w:val="center"/>
                    </w:pPr>
                    <w:r>
                      <w:rPr>
                        <w:rFonts w:hint="eastAsia"/>
                      </w:rPr>
                      <w:t>依法予以许可，出具相关</w:t>
                    </w:r>
                  </w:p>
                  <w:p w:rsidR="00EC04E5" w:rsidRDefault="00523B2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connectortype="straight" o:preferrelative="t">
              <v:stroke endarrow="block" miterlimit="2"/>
            </v:shape>
            <v:shape id="AutoShape 10" o:spid="_x0000_s1032" type="#_x0000_t32" style="position:absolute;left:7678;top:12568;width:17;height:1095" o:connectortype="straight" o:preferrelative="t">
              <v:stroke endarrow="block" miterlimit="2"/>
            </v:shape>
            <v:shape id="AutoShape 11" o:spid="_x0000_s1033" type="#_x0000_t32" style="position:absolute;left:3705;top:12568;width:1;height:1035" o:connectortype="straight" o:preferrelative="t">
              <v:stroke endarrow="block" miterlimit="2"/>
            </v:shape>
            <v:shape id="AutoShape 12" o:spid="_x0000_s1034" type="#_x0000_t32" style="position:absolute;left:5730;top:11853;width:1;height:715" o:connectortype="straight" o:preferrelative="t">
              <v:stroke miterlimit="2"/>
            </v:shape>
            <v:shape id="AutoShape 13" o:spid="_x0000_s1035" type="#_x0000_t32" style="position:absolute;left:3706;top:12568;width:3972;height:0" o:connectortype="straight" o:preferrelative="t">
              <v:stroke miterlimit="2"/>
            </v:shape>
            <v:group id="Group 14" o:spid="_x0000_s1036" style="position:absolute;left:1195;top:3000;width:9073;height:7693" coordorigin="1195,3000" coordsize="9073,7693">
              <v:shape id="AutoShape 15" o:spid="_x0000_s1037" type="#_x0000_t32" style="position:absolute;left:7240;top:9566;width:0;height:608" o:connectortype="straight" o:preferrelative="t">
                <v:stroke endarrow="block" miterlimit="2"/>
              </v:shape>
              <v:group id="Group 16"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EC04E5" w:rsidRDefault="00523B2F">
                        <w:pPr>
                          <w:jc w:val="center"/>
                        </w:pPr>
                        <w:r>
                          <w:rPr>
                            <w:rFonts w:hint="eastAsia"/>
                          </w:rPr>
                          <w:t>不能提供符合受理要求的材料</w:t>
                        </w:r>
                      </w:p>
                    </w:txbxContent>
                  </v:textbox>
                </v:shape>
                <v:shape id="AutoShape 19" o:spid="_x0000_s1041" type="#_x0000_t32" style="position:absolute;left:7240;top:7472;width:0;height:378" o:connectortype="straight" o:preferrelative="t">
                  <v:stroke endarrow="block" miterlimit="2"/>
                </v:shape>
                <v:shape id="Text Box 20" o:spid="_x0000_s1042" type="#_x0000_t202" style="position:absolute;left:3915;top:9566;width:2737;height:477" o:preferrelative="t" strokecolor="white">
                  <v:stroke miterlimit="2"/>
                  <v:textbox>
                    <w:txbxContent>
                      <w:p w:rsidR="00EC04E5" w:rsidRDefault="00523B2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EC04E5" w:rsidRDefault="00523B2F">
                        <w:r>
                          <w:rPr>
                            <w:rFonts w:hint="eastAsia"/>
                          </w:rPr>
                          <w:t>申请人补充材料</w:t>
                        </w:r>
                      </w:p>
                    </w:txbxContent>
                  </v:textbox>
                </v:shape>
                <v:rect id="Rectangle 22" o:spid="_x0000_s1044" style="position:absolute;left:3915;top:10174;width:4816;height:519" o:preferrelative="t">
                  <v:stroke miterlimit="2"/>
                  <v:textbox>
                    <w:txbxContent>
                      <w:p w:rsidR="00EC04E5" w:rsidRDefault="00523B2F">
                        <w:pPr>
                          <w:jc w:val="center"/>
                        </w:pPr>
                        <w:r>
                          <w:rPr>
                            <w:rFonts w:hint="eastAsia"/>
                          </w:rPr>
                          <w:t>依法应予受理，出具行政审批受理单</w:t>
                        </w:r>
                      </w:p>
                      <w:p w:rsidR="00EC04E5" w:rsidRDefault="00EC04E5">
                        <w:pPr>
                          <w:jc w:val="center"/>
                        </w:pPr>
                      </w:p>
                    </w:txbxContent>
                  </v:textbox>
                </v:rect>
                <v:rect id="Rectangle 23" o:spid="_x0000_s1045" style="position:absolute;left:5913;top:6341;width:3190;height:1114" o:preferrelative="t">
                  <v:stroke miterlimit="2"/>
                  <v:textbox>
                    <w:txbxContent>
                      <w:p w:rsidR="00EC04E5" w:rsidRDefault="00523B2F">
                        <w:pPr>
                          <w:jc w:val="center"/>
                        </w:pPr>
                        <w:r>
                          <w:rPr>
                            <w:rFonts w:hint="eastAsia"/>
                          </w:rPr>
                          <w:t>材料不全或不符合法定形式的，一次性告知补正材料，</w:t>
                        </w:r>
                      </w:p>
                      <w:p w:rsidR="00EC04E5" w:rsidRDefault="00523B2F">
                        <w:pPr>
                          <w:jc w:val="center"/>
                        </w:pPr>
                        <w:r>
                          <w:rPr>
                            <w:rFonts w:hint="eastAsia"/>
                          </w:rPr>
                          <w:t>出具行政审批补正材料通知书</w:t>
                        </w:r>
                      </w:p>
                      <w:p w:rsidR="00EC04E5" w:rsidRDefault="00EC04E5"/>
                    </w:txbxContent>
                  </v:textbox>
                </v:rect>
                <v:shape id="AutoShape 24" o:spid="_x0000_s1046" type="#_x0000_t116" style="position:absolute;left:5913;top:4050;width:2922;height:1710" o:preferrelative="t">
                  <v:stroke miterlimit="2"/>
                  <v:textbox>
                    <w:txbxContent>
                      <w:p w:rsidR="00EC04E5" w:rsidRDefault="00523B2F">
                        <w:pPr>
                          <w:jc w:val="center"/>
                        </w:pPr>
                        <w:r>
                          <w:rPr>
                            <w:rFonts w:hint="eastAsia"/>
                          </w:rPr>
                          <w:t>依法不予受理的，作出不予受理决定，出具不予受理行政审批申请通知书</w:t>
                        </w:r>
                      </w:p>
                      <w:p w:rsidR="00EC04E5" w:rsidRDefault="00EC04E5">
                        <w:pPr>
                          <w:jc w:val="center"/>
                        </w:pPr>
                      </w:p>
                    </w:txbxContent>
                  </v:textbox>
                </v:shape>
                <v:group id="Group 25" o:spid="_x0000_s1047" style="position:absolute;left:1195;top:3000;width:4746;height:7424" coordorigin="1195,3000" coordsize="4746,7424">
                  <v:shape id="AutoShape 26" o:spid="_x0000_s1048" type="#_x0000_t32" style="position:absolute;left:5010;top:6910;width:931;height:0" o:connectortype="straight" o:preferrelative="t">
                    <v:stroke endarrow="block" miterlimit="2"/>
                  </v:shape>
                  <v:shape id="AutoShape 27" o:spid="_x0000_s1049" type="#_x0000_t32" style="position:absolute;left:2702;top:6986;width:1;height:3437" o:connectortype="straight" o:preferrelative="t">
                    <v:stroke miterlimit="2"/>
                  </v:shape>
                  <v:group id="Group 28" o:spid="_x0000_s1050" style="position:absolute;left:1195;top:3000;width:3781;height:4066" coordorigin="1195,3000" coordsize="3781,4066">
                    <v:shape id="AutoShape 29" o:spid="_x0000_s1051" type="#_x0000_t32" style="position:absolute;left:2743;top:4172;width:1;height:764" o:connectortype="straight" o:preferrelative="t">
                      <v:stroke endarrow="block" miterlimit="2"/>
                    </v:shape>
                    <v:shape id="AutoShape 30" o:spid="_x0000_s1052" type="#_x0000_t32" style="position:absolute;left:4188;top:5967;width:788;height:26;flip:y" o:connectortype="straight" o:preferrelative="t">
                      <v:stroke miterlimit="2"/>
                    </v:shape>
                    <v:shape id="AutoShape 31" o:spid="_x0000_s1053" type="#_x0000_t4" style="position:absolute;left:1195;top:4919;width:2993;height:2147" o:preferrelative="t">
                      <v:stroke miterlimit="2"/>
                      <v:textbox>
                        <w:txbxContent>
                          <w:p w:rsidR="00EC04E5" w:rsidRDefault="00523B2F">
                            <w:r>
                              <w:rPr>
                                <w:rFonts w:hint="eastAsia"/>
                              </w:rPr>
                              <w:t>接件（</w:t>
                            </w:r>
                            <w:r>
                              <w:t>5</w:t>
                            </w:r>
                            <w:r>
                              <w:rPr>
                                <w:rFonts w:hint="eastAsia"/>
                              </w:rPr>
                              <w:t>个工作日）作出是否受理决定</w:t>
                            </w:r>
                          </w:p>
                          <w:p w:rsidR="00EC04E5" w:rsidRDefault="00EC04E5"/>
                        </w:txbxContent>
                      </v:textbox>
                    </v:shape>
                    <v:shape id="AutoShape 32" o:spid="_x0000_s1054" type="#_x0000_t116" style="position:absolute;left:1531;top:3000;width:2724;height:1172" o:preferrelative="t">
                      <v:stroke miterlimit="2"/>
                      <v:textbox>
                        <w:txbxContent>
                          <w:p w:rsidR="00EC04E5" w:rsidRDefault="00523B2F">
                            <w:pPr>
                              <w:jc w:val="center"/>
                            </w:pPr>
                            <w:r>
                              <w:rPr>
                                <w:rFonts w:hint="eastAsia"/>
                              </w:rPr>
                              <w:t>申请人提出书面申请，并提交材料</w:t>
                            </w:r>
                          </w:p>
                        </w:txbxContent>
                      </v:textbox>
                    </v:shape>
                  </v:group>
                  <v:shape id="AutoShape 33" o:spid="_x0000_s1055" type="#_x0000_t32" style="position:absolute;left:2702;top:10423;width:1213;height:1" o:connectortype="straight" o:preferrelative="t">
                    <v:stroke endarrow="block" miterlimit="2"/>
                  </v:shape>
                  <v:shape id="AutoShape 34" o:spid="_x0000_s1056" type="#_x0000_t32" style="position:absolute;left:5010;top:4999;width:0;height:1921" o:connectortype="straight" o:preferrelative="t">
                    <v:stroke miterlimit="2"/>
                  </v:shape>
                  <v:shape id="AutoShape 35" o:spid="_x0000_s1057" type="#_x0000_t32" style="position:absolute;left:5010;top:4989;width:903;height:1" o:connectortype="straight" o:preferrelative="t">
                    <v:stroke endarrow="block" miterlimit="2"/>
                  </v:shape>
                  <v:shape id="Text Box 36" o:spid="_x0000_s1058" type="#_x0000_t202" style="position:absolute;left:1944;top:8280;width:508;height:1152" o:preferrelative="t" strokecolor="white">
                    <v:stroke miterlimit="2"/>
                    <v:textbox>
                      <w:txbxContent>
                        <w:p w:rsidR="00EC04E5" w:rsidRDefault="00523B2F">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EC04E5" w:rsidRDefault="00523B2F">
                          <w:r>
                            <w:rPr>
                              <w:rFonts w:hint="eastAsia"/>
                            </w:rPr>
                            <w:t>否</w:t>
                          </w:r>
                        </w:p>
                      </w:txbxContent>
                    </v:textbox>
                  </v:shape>
                </v:group>
                <v:shape id="AutoShape 38" o:spid="_x0000_s1060" type="#_x0000_t32" style="position:absolute;left:8927;top:4886;width:1341;height:0;flip:x" o:connectortype="straight" o:preferrelative="t">
                  <v:stroke endarrow="block" miterlimit="2"/>
                </v:shape>
              </v:group>
            </v:group>
          </v:group>
        </w:pict>
      </w: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center"/>
        <w:rPr>
          <w:rFonts w:ascii="Times New Roman" w:eastAsia="仿宋_GB2312" w:hAnsi="Times New Roman" w:cs="Times New Roman"/>
          <w:sz w:val="30"/>
          <w:szCs w:val="30"/>
        </w:rPr>
      </w:pPr>
    </w:p>
    <w:p w:rsidR="00EC04E5" w:rsidRDefault="00EC04E5">
      <w:pPr>
        <w:ind w:right="300"/>
        <w:jc w:val="left"/>
        <w:rPr>
          <w:rFonts w:ascii="Times New Roman" w:eastAsia="仿宋_GB2312" w:hAnsi="Times New Roman" w:cs="Times New Roman"/>
          <w:sz w:val="30"/>
          <w:szCs w:val="30"/>
        </w:rPr>
      </w:pPr>
    </w:p>
    <w:p w:rsidR="00EC04E5" w:rsidRDefault="00523B2F">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EC04E5" w:rsidRDefault="00523B2F">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lastRenderedPageBreak/>
        <w:t>附录二</w:t>
      </w:r>
    </w:p>
    <w:p w:rsidR="00EC04E5" w:rsidRDefault="00523B2F">
      <w:pPr>
        <w:jc w:val="center"/>
        <w:rPr>
          <w:rFonts w:ascii="Times New Roman" w:eastAsia="黑体" w:hAnsi="Times New Roman" w:cs="Times New Roman"/>
          <w:sz w:val="30"/>
          <w:szCs w:val="30"/>
        </w:rPr>
      </w:pPr>
      <w:bookmarkStart w:id="1" w:name="_Toc487492187"/>
      <w:bookmarkStart w:id="2" w:name="_Toc492328429"/>
      <w:bookmarkStart w:id="3" w:name="_Toc495992546"/>
      <w:r>
        <w:rPr>
          <w:rFonts w:ascii="Times New Roman" w:eastAsia="黑体" w:hAnsi="Times New Roman" w:cs="Times New Roman"/>
          <w:sz w:val="30"/>
          <w:szCs w:val="30"/>
        </w:rPr>
        <w:t>境内机构境外衍生业务登记申请表</w:t>
      </w:r>
      <w:bookmarkEnd w:id="1"/>
      <w:bookmarkEnd w:id="2"/>
      <w:bookmarkEnd w:id="3"/>
      <w:r>
        <w:rPr>
          <w:rFonts w:ascii="Times New Roman" w:eastAsia="黑体" w:hAnsi="Times New Roman" w:cs="Times New Roman"/>
          <w:sz w:val="30"/>
          <w:szCs w:val="30"/>
        </w:rPr>
        <w:t>（示范文本）</w:t>
      </w:r>
    </w:p>
    <w:tbl>
      <w:tblPr>
        <w:tblW w:w="8615" w:type="dxa"/>
        <w:tblInd w:w="-5" w:type="dxa"/>
        <w:tblLayout w:type="fixed"/>
        <w:tblCellMar>
          <w:left w:w="0" w:type="dxa"/>
          <w:right w:w="0" w:type="dxa"/>
        </w:tblCellMar>
        <w:tblLook w:val="04A0" w:firstRow="1" w:lastRow="0" w:firstColumn="1" w:lastColumn="0" w:noHBand="0" w:noVBand="1"/>
      </w:tblPr>
      <w:tblGrid>
        <w:gridCol w:w="906"/>
        <w:gridCol w:w="708"/>
        <w:gridCol w:w="524"/>
        <w:gridCol w:w="1199"/>
        <w:gridCol w:w="586"/>
        <w:gridCol w:w="1026"/>
        <w:gridCol w:w="1320"/>
        <w:gridCol w:w="879"/>
        <w:gridCol w:w="1467"/>
      </w:tblGrid>
      <w:tr w:rsidR="00EC04E5">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EC04E5" w:rsidRDefault="00523B2F">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EC04E5" w:rsidRDefault="00523B2F">
            <w:pPr>
              <w:widowControl/>
              <w:spacing w:line="360" w:lineRule="exact"/>
              <w:jc w:val="center"/>
              <w:rPr>
                <w:rFonts w:ascii="Times New Roman" w:hAnsi="Times New Roman" w:cs="Times New Roman"/>
                <w:kern w:val="0"/>
                <w:sz w:val="24"/>
              </w:rPr>
            </w:pPr>
            <w:ins w:id="4" w:author="user" w:date="2020-07-22T15:28:00Z">
              <w:r>
                <w:rPr>
                  <w:rFonts w:ascii="Times New Roman" w:hAnsi="Times New Roman" w:cs="Times New Roman" w:hint="eastAsia"/>
                  <w:kern w:val="0"/>
                  <w:sz w:val="24"/>
                </w:rPr>
                <w:t>初始</w:t>
              </w:r>
            </w:ins>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EC04E5">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EC04E5" w:rsidRDefault="00523B2F">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EC04E5">
        <w:trPr>
          <w:trHeight w:val="454"/>
        </w:trPr>
        <w:tc>
          <w:tcPr>
            <w:tcW w:w="1614" w:type="dxa"/>
            <w:gridSpan w:val="2"/>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1614" w:type="dxa"/>
            <w:gridSpan w:val="2"/>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1614" w:type="dxa"/>
            <w:gridSpan w:val="2"/>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EC04E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EC04E5">
        <w:trPr>
          <w:trHeight w:val="454"/>
        </w:trPr>
        <w:tc>
          <w:tcPr>
            <w:tcW w:w="906" w:type="dxa"/>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EC04E5">
        <w:trPr>
          <w:trHeight w:val="454"/>
        </w:trPr>
        <w:tc>
          <w:tcPr>
            <w:tcW w:w="906"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906"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EC04E5">
        <w:trPr>
          <w:trHeight w:val="454"/>
        </w:trPr>
        <w:tc>
          <w:tcPr>
            <w:tcW w:w="906" w:type="dxa"/>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EC04E5">
        <w:trPr>
          <w:trHeight w:val="454"/>
        </w:trPr>
        <w:tc>
          <w:tcPr>
            <w:tcW w:w="906"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906"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EC04E5" w:rsidRDefault="00523B2F">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EC04E5" w:rsidRDefault="00EC04E5">
            <w:pPr>
              <w:spacing w:line="320" w:lineRule="exact"/>
              <w:ind w:firstLineChars="200" w:firstLine="482"/>
              <w:rPr>
                <w:rFonts w:ascii="Times New Roman" w:hAnsi="Times New Roman" w:cs="Times New Roman"/>
                <w:b/>
                <w:sz w:val="24"/>
              </w:rPr>
            </w:pPr>
          </w:p>
          <w:p w:rsidR="00EC04E5" w:rsidRDefault="00523B2F">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EC04E5" w:rsidRDefault="00523B2F">
            <w:pPr>
              <w:widowControl/>
              <w:spacing w:line="320" w:lineRule="exact"/>
              <w:jc w:val="center"/>
              <w:rPr>
                <w:rFonts w:ascii="Times New Roman" w:hAnsi="Times New Roman" w:cs="Times New Roman"/>
                <w:kern w:val="0"/>
                <w:sz w:val="24"/>
              </w:rPr>
            </w:pPr>
            <w:r>
              <w:rPr>
                <w:rFonts w:ascii="Times New Roman" w:hAnsi="Times New Roman" w:cs="Times New Roman" w:hint="eastAsia"/>
                <w:b/>
                <w:sz w:val="24"/>
              </w:rPr>
              <w:t xml:space="preserve">    </w:t>
            </w:r>
            <w:r>
              <w:rPr>
                <w:rFonts w:ascii="Times New Roman" w:hAnsi="Times New Roman" w:cs="Times New Roman"/>
                <w:b/>
                <w:sz w:val="24"/>
              </w:rPr>
              <w:t>年</w:t>
            </w:r>
            <w:r>
              <w:rPr>
                <w:rFonts w:ascii="Times New Roman" w:hAnsi="Times New Roman" w:cs="Times New Roman" w:hint="eastAsia"/>
                <w:b/>
                <w:sz w:val="24"/>
              </w:rPr>
              <w:t xml:space="preserve">  </w:t>
            </w:r>
            <w:r>
              <w:rPr>
                <w:rFonts w:ascii="Times New Roman" w:hAnsi="Times New Roman" w:cs="Times New Roman"/>
                <w:b/>
                <w:sz w:val="24"/>
              </w:rPr>
              <w:t>月</w:t>
            </w:r>
            <w:r>
              <w:rPr>
                <w:rFonts w:ascii="Times New Roman" w:hAnsi="Times New Roman" w:cs="Times New Roman" w:hint="eastAsia"/>
                <w:b/>
                <w:sz w:val="24"/>
              </w:rPr>
              <w:t xml:space="preserve">  </w:t>
            </w:r>
            <w:r>
              <w:rPr>
                <w:rFonts w:ascii="Times New Roman" w:hAnsi="Times New Roman" w:cs="Times New Roman"/>
                <w:b/>
                <w:sz w:val="24"/>
              </w:rPr>
              <w:t>日</w:t>
            </w:r>
          </w:p>
        </w:tc>
      </w:tr>
      <w:tr w:rsidR="00EC04E5">
        <w:trPr>
          <w:trHeight w:val="480"/>
        </w:trPr>
        <w:tc>
          <w:tcPr>
            <w:tcW w:w="8615" w:type="dxa"/>
            <w:gridSpan w:val="9"/>
            <w:tcBorders>
              <w:top w:val="single" w:sz="4" w:space="0" w:color="auto"/>
            </w:tcBorders>
            <w:vAlign w:val="center"/>
          </w:tcPr>
          <w:p w:rsidR="00EC04E5" w:rsidRDefault="00EC04E5">
            <w:pPr>
              <w:widowControl/>
              <w:snapToGrid w:val="0"/>
              <w:spacing w:line="360" w:lineRule="exact"/>
              <w:jc w:val="left"/>
              <w:rPr>
                <w:rFonts w:ascii="Times New Roman" w:hAnsi="Times New Roman" w:cs="Times New Roman"/>
                <w:kern w:val="0"/>
                <w:sz w:val="24"/>
              </w:rPr>
            </w:pPr>
          </w:p>
        </w:tc>
      </w:tr>
    </w:tbl>
    <w:p w:rsidR="00EC04E5" w:rsidRDefault="00523B2F">
      <w:pPr>
        <w:rPr>
          <w:rFonts w:ascii="Times New Roman" w:hAnsi="Times New Roman" w:cs="Times New Roman"/>
        </w:rPr>
      </w:pPr>
      <w:r>
        <w:rPr>
          <w:rFonts w:ascii="Times New Roman" w:hAnsi="Times New Roman" w:cs="Times New Roman"/>
        </w:rPr>
        <w:t>填写说明：</w:t>
      </w:r>
    </w:p>
    <w:p w:rsidR="00EC04E5" w:rsidRDefault="00523B2F">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EC04E5" w:rsidRDefault="00523B2F">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EC04E5" w:rsidRDefault="00523B2F">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EC04E5" w:rsidRDefault="00523B2F">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EC04E5" w:rsidRDefault="00523B2F">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EC04E5" w:rsidRDefault="00523B2F">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w:t>
      </w:r>
      <w:r>
        <w:rPr>
          <w:rFonts w:ascii="Times New Roman" w:hAnsi="Times New Roman" w:cs="Times New Roman"/>
        </w:rPr>
        <w:t>、业务类别、交易品种等内容发生变更的，境内机构应向所在地外汇局提交新的《申请表》办理变更登记。</w:t>
      </w:r>
    </w:p>
    <w:p w:rsidR="00EC04E5" w:rsidRDefault="00523B2F">
      <w:pPr>
        <w:rPr>
          <w:rFonts w:ascii="Times New Roman" w:hAnsi="Times New Roman" w:cs="Times New Roman"/>
        </w:rPr>
      </w:pPr>
      <w:r>
        <w:rPr>
          <w:rFonts w:ascii="Times New Roman" w:hAnsi="Times New Roman" w:cs="Times New Roman"/>
        </w:rPr>
        <w:br w:type="page"/>
      </w:r>
      <w:r>
        <w:rPr>
          <w:rFonts w:ascii="Times New Roman" w:eastAsia="仿宋_GB2312" w:hAnsi="Times New Roman" w:cs="Times New Roman"/>
          <w:sz w:val="30"/>
          <w:szCs w:val="30"/>
        </w:rPr>
        <w:lastRenderedPageBreak/>
        <w:t>附录三</w:t>
      </w:r>
      <w:r>
        <w:rPr>
          <w:rFonts w:ascii="Times New Roman" w:eastAsia="仿宋_GB2312" w:hAnsi="Times New Roman" w:cs="Times New Roman"/>
          <w:sz w:val="30"/>
          <w:szCs w:val="30"/>
        </w:rPr>
        <w:t xml:space="preserve">  </w:t>
      </w:r>
    </w:p>
    <w:p w:rsidR="00EC04E5" w:rsidRDefault="00523B2F">
      <w:pPr>
        <w:jc w:val="center"/>
        <w:rPr>
          <w:rFonts w:ascii="Times New Roman" w:eastAsia="黑体" w:hAnsi="Times New Roman" w:cs="Times New Roman"/>
          <w:sz w:val="30"/>
          <w:szCs w:val="30"/>
        </w:rPr>
      </w:pPr>
      <w:r>
        <w:rPr>
          <w:rFonts w:ascii="Times New Roman" w:eastAsia="黑体" w:hAnsi="Times New Roman" w:cs="Times New Roman"/>
          <w:sz w:val="30"/>
          <w:szCs w:val="30"/>
        </w:rPr>
        <w:t>境内机构境外衍生业务登记申请表（错误示例）</w:t>
      </w:r>
    </w:p>
    <w:tbl>
      <w:tblPr>
        <w:tblW w:w="8316" w:type="dxa"/>
        <w:tblLayout w:type="fixed"/>
        <w:tblCellMar>
          <w:left w:w="0" w:type="dxa"/>
          <w:right w:w="0" w:type="dxa"/>
        </w:tblCellMar>
        <w:tblLook w:val="04A0" w:firstRow="1" w:lastRow="0" w:firstColumn="1" w:lastColumn="0" w:noHBand="0" w:noVBand="1"/>
      </w:tblPr>
      <w:tblGrid>
        <w:gridCol w:w="877"/>
        <w:gridCol w:w="688"/>
        <w:gridCol w:w="509"/>
        <w:gridCol w:w="1157"/>
        <w:gridCol w:w="567"/>
        <w:gridCol w:w="987"/>
        <w:gridCol w:w="1272"/>
        <w:gridCol w:w="853"/>
        <w:gridCol w:w="1406"/>
      </w:tblGrid>
      <w:tr w:rsidR="00EC04E5">
        <w:trPr>
          <w:trHeight w:val="454"/>
        </w:trPr>
        <w:tc>
          <w:tcPr>
            <w:tcW w:w="1565" w:type="dxa"/>
            <w:gridSpan w:val="2"/>
            <w:tcBorders>
              <w:top w:val="single" w:sz="4" w:space="0" w:color="auto"/>
              <w:left w:val="single" w:sz="4" w:space="0" w:color="auto"/>
              <w:bottom w:val="single" w:sz="4" w:space="0" w:color="auto"/>
              <w:right w:val="single" w:sz="4" w:space="0" w:color="000000"/>
            </w:tcBorders>
            <w:vAlign w:val="center"/>
          </w:tcPr>
          <w:p w:rsidR="00EC04E5" w:rsidRDefault="00523B2F">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sz="4" w:space="0" w:color="auto"/>
              <w:left w:val="single" w:sz="4" w:space="0" w:color="auto"/>
              <w:bottom w:val="single" w:sz="4" w:space="0" w:color="auto"/>
              <w:right w:val="single" w:sz="4" w:space="0" w:color="000000"/>
            </w:tcBorders>
            <w:vAlign w:val="center"/>
          </w:tcPr>
          <w:p w:rsidR="00EC04E5" w:rsidRDefault="00523B2F">
            <w:pPr>
              <w:widowControl/>
              <w:spacing w:line="360" w:lineRule="exact"/>
              <w:jc w:val="center"/>
              <w:rPr>
                <w:rFonts w:ascii="Times New Roman" w:hAnsi="Times New Roman" w:cs="Times New Roman"/>
                <w:kern w:val="0"/>
                <w:sz w:val="24"/>
              </w:rPr>
            </w:pPr>
            <w:ins w:id="5" w:author="user" w:date="2020-07-22T15:28:00Z">
              <w:r>
                <w:rPr>
                  <w:rFonts w:ascii="Times New Roman" w:hAnsi="Times New Roman" w:cs="Times New Roman" w:hint="eastAsia"/>
                  <w:kern w:val="0"/>
                  <w:sz w:val="24"/>
                </w:rPr>
                <w:t>初始</w:t>
              </w:r>
            </w:ins>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EC04E5">
        <w:trPr>
          <w:trHeight w:val="454"/>
        </w:trPr>
        <w:tc>
          <w:tcPr>
            <w:tcW w:w="8316" w:type="dxa"/>
            <w:gridSpan w:val="9"/>
            <w:tcBorders>
              <w:top w:val="single" w:sz="4" w:space="0" w:color="auto"/>
              <w:left w:val="single" w:sz="4" w:space="0" w:color="auto"/>
              <w:bottom w:val="single" w:sz="4" w:space="0" w:color="auto"/>
              <w:right w:val="single" w:sz="4" w:space="0" w:color="000000"/>
            </w:tcBorders>
          </w:tcPr>
          <w:p w:rsidR="00EC04E5" w:rsidRDefault="00523B2F">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EC04E5">
        <w:trPr>
          <w:trHeight w:val="454"/>
        </w:trPr>
        <w:tc>
          <w:tcPr>
            <w:tcW w:w="1565" w:type="dxa"/>
            <w:gridSpan w:val="2"/>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1565" w:type="dxa"/>
            <w:gridSpan w:val="2"/>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1565" w:type="dxa"/>
            <w:gridSpan w:val="2"/>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554"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853" w:type="dxa"/>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oval id="椭圆 169" o:spid="_x0000_s1061" style="position:absolute;margin-left:-4.3pt;margin-top:17.85pt;width:129.7pt;height:33.7pt;z-index:1;mso-position-horizontal-relative:text;mso-position-vertical-relative:text" o:preferrelative="t" filled="f" strokecolor="#c00000" strokeweight="1.5pt">
                  <v:stroke miterlimit="2"/>
                </v:oval>
              </w:pict>
            </w:r>
            <w:r>
              <w:rPr>
                <w:rFonts w:ascii="Times New Roman" w:hAnsi="Times New Roman" w:cs="Times New Roman"/>
                <w:kern w:val="0"/>
                <w:sz w:val="24"/>
              </w:rPr>
              <w:t>境外衍生业务类别</w:t>
            </w:r>
          </w:p>
        </w:tc>
        <w:tc>
          <w:tcPr>
            <w:tcW w:w="5085" w:type="dxa"/>
            <w:gridSpan w:val="5"/>
            <w:tcBorders>
              <w:top w:val="single" w:sz="4" w:space="0" w:color="auto"/>
              <w:left w:val="nil"/>
              <w:bottom w:val="single" w:sz="4" w:space="0" w:color="auto"/>
              <w:right w:val="single" w:sz="4" w:space="0" w:color="000000"/>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EC04E5">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shape id="直接箭头连接符 168" o:spid="_x0000_s1062" type="#_x0000_t32" style="position:absolute;margin-left:-12.75pt;margin-top:12.95pt;width:8.75pt;height:15.45pt;flip:x;z-index:3;mso-position-horizontal-relative:text;mso-position-vertical-relative:text" o:preferrelative="t" filled="t" strokecolor="#c00000" strokeweight="1pt">
                  <v:stroke endarrow="block" miterlimit="2"/>
                </v:shape>
              </w:pict>
            </w:r>
            <w:r>
              <w:rPr>
                <w:rFonts w:ascii="Times New Roman" w:hAnsi="Times New Roman" w:cs="Times New Roman"/>
                <w:kern w:val="0"/>
                <w:sz w:val="24"/>
              </w:rPr>
              <w:t>资格批准文件文号</w:t>
            </w:r>
          </w:p>
        </w:tc>
        <w:tc>
          <w:tcPr>
            <w:tcW w:w="1554"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rect id="矩形 167" o:spid="_x0000_s1063" style="position:absolute;margin-left:-71.75pt;margin-top:4.85pt;width:59.3pt;height:91.5pt;z-index:2;mso-position-horizontal-relative:text;mso-position-vertical-relative:text" o:preferrelative="t" strokecolor="#c00000">
                  <v:stroke miterlimit="2"/>
                  <v:textbox>
                    <w:txbxContent>
                      <w:p w:rsidR="00EC04E5" w:rsidRDefault="00523B2F">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sz="4" w:space="0" w:color="auto"/>
              <w:left w:val="nil"/>
              <w:bottom w:val="single" w:sz="4" w:space="0" w:color="auto"/>
              <w:right w:val="single" w:sz="4" w:space="0" w:color="000000"/>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EC04E5">
        <w:trPr>
          <w:trHeight w:val="454"/>
        </w:trPr>
        <w:tc>
          <w:tcPr>
            <w:tcW w:w="877" w:type="dxa"/>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EC04E5">
        <w:trPr>
          <w:trHeight w:val="454"/>
        </w:trPr>
        <w:tc>
          <w:tcPr>
            <w:tcW w:w="877"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877"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EC04E5" w:rsidRDefault="00523B2F">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EC04E5">
        <w:trPr>
          <w:trHeight w:val="454"/>
        </w:trPr>
        <w:tc>
          <w:tcPr>
            <w:tcW w:w="877" w:type="dxa"/>
            <w:tcBorders>
              <w:top w:val="nil"/>
              <w:left w:val="single" w:sz="4" w:space="0" w:color="auto"/>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259"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sz="4" w:space="0" w:color="auto"/>
              <w:left w:val="nil"/>
              <w:bottom w:val="single" w:sz="4" w:space="0" w:color="auto"/>
              <w:right w:val="single" w:sz="4" w:space="0" w:color="auto"/>
            </w:tcBorders>
            <w:vAlign w:val="center"/>
          </w:tcPr>
          <w:p w:rsidR="00EC04E5" w:rsidRDefault="00523B2F">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EC04E5">
        <w:trPr>
          <w:trHeight w:val="454"/>
        </w:trPr>
        <w:tc>
          <w:tcPr>
            <w:tcW w:w="877"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54"/>
        </w:trPr>
        <w:tc>
          <w:tcPr>
            <w:tcW w:w="877" w:type="dxa"/>
            <w:tcBorders>
              <w:top w:val="nil"/>
              <w:left w:val="single" w:sz="4" w:space="0" w:color="auto"/>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C04E5" w:rsidRDefault="00EC04E5">
            <w:pPr>
              <w:widowControl/>
              <w:spacing w:line="360" w:lineRule="exact"/>
              <w:jc w:val="center"/>
              <w:rPr>
                <w:rFonts w:ascii="Times New Roman" w:hAnsi="Times New Roman" w:cs="Times New Roman"/>
                <w:kern w:val="0"/>
                <w:sz w:val="24"/>
              </w:rPr>
            </w:pPr>
          </w:p>
        </w:tc>
      </w:tr>
      <w:tr w:rsidR="00EC04E5">
        <w:trPr>
          <w:trHeight w:val="480"/>
        </w:trPr>
        <w:tc>
          <w:tcPr>
            <w:tcW w:w="8316" w:type="dxa"/>
            <w:gridSpan w:val="9"/>
            <w:tcBorders>
              <w:top w:val="single" w:sz="4" w:space="0" w:color="auto"/>
              <w:left w:val="single" w:sz="4" w:space="0" w:color="auto"/>
              <w:bottom w:val="single" w:sz="4" w:space="0" w:color="auto"/>
              <w:right w:val="single" w:sz="4" w:space="0" w:color="auto"/>
            </w:tcBorders>
            <w:vAlign w:val="center"/>
          </w:tcPr>
          <w:p w:rsidR="00EC04E5" w:rsidRDefault="00523B2F">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EC04E5" w:rsidRDefault="00EC04E5">
            <w:pPr>
              <w:spacing w:line="320" w:lineRule="exact"/>
              <w:ind w:firstLineChars="200" w:firstLine="482"/>
              <w:rPr>
                <w:rFonts w:ascii="Times New Roman" w:hAnsi="Times New Roman" w:cs="Times New Roman"/>
                <w:b/>
                <w:sz w:val="24"/>
              </w:rPr>
            </w:pPr>
          </w:p>
          <w:p w:rsidR="00EC04E5" w:rsidRDefault="00523B2F">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EC04E5" w:rsidRDefault="00523B2F">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ascii="Times New Roman" w:hAnsi="Times New Roman" w:cs="Times New Roman" w:hint="eastAsia"/>
                <w:b/>
                <w:sz w:val="24"/>
              </w:rPr>
              <w:t xml:space="preserve">  </w:t>
            </w:r>
            <w:r>
              <w:rPr>
                <w:rFonts w:ascii="Times New Roman" w:hAnsi="Times New Roman" w:cs="Times New Roman"/>
                <w:b/>
                <w:sz w:val="24"/>
              </w:rPr>
              <w:t>月</w:t>
            </w:r>
            <w:r>
              <w:rPr>
                <w:rFonts w:ascii="Times New Roman" w:hAnsi="Times New Roman" w:cs="Times New Roman" w:hint="eastAsia"/>
                <w:b/>
                <w:sz w:val="24"/>
              </w:rPr>
              <w:t xml:space="preserve">  </w:t>
            </w:r>
            <w:r>
              <w:rPr>
                <w:rFonts w:ascii="Times New Roman" w:hAnsi="Times New Roman" w:cs="Times New Roman"/>
                <w:b/>
                <w:sz w:val="24"/>
              </w:rPr>
              <w:t>日</w:t>
            </w:r>
          </w:p>
        </w:tc>
      </w:tr>
      <w:tr w:rsidR="00EC04E5">
        <w:trPr>
          <w:trHeight w:val="480"/>
        </w:trPr>
        <w:tc>
          <w:tcPr>
            <w:tcW w:w="8316" w:type="dxa"/>
            <w:gridSpan w:val="9"/>
            <w:tcBorders>
              <w:top w:val="single" w:sz="4" w:space="0" w:color="auto"/>
            </w:tcBorders>
            <w:vAlign w:val="center"/>
          </w:tcPr>
          <w:p w:rsidR="00EC04E5" w:rsidRDefault="00EC04E5">
            <w:pPr>
              <w:widowControl/>
              <w:snapToGrid w:val="0"/>
              <w:spacing w:line="360" w:lineRule="exact"/>
              <w:jc w:val="left"/>
              <w:rPr>
                <w:rFonts w:ascii="Times New Roman" w:hAnsi="Times New Roman" w:cs="Times New Roman"/>
                <w:kern w:val="0"/>
                <w:sz w:val="24"/>
              </w:rPr>
            </w:pPr>
          </w:p>
        </w:tc>
      </w:tr>
    </w:tbl>
    <w:p w:rsidR="00EC04E5" w:rsidRDefault="00523B2F">
      <w:pPr>
        <w:rPr>
          <w:rFonts w:ascii="Times New Roman" w:hAnsi="Times New Roman" w:cs="Times New Roman"/>
        </w:rPr>
      </w:pPr>
      <w:r>
        <w:rPr>
          <w:rFonts w:ascii="Times New Roman" w:hAnsi="Times New Roman" w:cs="Times New Roman"/>
        </w:rPr>
        <w:t>填写说明：</w:t>
      </w:r>
    </w:p>
    <w:p w:rsidR="00EC04E5" w:rsidRDefault="00523B2F">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EC04E5" w:rsidRDefault="00523B2F">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EC04E5" w:rsidRDefault="00523B2F">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EC04E5" w:rsidRDefault="00523B2F">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EC04E5" w:rsidRDefault="00523B2F">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EC04E5" w:rsidRDefault="00523B2F">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EC04E5">
      <w:pPr>
        <w:ind w:right="300"/>
        <w:rPr>
          <w:rFonts w:ascii="Times New Roman" w:hAnsi="Times New Roman" w:cs="Times New Roman"/>
        </w:rPr>
      </w:pPr>
    </w:p>
    <w:p w:rsidR="00EC04E5" w:rsidRDefault="00523B2F">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EC04E5" w:rsidRDefault="00523B2F">
      <w:pPr>
        <w:ind w:right="-58"/>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EC04E5" w:rsidRDefault="00EC04E5">
      <w:pPr>
        <w:ind w:right="-58"/>
        <w:jc w:val="center"/>
        <w:rPr>
          <w:rFonts w:ascii="Times New Roman" w:eastAsia="黑体" w:hAnsi="Times New Roman" w:cs="Times New Roman"/>
          <w:sz w:val="30"/>
          <w:szCs w:val="30"/>
        </w:rPr>
      </w:pPr>
    </w:p>
    <w:p w:rsidR="00EC04E5" w:rsidRDefault="00523B2F">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EC04E5" w:rsidRDefault="00EC04E5">
      <w:pPr>
        <w:ind w:right="-58"/>
        <w:jc w:val="center"/>
        <w:rPr>
          <w:rFonts w:ascii="Times New Roman" w:eastAsia="黑体" w:hAnsi="Times New Roman" w:cs="Times New Roman"/>
          <w:sz w:val="30"/>
          <w:szCs w:val="30"/>
        </w:rPr>
      </w:pPr>
    </w:p>
    <w:p w:rsidR="00EC04E5" w:rsidRDefault="00523B2F">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问：企业申请开展境外衍生产品业务，应具备什么资格？</w:t>
      </w:r>
    </w:p>
    <w:p w:rsidR="00EC04E5" w:rsidRDefault="00523B2F">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企业申请开展境外衍生产品业务，应取得开展衍生产品相关业务许可、无异议函或支持性文件等。</w:t>
      </w:r>
    </w:p>
    <w:sectPr w:rsidR="00EC04E5">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2F" w:rsidRDefault="00523B2F">
      <w:r>
        <w:separator/>
      </w:r>
    </w:p>
  </w:endnote>
  <w:endnote w:type="continuationSeparator" w:id="0">
    <w:p w:rsidR="00523B2F" w:rsidRDefault="0052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E5" w:rsidRDefault="00523B2F">
    <w:pPr>
      <w:pStyle w:val="a7"/>
      <w:jc w:val="center"/>
    </w:pPr>
    <w:r>
      <w:fldChar w:fldCharType="begin"/>
    </w:r>
    <w:r>
      <w:instrText xml:space="preserve"> PAGE   \* MERGEFORMAT </w:instrText>
    </w:r>
    <w:r>
      <w:fldChar w:fldCharType="separate"/>
    </w:r>
    <w:r w:rsidR="00895319" w:rsidRPr="00895319">
      <w:rPr>
        <w:noProof/>
        <w:lang w:val="zh-CN"/>
      </w:rPr>
      <w:t>1</w:t>
    </w:r>
    <w:r>
      <w:rPr>
        <w:lang w:val="zh-CN"/>
      </w:rPr>
      <w:fldChar w:fldCharType="end"/>
    </w:r>
  </w:p>
  <w:p w:rsidR="00EC04E5" w:rsidRDefault="00EC04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E5" w:rsidRDefault="00523B2F">
    <w:pPr>
      <w:pStyle w:val="a7"/>
      <w:jc w:val="center"/>
    </w:pPr>
    <w:r>
      <w:fldChar w:fldCharType="begin"/>
    </w:r>
    <w:r>
      <w:instrText xml:space="preserve"> PAGE   \* MERGEFORMAT </w:instrText>
    </w:r>
    <w:r>
      <w:fldChar w:fldCharType="separate"/>
    </w:r>
    <w:r w:rsidR="00895319" w:rsidRPr="00895319">
      <w:rPr>
        <w:noProof/>
        <w:lang w:val="zh-CN"/>
      </w:rPr>
      <w:t>5</w:t>
    </w:r>
    <w:r>
      <w:rPr>
        <w:lang w:val="zh-CN"/>
      </w:rPr>
      <w:fldChar w:fldCharType="end"/>
    </w:r>
  </w:p>
  <w:p w:rsidR="00EC04E5" w:rsidRDefault="00EC04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2F" w:rsidRDefault="00523B2F">
      <w:r>
        <w:separator/>
      </w:r>
    </w:p>
  </w:footnote>
  <w:footnote w:type="continuationSeparator" w:id="0">
    <w:p w:rsidR="00523B2F" w:rsidRDefault="0052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3B2F"/>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95319"/>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04E5"/>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45040D9E"/>
    <w:rsid w:val="5441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168"/>
        <o:r id="V:Rule2" type="connector" idref="#AutoShape 9"/>
        <o:r id="V:Rule3" type="connector" idref="#AutoShape 11"/>
        <o:r id="V:Rule4" type="connector" idref="#AutoShape 10"/>
        <o:r id="V:Rule5" type="connector" idref="#AutoShape 17"/>
        <o:r id="V:Rule6" type="connector" idref="#AutoShape 15"/>
        <o:r id="V:Rule7" type="connector" idref="#AutoShape 12"/>
        <o:r id="V:Rule8" type="connector" idref="#AutoShape 13"/>
        <o:r id="V:Rule9" type="connector" idref="#AutoShape 27"/>
        <o:r id="V:Rule10" type="connector" idref="#AutoShape 29"/>
        <o:r id="V:Rule11" type="connector" idref="#AutoShape 33"/>
        <o:r id="V:Rule12" type="connector" idref="#AutoShape 30"/>
        <o:r id="V:Rule13" type="connector" idref="#AutoShape 19"/>
        <o:r id="V:Rule14" type="connector" idref="#AutoShape 38"/>
        <o:r id="V:Rule15" type="connector" idref="#AutoShape 26"/>
        <o:r id="V:Rule16" type="connector" idref="#AutoShape 34"/>
        <o:r id="V:Rule17" type="connector" idref="#AutoShape 35"/>
      </o:rules>
    </o:shapelayout>
  </w:shapeDefaults>
  <w:decimalSymbol w:val="."/>
  <w:listSeparator w:val=","/>
  <w15:docId w15:val="{4AD1729A-B7D3-471C-9B66-407A91D7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rFonts w:cs="黑体"/>
      <w:b/>
      <w:bCs/>
    </w:rPr>
  </w:style>
  <w:style w:type="paragraph" w:styleId="a4">
    <w:name w:val="annotation text"/>
    <w:basedOn w:val="a"/>
    <w:link w:val="Char0"/>
    <w:uiPriority w:val="99"/>
    <w:unhideWhenUsed/>
    <w:qFormat/>
    <w:pPr>
      <w:jc w:val="left"/>
    </w:pPr>
    <w:rPr>
      <w:rFonts w:cs="Times New Roman"/>
    </w:rPr>
  </w:style>
  <w:style w:type="paragraph" w:styleId="a5">
    <w:name w:val="Document Map"/>
    <w:basedOn w:val="a"/>
    <w:link w:val="Char1"/>
    <w:unhideWhenUsed/>
    <w:qFormat/>
    <w:rPr>
      <w:rFonts w:ascii="宋体"/>
      <w:sz w:val="18"/>
      <w:szCs w:val="18"/>
    </w:rPr>
  </w:style>
  <w:style w:type="paragraph" w:styleId="a6">
    <w:name w:val="Balloon Text"/>
    <w:basedOn w:val="a"/>
    <w:link w:val="Char2"/>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Pr>
      <w:rFonts w:ascii="ˎ̥" w:hAnsi="ˎ̥" w:hint="default"/>
      <w:color w:val="0453CC"/>
      <w:sz w:val="20"/>
      <w:szCs w:val="20"/>
      <w:u w:val="none"/>
    </w:rPr>
  </w:style>
  <w:style w:type="character" w:styleId="ac">
    <w:name w:val="annotation reference"/>
    <w:unhideWhenUsed/>
    <w:qFormat/>
    <w:rPr>
      <w:sz w:val="21"/>
      <w:szCs w:val="21"/>
    </w:rPr>
  </w:style>
  <w:style w:type="character" w:styleId="ad">
    <w:name w:val="footnote reference"/>
    <w:unhideWhenUsed/>
    <w:qFormat/>
    <w:rPr>
      <w:rFonts w:ascii="Times New Roman" w:hAnsi="Times New Roman" w:cs="Times New Roman"/>
      <w:vertAlign w:val="superscript"/>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Char2">
    <w:name w:val="批注框文本 Char"/>
    <w:link w:val="a6"/>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5">
    <w:name w:val="脚注文本 Char"/>
    <w:uiPriority w:val="99"/>
    <w:semiHidden/>
    <w:qFormat/>
    <w:rPr>
      <w:kern w:val="2"/>
      <w:sz w:val="18"/>
      <w:szCs w:val="18"/>
    </w:rPr>
  </w:style>
  <w:style w:type="character" w:customStyle="1" w:styleId="Char10">
    <w:name w:val="脚注文本 Char1"/>
    <w:link w:val="a9"/>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1">
    <w:name w:val="文档结构图 Char"/>
    <w:link w:val="a5"/>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 w:type="character" w:customStyle="1" w:styleId="Char">
    <w:name w:val="批注主题 Char"/>
    <w:link w:val="a3"/>
    <w:uiPriority w:val="99"/>
    <w:semiHidden/>
    <w:qFormat/>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孟田</cp:lastModifiedBy>
  <cp:revision>1</cp:revision>
  <cp:lastPrinted>2020-05-28T06:35:00Z</cp:lastPrinted>
  <dcterms:created xsi:type="dcterms:W3CDTF">2020-02-26T07:51:00Z</dcterms:created>
  <dcterms:modified xsi:type="dcterms:W3CDTF">2021-02-04T06:21:00Z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