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（三）《国家外汇管理局关于进一步促进跨境贸易投资便利化的通知》（汇发〔2019〕28号）</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（四）《国家外汇管理局关于印发〈支付机构外汇业务管理办法〉的通知》（汇发〔2019〕13号）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（五）《国家外汇管理局关于支持贸易新业态发展的通知》（汇发〔2020〕11号）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仿宋_GB2312" w:hAnsi="仿宋_GB2312" w:eastAsia="仿宋_GB2312" w:cs="仿宋_GB2312"/>
          <w:sz w:val="30"/>
          <w:szCs w:val="30"/>
        </w:rPr>
        <w:t>（2020年版）〉的通知》（汇发〔2020〕14号）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申请人注册所在地国家外汇管理局分支局（支付机构限于</w:t>
      </w:r>
      <w:r>
        <w:rPr>
          <w:rFonts w:hint="eastAsia" w:ascii="Times New Roman" w:hAnsi="Times New Roman" w:eastAsia="仿宋_GB2312" w:cs="Times New Roman"/>
          <w:sz w:val="30"/>
          <w:szCs w:val="30"/>
          <w:lang w:eastAsia="zh-CN"/>
        </w:rPr>
        <w:t>江苏省</w:t>
      </w:r>
      <w:r>
        <w:rPr>
          <w:rFonts w:hint="eastAsia"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numPr>
          <w:ilvl w:val="0"/>
          <w:numId w:val="1"/>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t>支付机构、审核交易电子信息的银行限于</w:t>
      </w:r>
      <w:r>
        <w:rPr>
          <w:rFonts w:hint="eastAsia" w:ascii="Times New Roman" w:hAnsi="Times New Roman" w:eastAsia="仿宋_GB2312" w:cs="Times New Roman"/>
          <w:sz w:val="30"/>
          <w:szCs w:val="30"/>
          <w:lang w:eastAsia="zh-CN"/>
        </w:rPr>
        <w:t>江苏省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（一）</w:t>
      </w:r>
      <w:r>
        <w:rPr>
          <w:rFonts w:hint="eastAsia" w:ascii="Times New Roman" w:hAnsi="Times New Roman" w:eastAsia="仿宋_GB2312" w:cs="Times New Roman"/>
          <w:sz w:val="30"/>
          <w:szCs w:val="30"/>
          <w:lang w:eastAsia="zh-CN"/>
        </w:rPr>
        <w:t>进</w:t>
      </w:r>
      <w:r>
        <w:rPr>
          <w:rFonts w:hint="eastAsia" w:ascii="Times New Roman" w:hAnsi="Times New Roman" w:eastAsia="仿宋_GB2312" w:cs="Times New Roman"/>
          <w:sz w:val="30"/>
          <w:szCs w:val="30"/>
        </w:rPr>
        <w:t>口单位名录登记新办申请材料清单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bookmarkStart w:id="0" w:name="_GoBack"/>
            <w:bookmarkEnd w:id="0"/>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（四）支付机构及审核交易电子信息的银行名录注销申请材料清单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所在地外汇局业务窗口</w:t>
      </w:r>
      <w:r>
        <w:rPr>
          <w:rFonts w:hint="eastAsia" w:ascii="Times New Roman" w:hAnsi="Times New Roman" w:eastAsia="仿宋_GB2312" w:cs="Times New Roman"/>
          <w:sz w:val="30"/>
          <w:szCs w:val="30"/>
        </w:rPr>
        <w:t>或</w:t>
      </w:r>
      <w:r>
        <w:rPr>
          <w:rFonts w:hint="eastAsia" w:ascii="Times New Roman" w:hAnsi="Times New Roman" w:eastAsia="仿宋_GB2312" w:cs="Times New Roman"/>
          <w:sz w:val="30"/>
          <w:szCs w:val="30"/>
          <w:lang w:eastAsia="zh-CN"/>
        </w:rPr>
        <w:t>国家外汇管理局</w:t>
      </w:r>
      <w:r>
        <w:rPr>
          <w:rFonts w:hint="eastAsia" w:ascii="Times New Roman" w:hAnsi="Times New Roman" w:eastAsia="仿宋_GB2312" w:cs="Times New Roman"/>
          <w:sz w:val="30"/>
          <w:szCs w:val="30"/>
        </w:rPr>
        <w:t>政务服务网上办理</w:t>
      </w:r>
      <w:r>
        <w:rPr>
          <w:rFonts w:hint="eastAsia" w:ascii="Times New Roman" w:hAnsi="Times New Roman" w:eastAsia="仿宋_GB2312" w:cs="Times New Roman"/>
          <w:sz w:val="30"/>
          <w:szCs w:val="30"/>
          <w:lang w:eastAsia="zh-CN"/>
        </w:rPr>
        <w:t>系统（</w:t>
      </w:r>
      <w:r>
        <w:rPr>
          <w:rFonts w:hint="eastAsia" w:ascii="Times New Roman" w:hAnsi="Times New Roman" w:eastAsia="仿宋_GB2312" w:cs="Times New Roman"/>
          <w:sz w:val="30"/>
          <w:szCs w:val="30"/>
          <w:lang w:val="en-US" w:eastAsia="zh-CN"/>
        </w:rPr>
        <w:t>zwfw.safe.gov.cn/asone</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lang w:val="en-US" w:eastAsia="zh-CN"/>
        </w:rPr>
        <w:t xml:space="preserve">    </w:t>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（五）材料齐全的，依法予以受理，并出具行政许可受理通知书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（六）不予许可的，</w:t>
      </w:r>
      <w:r>
        <w:rPr>
          <w:rFonts w:ascii="Times New Roman" w:hAnsi="Times New Roman" w:eastAsia="仿宋_GB2312" w:cs="Times New Roman"/>
          <w:sz w:val="30"/>
          <w:szCs w:val="30"/>
        </w:rPr>
        <w:t>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十、常见问题解答及错误示例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41.45pt;margin-top:6.65pt;height:57.95pt;width:0.05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AutoShape 6" o:spid="_x0000_s1031" type="#_x0000_t32" style="position:absolute;left:0;margin-left:236.5pt;margin-top:334.05pt;height:50.5pt;width:0.8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7"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8"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9" o:spid="_x0000_s1034" type="#_x0000_t32" style="position:absolute;left:0;margin-left:131.35pt;margin-top:339.3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0" o:spid="_x0000_s1035" type="#_x0000_t32" style="position:absolute;left:0;margin-left:93.35pt;margin-top:103.05pt;height:0.05pt;width:58.6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179.6pt;margin-top:231.3pt;height:36.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4" o:spid="_x0000_s1039" type="#_x0000_t32" style="position:absolute;left:0;margin-left:40.6pt;margin-top:132.95pt;height:49.9pt;width:0.0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5"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AutoShape 16" o:spid="_x0000_s1041" type="#_x0000_t32" style="position:absolute;left:0;margin-left:40.6pt;margin-top:182.85pt;height:0.05pt;width:41.1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7"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AutoShape 18" o:spid="_x0000_s1043" type="#_x0000_t32" style="position:absolute;left:0;flip:y;margin-left:345.35pt;margin-top:4.1pt;height:44.7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9"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AutoShape 20" o:spid="_x0000_s1045" type="#_x0000_t32" style="position:absolute;left:0;margin-left:93.35pt;margin-top:61.45pt;height:0.05pt;width:58.6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AutoShape 21" o:spid="_x0000_s1046" type="#_x0000_t32" style="position:absolute;left:0;flip:y;margin-left:142.45pt;margin-top:0.8pt;height:19.7pt;width:198.6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7570357">
    <w:nsid w:val="5FD193B5"/>
    <w:multiLevelType w:val="singleLevel"/>
    <w:tmpl w:val="5FD193B5"/>
    <w:lvl w:ilvl="0" w:tentative="1">
      <w:start w:val="6"/>
      <w:numFmt w:val="chineseCounting"/>
      <w:suff w:val="nothing"/>
      <w:lvlText w:val="%1、"/>
      <w:lvlJc w:val="left"/>
    </w:lvl>
  </w:abstractNum>
  <w:num w:numId="1">
    <w:abstractNumId w:val="1607570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222BD4"/>
    <w:rsid w:val="006C373F"/>
    <w:rsid w:val="022B421F"/>
    <w:rsid w:val="0F9E17AE"/>
    <w:rsid w:val="10165F74"/>
    <w:rsid w:val="101E557F"/>
    <w:rsid w:val="124A6E0E"/>
    <w:rsid w:val="13ED1A3D"/>
    <w:rsid w:val="13F33946"/>
    <w:rsid w:val="1936092C"/>
    <w:rsid w:val="1C9B2D7B"/>
    <w:rsid w:val="1CF83C14"/>
    <w:rsid w:val="1E237E7E"/>
    <w:rsid w:val="1F4037DC"/>
    <w:rsid w:val="20D856F1"/>
    <w:rsid w:val="29C25891"/>
    <w:rsid w:val="2C1E56F0"/>
    <w:rsid w:val="2F735768"/>
    <w:rsid w:val="303C2C32"/>
    <w:rsid w:val="334C5DB8"/>
    <w:rsid w:val="363842E0"/>
    <w:rsid w:val="391E2D3A"/>
    <w:rsid w:val="3EAC266E"/>
    <w:rsid w:val="413D7498"/>
    <w:rsid w:val="42176DFB"/>
    <w:rsid w:val="466E4CB1"/>
    <w:rsid w:val="4908545F"/>
    <w:rsid w:val="4C0628C9"/>
    <w:rsid w:val="4D6A2190"/>
    <w:rsid w:val="53A401DC"/>
    <w:rsid w:val="5D1D34D1"/>
    <w:rsid w:val="63A1210A"/>
    <w:rsid w:val="65312B91"/>
    <w:rsid w:val="69BB3005"/>
    <w:rsid w:val="6E480B7B"/>
    <w:rsid w:val="73AB0CD2"/>
    <w:rsid w:val="79664D3B"/>
    <w:rsid w:val="79A05E1A"/>
    <w:rsid w:val="7BAD0F76"/>
    <w:rsid w:val="7DF53835"/>
    <w:rsid w:val="7F3157B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0"/>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rFonts w:hint="default" w:ascii="ˎ̥" w:hAnsi="ˎ̥"/>
      <w:color w:val="0453CC"/>
      <w:sz w:val="20"/>
      <w:szCs w:val="20"/>
      <w:u w:val="none"/>
    </w:rPr>
  </w:style>
  <w:style w:type="paragraph" w:customStyle="1" w:styleId="8">
    <w:name w:val="List Paragraph"/>
    <w:basedOn w:val="1"/>
    <w:qFormat/>
    <w:uiPriority w:val="34"/>
    <w:pPr>
      <w:ind w:firstLine="420" w:firstLineChars="200"/>
    </w:pPr>
  </w:style>
  <w:style w:type="paragraph" w:customStyle="1" w:styleId="9">
    <w:name w:val="Revision"/>
    <w:hidden/>
    <w:semiHidden/>
    <w:uiPriority w:val="99"/>
    <w:rPr>
      <w:rFonts w:ascii="Calibri" w:hAnsi="Calibri" w:eastAsia="宋体" w:cs="黑体"/>
      <w:kern w:val="2"/>
      <w:sz w:val="21"/>
      <w:szCs w:val="22"/>
      <w:lang w:val="en-US" w:eastAsia="zh-CN" w:bidi="ar-SA"/>
    </w:rPr>
  </w:style>
  <w:style w:type="character" w:customStyle="1" w:styleId="10">
    <w:name w:val="页眉 Char Char"/>
    <w:basedOn w:val="5"/>
    <w:link w:val="4"/>
    <w:uiPriority w:val="99"/>
    <w:rPr>
      <w:sz w:val="18"/>
      <w:szCs w:val="18"/>
    </w:rPr>
  </w:style>
  <w:style w:type="character" w:customStyle="1" w:styleId="11">
    <w:name w:val="页脚 Char Char"/>
    <w:basedOn w:val="5"/>
    <w:link w:val="3"/>
    <w:uiPriority w:val="99"/>
    <w:rPr>
      <w:sz w:val="18"/>
      <w:szCs w:val="18"/>
    </w:rPr>
  </w:style>
  <w:style w:type="character" w:customStyle="1" w:styleId="12">
    <w:name w:val="批注框文本 Char Char"/>
    <w:basedOn w:val="5"/>
    <w:link w:val="2"/>
    <w:uiPriority w:val="99"/>
    <w:rPr>
      <w:sz w:val="18"/>
      <w:szCs w:val="18"/>
    </w:rPr>
  </w:style>
  <w:style w:type="character" w:customStyle="1" w:styleId="13">
    <w:name w:val="mini-outputtext"/>
    <w:basedOn w:val="5"/>
    <w:uiPriority w:val="0"/>
    <w:rPr/>
  </w:style>
  <w:style w:type="character" w:customStyle="1" w:styleId="14">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sun</cp:lastModifiedBy>
  <cp:lastPrinted>2020-05-08T08:38:00Z</cp:lastPrinted>
  <dcterms:modified xsi:type="dcterms:W3CDTF">2021-02-22T07:14:17Z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