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B7" w:rsidRDefault="00E71775">
      <w:pPr>
        <w:rPr>
          <w:rFonts w:ascii="Times New Roman" w:eastAsia="黑体" w:hAnsi="Times New Roman" w:cs="Times New Roman"/>
          <w:sz w:val="48"/>
          <w:szCs w:val="48"/>
        </w:rPr>
      </w:pPr>
      <w:r>
        <w:rPr>
          <w:rFonts w:ascii="Times New Roman" w:eastAsia="黑体" w:hAnsi="Times New Roman" w:cs="Times New Roman"/>
          <w:sz w:val="48"/>
          <w:szCs w:val="48"/>
        </w:rPr>
        <w:t>编号：</w:t>
      </w:r>
      <w:r>
        <w:rPr>
          <w:rFonts w:ascii="Times New Roman" w:eastAsia="黑体" w:hAnsi="Times New Roman" w:cs="Times New Roman"/>
          <w:sz w:val="48"/>
          <w:szCs w:val="48"/>
        </w:rPr>
        <w:t>57004</w:t>
      </w:r>
      <w:r>
        <w:rPr>
          <w:rFonts w:ascii="Times New Roman" w:eastAsia="黑体" w:hAnsi="Times New Roman" w:cs="Times New Roman" w:hint="eastAsia"/>
          <w:sz w:val="48"/>
          <w:szCs w:val="48"/>
        </w:rPr>
        <w:t xml:space="preserve">                 </w:t>
      </w:r>
      <w:r w:rsidR="009D2253">
        <w:rPr>
          <w:rFonts w:ascii="Times New Roman" w:eastAsia="黑体" w:hAnsi="Times New Roman" w:cs="Times New Roman"/>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87pt;height:69.75pt">
            <v:imagedata r:id="rId7" o:title=""/>
          </v:shape>
        </w:pict>
      </w:r>
    </w:p>
    <w:p w:rsidR="003A32B7" w:rsidRDefault="003A32B7">
      <w:pPr>
        <w:ind w:right="300"/>
        <w:jc w:val="center"/>
        <w:rPr>
          <w:rFonts w:ascii="Times New Roman" w:eastAsia="黑体" w:hAnsi="Times New Roman" w:cs="Times New Roman"/>
          <w:sz w:val="30"/>
          <w:szCs w:val="30"/>
        </w:rPr>
      </w:pPr>
    </w:p>
    <w:p w:rsidR="003A32B7" w:rsidRDefault="003A32B7">
      <w:pPr>
        <w:ind w:right="300"/>
        <w:jc w:val="center"/>
        <w:rPr>
          <w:rFonts w:ascii="Times New Roman" w:eastAsia="黑体" w:hAnsi="Times New Roman" w:cs="Times New Roman"/>
          <w:sz w:val="30"/>
          <w:szCs w:val="30"/>
        </w:rPr>
      </w:pPr>
    </w:p>
    <w:p w:rsidR="003A32B7" w:rsidRDefault="003A32B7">
      <w:pPr>
        <w:ind w:right="300"/>
        <w:jc w:val="center"/>
        <w:rPr>
          <w:rFonts w:ascii="Times New Roman" w:eastAsia="黑体" w:hAnsi="Times New Roman" w:cs="Times New Roman"/>
          <w:sz w:val="30"/>
          <w:szCs w:val="30"/>
        </w:rPr>
      </w:pPr>
    </w:p>
    <w:p w:rsidR="003A32B7" w:rsidRDefault="003A32B7">
      <w:pPr>
        <w:ind w:right="300"/>
        <w:jc w:val="center"/>
        <w:rPr>
          <w:rFonts w:ascii="Times New Roman" w:eastAsia="黑体" w:hAnsi="Times New Roman" w:cs="Times New Roman"/>
          <w:sz w:val="52"/>
          <w:szCs w:val="52"/>
        </w:rPr>
      </w:pPr>
    </w:p>
    <w:p w:rsidR="003A32B7" w:rsidRDefault="00E71775">
      <w:pPr>
        <w:ind w:right="300"/>
        <w:jc w:val="center"/>
        <w:rPr>
          <w:rFonts w:ascii="Times New Roman" w:eastAsia="黑体" w:hAnsi="Times New Roman" w:cs="Times New Roman"/>
          <w:sz w:val="52"/>
          <w:szCs w:val="52"/>
        </w:rPr>
      </w:pPr>
      <w:r>
        <w:rPr>
          <w:rFonts w:ascii="Times New Roman" w:eastAsia="黑体" w:hAnsi="Times New Roman" w:cs="Times New Roman"/>
          <w:sz w:val="52"/>
          <w:szCs w:val="52"/>
        </w:rPr>
        <w:t>“</w:t>
      </w:r>
      <w:r>
        <w:rPr>
          <w:rFonts w:ascii="Times New Roman" w:eastAsia="黑体" w:hAnsi="Times New Roman" w:cs="Times New Roman"/>
          <w:sz w:val="52"/>
          <w:szCs w:val="52"/>
        </w:rPr>
        <w:t>跨境从事有价证券、衍生产品发行、交易外汇登记</w:t>
      </w:r>
      <w:r>
        <w:rPr>
          <w:rFonts w:ascii="Times New Roman" w:eastAsia="黑体" w:hAnsi="Times New Roman" w:cs="Times New Roman"/>
          <w:sz w:val="52"/>
          <w:szCs w:val="52"/>
        </w:rPr>
        <w:t>”</w:t>
      </w:r>
      <w:r>
        <w:rPr>
          <w:rFonts w:ascii="Times New Roman" w:eastAsia="黑体" w:hAnsi="Times New Roman" w:cs="Times New Roman"/>
          <w:sz w:val="52"/>
          <w:szCs w:val="52"/>
        </w:rPr>
        <w:t>行政审批服务指南</w:t>
      </w:r>
    </w:p>
    <w:p w:rsidR="003A32B7" w:rsidRDefault="003A32B7">
      <w:pPr>
        <w:ind w:right="300"/>
        <w:jc w:val="center"/>
        <w:rPr>
          <w:rFonts w:ascii="Times New Roman" w:eastAsia="仿宋_GB2312" w:hAnsi="Times New Roman" w:cs="Times New Roman"/>
          <w:sz w:val="30"/>
          <w:szCs w:val="30"/>
        </w:rPr>
      </w:pPr>
    </w:p>
    <w:p w:rsidR="003A32B7" w:rsidRDefault="003A32B7">
      <w:pPr>
        <w:ind w:right="300"/>
        <w:jc w:val="center"/>
        <w:rPr>
          <w:rFonts w:ascii="Times New Roman" w:eastAsia="仿宋_GB2312" w:hAnsi="Times New Roman" w:cs="Times New Roman"/>
          <w:sz w:val="30"/>
          <w:szCs w:val="30"/>
        </w:rPr>
      </w:pPr>
    </w:p>
    <w:p w:rsidR="003A32B7" w:rsidRDefault="003A32B7">
      <w:pPr>
        <w:ind w:right="300"/>
        <w:jc w:val="center"/>
        <w:rPr>
          <w:rFonts w:ascii="Times New Roman" w:eastAsia="仿宋_GB2312" w:hAnsi="Times New Roman" w:cs="Times New Roman"/>
          <w:sz w:val="30"/>
          <w:szCs w:val="30"/>
        </w:rPr>
      </w:pPr>
    </w:p>
    <w:p w:rsidR="003A32B7" w:rsidRDefault="003A32B7">
      <w:pPr>
        <w:ind w:right="300"/>
        <w:jc w:val="center"/>
        <w:rPr>
          <w:rFonts w:ascii="Times New Roman" w:eastAsia="仿宋_GB2312" w:hAnsi="Times New Roman" w:cs="Times New Roman"/>
          <w:sz w:val="30"/>
          <w:szCs w:val="30"/>
        </w:rPr>
      </w:pPr>
    </w:p>
    <w:p w:rsidR="003A32B7" w:rsidRDefault="003A32B7">
      <w:pPr>
        <w:ind w:right="300"/>
        <w:jc w:val="center"/>
        <w:rPr>
          <w:rFonts w:ascii="Times New Roman" w:eastAsia="仿宋_GB2312" w:hAnsi="Times New Roman" w:cs="Times New Roman"/>
          <w:sz w:val="30"/>
          <w:szCs w:val="30"/>
        </w:rPr>
      </w:pPr>
    </w:p>
    <w:p w:rsidR="003A32B7" w:rsidRDefault="003A32B7">
      <w:pPr>
        <w:ind w:right="300"/>
        <w:jc w:val="center"/>
        <w:rPr>
          <w:rFonts w:ascii="Times New Roman" w:eastAsia="仿宋_GB2312" w:hAnsi="Times New Roman" w:cs="Times New Roman"/>
          <w:sz w:val="30"/>
          <w:szCs w:val="30"/>
        </w:rPr>
      </w:pPr>
    </w:p>
    <w:p w:rsidR="003A32B7" w:rsidRDefault="003A32B7">
      <w:pPr>
        <w:ind w:right="300"/>
        <w:jc w:val="center"/>
        <w:rPr>
          <w:rFonts w:ascii="Times New Roman" w:eastAsia="仿宋_GB2312" w:hAnsi="Times New Roman" w:cs="Times New Roman"/>
          <w:sz w:val="30"/>
          <w:szCs w:val="30"/>
        </w:rPr>
      </w:pPr>
    </w:p>
    <w:p w:rsidR="003A32B7" w:rsidRDefault="00E71775">
      <w:pPr>
        <w:ind w:right="300"/>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发布日期：</w:t>
      </w:r>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0</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11</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20</w:t>
      </w:r>
      <w:r>
        <w:rPr>
          <w:rFonts w:ascii="Times New Roman" w:eastAsia="仿宋_GB2312" w:hAnsi="Times New Roman" w:cs="Times New Roman"/>
          <w:sz w:val="30"/>
          <w:szCs w:val="30"/>
        </w:rPr>
        <w:t>日</w:t>
      </w:r>
    </w:p>
    <w:p w:rsidR="003A32B7" w:rsidRDefault="00E71775">
      <w:pPr>
        <w:ind w:right="300"/>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实施日期：</w:t>
      </w:r>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0</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11</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20</w:t>
      </w:r>
      <w:r>
        <w:rPr>
          <w:rFonts w:ascii="Times New Roman" w:eastAsia="仿宋_GB2312" w:hAnsi="Times New Roman" w:cs="Times New Roman"/>
          <w:sz w:val="30"/>
          <w:szCs w:val="30"/>
        </w:rPr>
        <w:t>日</w:t>
      </w:r>
    </w:p>
    <w:p w:rsidR="003A32B7" w:rsidRDefault="00E71775">
      <w:pPr>
        <w:ind w:right="300"/>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发布机构：国家外汇管理局</w:t>
      </w:r>
      <w:r>
        <w:rPr>
          <w:rFonts w:ascii="Times New Roman" w:eastAsia="仿宋_GB2312" w:hAnsi="Times New Roman" w:cs="Times New Roman" w:hint="eastAsia"/>
          <w:sz w:val="30"/>
          <w:szCs w:val="30"/>
        </w:rPr>
        <w:t>江苏省分局</w:t>
      </w:r>
    </w:p>
    <w:p w:rsidR="003A32B7" w:rsidRDefault="003A32B7">
      <w:pPr>
        <w:ind w:right="300"/>
        <w:rPr>
          <w:rFonts w:ascii="Times New Roman" w:eastAsia="仿宋_GB2312" w:hAnsi="Times New Roman" w:cs="Times New Roman"/>
          <w:sz w:val="30"/>
          <w:szCs w:val="30"/>
        </w:rPr>
      </w:pPr>
    </w:p>
    <w:p w:rsidR="003A32B7" w:rsidRDefault="003A32B7">
      <w:pPr>
        <w:ind w:right="300"/>
        <w:rPr>
          <w:rFonts w:ascii="Times New Roman" w:eastAsia="仿宋_GB2312" w:hAnsi="Times New Roman" w:cs="Times New Roman"/>
          <w:sz w:val="30"/>
          <w:szCs w:val="30"/>
        </w:rPr>
        <w:sectPr w:rsidR="003A32B7">
          <w:footerReference w:type="default" r:id="rId8"/>
          <w:pgSz w:w="11906" w:h="16838"/>
          <w:pgMar w:top="1440" w:right="1800" w:bottom="1440" w:left="1800" w:header="851" w:footer="992" w:gutter="0"/>
          <w:cols w:space="720"/>
          <w:docGrid w:type="lines" w:linePitch="312"/>
        </w:sectPr>
      </w:pPr>
    </w:p>
    <w:p w:rsidR="003A32B7" w:rsidRDefault="00E71775">
      <w:pPr>
        <w:adjustRightInd w:val="0"/>
        <w:snapToGrid w:val="0"/>
        <w:spacing w:line="360" w:lineRule="auto"/>
        <w:rPr>
          <w:rFonts w:ascii="Times New Roman" w:eastAsia="黑体" w:hAnsi="Times New Roman" w:cs="Times New Roman"/>
          <w:sz w:val="30"/>
          <w:szCs w:val="30"/>
        </w:rPr>
      </w:pPr>
      <w:r>
        <w:rPr>
          <w:rFonts w:ascii="Times New Roman" w:eastAsia="黑体" w:hAnsi="Times New Roman" w:cs="Times New Roman"/>
          <w:sz w:val="30"/>
          <w:szCs w:val="30"/>
        </w:rPr>
        <w:lastRenderedPageBreak/>
        <w:t xml:space="preserve">    </w:t>
      </w:r>
      <w:r>
        <w:rPr>
          <w:rFonts w:ascii="Times New Roman" w:eastAsia="黑体" w:hAnsi="Times New Roman" w:cs="Times New Roman"/>
          <w:sz w:val="30"/>
          <w:szCs w:val="30"/>
        </w:rPr>
        <w:t>一、项目信息</w:t>
      </w:r>
    </w:p>
    <w:p w:rsidR="003A32B7" w:rsidRDefault="00E71775">
      <w:pPr>
        <w:adjustRightInd w:val="0"/>
        <w:snapToGrid w:val="0"/>
        <w:spacing w:line="360" w:lineRule="auto"/>
        <w:ind w:firstLine="585"/>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项目名称：跨境从事有价证券、衍生产品发行、交易外汇登记；</w:t>
      </w:r>
    </w:p>
    <w:p w:rsidR="003A32B7" w:rsidRDefault="00E71775">
      <w:pPr>
        <w:adjustRightInd w:val="0"/>
        <w:snapToGrid w:val="0"/>
        <w:spacing w:line="360" w:lineRule="auto"/>
        <w:ind w:firstLine="585"/>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项目编号：</w:t>
      </w:r>
      <w:r>
        <w:rPr>
          <w:rFonts w:ascii="Times New Roman" w:eastAsia="仿宋_GB2312" w:hAnsi="Times New Roman" w:cs="Times New Roman"/>
          <w:sz w:val="30"/>
          <w:szCs w:val="30"/>
        </w:rPr>
        <w:t>57004</w:t>
      </w:r>
      <w:r>
        <w:rPr>
          <w:rFonts w:ascii="Times New Roman" w:eastAsia="仿宋_GB2312" w:hAnsi="Times New Roman" w:cs="Times New Roman"/>
          <w:sz w:val="30"/>
          <w:szCs w:val="30"/>
        </w:rPr>
        <w:t>；</w:t>
      </w:r>
    </w:p>
    <w:p w:rsidR="003A32B7" w:rsidRDefault="00E71775">
      <w:pPr>
        <w:adjustRightInd w:val="0"/>
        <w:snapToGrid w:val="0"/>
        <w:spacing w:line="360" w:lineRule="auto"/>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t>审批类别：行政许可；</w:t>
      </w:r>
    </w:p>
    <w:p w:rsidR="003A32B7" w:rsidRDefault="00E71775">
      <w:pPr>
        <w:adjustRightInd w:val="0"/>
        <w:snapToGrid w:val="0"/>
        <w:spacing w:line="360" w:lineRule="auto"/>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t>审查类型：前审后批。</w:t>
      </w:r>
    </w:p>
    <w:p w:rsidR="003A32B7" w:rsidRDefault="00E71775">
      <w:pPr>
        <w:adjustRightInd w:val="0"/>
        <w:snapToGrid w:val="0"/>
        <w:spacing w:line="360" w:lineRule="auto"/>
        <w:ind w:firstLine="585"/>
        <w:rPr>
          <w:rFonts w:ascii="Times New Roman" w:eastAsia="黑体" w:hAnsi="Times New Roman" w:cs="Times New Roman"/>
          <w:sz w:val="30"/>
          <w:szCs w:val="30"/>
        </w:rPr>
      </w:pPr>
      <w:r>
        <w:rPr>
          <w:rFonts w:ascii="Times New Roman" w:eastAsia="黑体" w:hAnsi="Times New Roman" w:cs="Times New Roman"/>
          <w:sz w:val="30"/>
          <w:szCs w:val="30"/>
        </w:rPr>
        <w:t>二、适用范围</w:t>
      </w:r>
    </w:p>
    <w:p w:rsidR="003A32B7" w:rsidRDefault="00E71775">
      <w:pPr>
        <w:adjustRightInd w:val="0"/>
        <w:snapToGrid w:val="0"/>
        <w:spacing w:line="360" w:lineRule="auto"/>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t>本指南适用于</w:t>
      </w:r>
      <w:r>
        <w:rPr>
          <w:rFonts w:ascii="Times New Roman" w:eastAsia="仿宋_GB2312" w:hAnsi="Times New Roman" w:cs="Times New Roman"/>
          <w:sz w:val="30"/>
          <w:szCs w:val="30"/>
        </w:rPr>
        <w:t>“</w:t>
      </w:r>
      <w:r>
        <w:rPr>
          <w:rFonts w:ascii="Times New Roman" w:eastAsia="仿宋_GB2312" w:hAnsi="Times New Roman" w:cs="Times New Roman"/>
          <w:sz w:val="30"/>
          <w:szCs w:val="30"/>
        </w:rPr>
        <w:t>跨境从事有价证券、衍生产品发行、交易外汇登记</w:t>
      </w:r>
      <w:r>
        <w:rPr>
          <w:rFonts w:ascii="Times New Roman" w:eastAsia="仿宋_GB2312" w:hAnsi="Times New Roman" w:cs="Times New Roman"/>
          <w:sz w:val="30"/>
          <w:szCs w:val="30"/>
        </w:rPr>
        <w:t>”</w:t>
      </w:r>
      <w:r>
        <w:rPr>
          <w:rFonts w:ascii="Times New Roman" w:eastAsia="仿宋_GB2312" w:hAnsi="Times New Roman" w:cs="Times New Roman"/>
          <w:sz w:val="30"/>
          <w:szCs w:val="30"/>
        </w:rPr>
        <w:t>的申请和办理。</w:t>
      </w:r>
    </w:p>
    <w:p w:rsidR="003A32B7" w:rsidRDefault="00E71775">
      <w:pPr>
        <w:adjustRightInd w:val="0"/>
        <w:snapToGrid w:val="0"/>
        <w:spacing w:line="360" w:lineRule="auto"/>
        <w:ind w:firstLine="585"/>
        <w:rPr>
          <w:rFonts w:ascii="Times New Roman" w:eastAsia="黑体" w:hAnsi="Times New Roman" w:cs="Times New Roman"/>
          <w:sz w:val="30"/>
          <w:szCs w:val="30"/>
        </w:rPr>
      </w:pPr>
      <w:r>
        <w:rPr>
          <w:rFonts w:ascii="Times New Roman" w:eastAsia="黑体" w:hAnsi="Times New Roman" w:cs="Times New Roman"/>
          <w:sz w:val="30"/>
          <w:szCs w:val="30"/>
        </w:rPr>
        <w:t>三、设定依据</w:t>
      </w:r>
    </w:p>
    <w:p w:rsidR="003A32B7" w:rsidRDefault="00E71775">
      <w:pPr>
        <w:adjustRightInd w:val="0"/>
        <w:snapToGrid w:val="0"/>
        <w:spacing w:line="360" w:lineRule="auto"/>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t>（一）《中华人民共和国外汇管理条例》（国务院令第</w:t>
      </w:r>
      <w:r>
        <w:rPr>
          <w:rFonts w:ascii="Times New Roman" w:eastAsia="仿宋_GB2312" w:hAnsi="Times New Roman" w:cs="Times New Roman"/>
          <w:sz w:val="30"/>
          <w:szCs w:val="30"/>
        </w:rPr>
        <w:t>532</w:t>
      </w:r>
      <w:r>
        <w:rPr>
          <w:rFonts w:ascii="Times New Roman" w:eastAsia="仿宋_GB2312" w:hAnsi="Times New Roman" w:cs="Times New Roman"/>
          <w:sz w:val="30"/>
          <w:szCs w:val="30"/>
        </w:rPr>
        <w:t>号）第十六条：</w:t>
      </w:r>
      <w:r>
        <w:rPr>
          <w:rFonts w:ascii="Times New Roman" w:eastAsia="仿宋_GB2312" w:hAnsi="Times New Roman" w:cs="Times New Roman"/>
          <w:sz w:val="30"/>
          <w:szCs w:val="30"/>
        </w:rPr>
        <w:t>“……</w:t>
      </w:r>
      <w:r>
        <w:rPr>
          <w:rFonts w:ascii="Times New Roman" w:eastAsia="仿宋_GB2312" w:hAnsi="Times New Roman" w:cs="Times New Roman"/>
          <w:sz w:val="30"/>
          <w:szCs w:val="30"/>
        </w:rPr>
        <w:t>境外机构、境外个人在境内从事有价证券或者衍生产品发行、交易，应当遵守国家关于市场准入的规定，并按照国务院外汇管理部门的规定办理登记</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p>
    <w:p w:rsidR="003A32B7" w:rsidRDefault="00E71775">
      <w:pPr>
        <w:adjustRightInd w:val="0"/>
        <w:snapToGrid w:val="0"/>
        <w:spacing w:line="360" w:lineRule="auto"/>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t>（二）《中华人民共和国外汇管理条例》（国务院令第</w:t>
      </w:r>
      <w:r>
        <w:rPr>
          <w:rFonts w:ascii="Times New Roman" w:eastAsia="仿宋_GB2312" w:hAnsi="Times New Roman" w:cs="Times New Roman"/>
          <w:sz w:val="30"/>
          <w:szCs w:val="30"/>
        </w:rPr>
        <w:t>532</w:t>
      </w:r>
      <w:r>
        <w:rPr>
          <w:rFonts w:ascii="Times New Roman" w:eastAsia="仿宋_GB2312" w:hAnsi="Times New Roman" w:cs="Times New Roman"/>
          <w:sz w:val="30"/>
          <w:szCs w:val="30"/>
        </w:rPr>
        <w:t>号）第十七条：</w:t>
      </w:r>
      <w:r>
        <w:rPr>
          <w:rFonts w:ascii="Times New Roman" w:eastAsia="仿宋_GB2312" w:hAnsi="Times New Roman" w:cs="Times New Roman"/>
          <w:sz w:val="30"/>
          <w:szCs w:val="30"/>
        </w:rPr>
        <w:t>“</w:t>
      </w:r>
      <w:r>
        <w:rPr>
          <w:rFonts w:ascii="Times New Roman" w:eastAsia="仿宋_GB2312" w:hAnsi="Times New Roman" w:cs="Times New Roman"/>
          <w:sz w:val="30"/>
          <w:szCs w:val="30"/>
        </w:rPr>
        <w:t>境内机构、境内个人向境外直接投资或者从事境外有价证券、衍生产品发行、交易，应当按照国务院外汇管理部门的规定办理登记。国家规定需要事先经有关主管部门批准或者备案的，应当在外汇登记前办理批准或者备案手续</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p>
    <w:p w:rsidR="003A32B7" w:rsidRDefault="00E71775">
      <w:pPr>
        <w:adjustRightInd w:val="0"/>
        <w:snapToGrid w:val="0"/>
        <w:spacing w:line="360" w:lineRule="auto"/>
        <w:ind w:firstLine="585"/>
        <w:rPr>
          <w:rFonts w:ascii="Times New Roman" w:eastAsia="黑体" w:hAnsi="Times New Roman" w:cs="Times New Roman"/>
          <w:sz w:val="30"/>
          <w:szCs w:val="30"/>
        </w:rPr>
      </w:pPr>
      <w:r>
        <w:rPr>
          <w:rFonts w:ascii="Times New Roman" w:eastAsia="黑体" w:hAnsi="Times New Roman" w:cs="Times New Roman"/>
          <w:sz w:val="30"/>
          <w:szCs w:val="30"/>
        </w:rPr>
        <w:t>四、境内公司境外上市或发行境外存托凭证登记及变更、注销登记</w:t>
      </w:r>
    </w:p>
    <w:p w:rsidR="003A32B7" w:rsidRDefault="00E71775">
      <w:pPr>
        <w:adjustRightInd w:val="0"/>
        <w:snapToGrid w:val="0"/>
        <w:spacing w:line="360" w:lineRule="auto"/>
        <w:ind w:firstLine="585"/>
        <w:outlineLvl w:val="0"/>
        <w:rPr>
          <w:rFonts w:ascii="Times New Roman" w:eastAsia="黑体" w:hAnsi="Times New Roman" w:cs="Times New Roman"/>
          <w:sz w:val="30"/>
          <w:szCs w:val="30"/>
        </w:rPr>
      </w:pPr>
      <w:r>
        <w:rPr>
          <w:rFonts w:ascii="Times New Roman" w:eastAsia="黑体" w:hAnsi="Times New Roman" w:cs="Times New Roman"/>
          <w:sz w:val="30"/>
          <w:szCs w:val="30"/>
        </w:rPr>
        <w:t>（一）办理依据</w:t>
      </w:r>
    </w:p>
    <w:p w:rsidR="003A32B7" w:rsidRDefault="00E71775">
      <w:pPr>
        <w:widowControl/>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《中华人民共和国外汇管理条例》（国务院令第</w:t>
      </w:r>
      <w:r>
        <w:rPr>
          <w:rFonts w:ascii="Times New Roman" w:eastAsia="仿宋_GB2312" w:hAnsi="Times New Roman" w:cs="Times New Roman"/>
          <w:sz w:val="30"/>
          <w:szCs w:val="30"/>
        </w:rPr>
        <w:t>532</w:t>
      </w:r>
      <w:r>
        <w:rPr>
          <w:rFonts w:ascii="Times New Roman" w:eastAsia="仿宋_GB2312" w:hAnsi="Times New Roman" w:cs="Times New Roman"/>
          <w:sz w:val="30"/>
          <w:szCs w:val="30"/>
        </w:rPr>
        <w:t>号）。</w:t>
      </w:r>
    </w:p>
    <w:p w:rsidR="003A32B7" w:rsidRDefault="00E71775">
      <w:pPr>
        <w:widowControl/>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2.</w:t>
      </w:r>
      <w:r>
        <w:rPr>
          <w:rFonts w:ascii="Times New Roman" w:eastAsia="仿宋_GB2312" w:hAnsi="Times New Roman" w:cs="Times New Roman"/>
          <w:sz w:val="30"/>
          <w:szCs w:val="30"/>
        </w:rPr>
        <w:t>《国家外汇管理局关于境外上市外汇管理有关问题的通知》（</w:t>
      </w:r>
      <w:proofErr w:type="gramStart"/>
      <w:r>
        <w:rPr>
          <w:rFonts w:ascii="Times New Roman" w:eastAsia="仿宋_GB2312" w:hAnsi="Times New Roman" w:cs="Times New Roman"/>
          <w:sz w:val="30"/>
          <w:szCs w:val="30"/>
        </w:rPr>
        <w:t>汇发〔</w:t>
      </w:r>
      <w:r>
        <w:rPr>
          <w:rFonts w:ascii="Times New Roman" w:eastAsia="仿宋_GB2312" w:hAnsi="Times New Roman" w:cs="Times New Roman"/>
          <w:sz w:val="30"/>
          <w:szCs w:val="30"/>
        </w:rPr>
        <w:t>2014</w:t>
      </w:r>
      <w:r>
        <w:rPr>
          <w:rFonts w:ascii="Times New Roman" w:eastAsia="仿宋_GB2312" w:hAnsi="Times New Roman" w:cs="Times New Roman"/>
          <w:sz w:val="30"/>
          <w:szCs w:val="30"/>
        </w:rPr>
        <w:t>〕</w:t>
      </w:r>
      <w:proofErr w:type="gramEnd"/>
      <w:r>
        <w:rPr>
          <w:rFonts w:ascii="Times New Roman" w:eastAsia="仿宋_GB2312" w:hAnsi="Times New Roman" w:cs="Times New Roman"/>
          <w:sz w:val="30"/>
          <w:szCs w:val="30"/>
        </w:rPr>
        <w:t>54</w:t>
      </w:r>
      <w:r>
        <w:rPr>
          <w:rFonts w:ascii="Times New Roman" w:eastAsia="仿宋_GB2312" w:hAnsi="Times New Roman" w:cs="Times New Roman"/>
          <w:sz w:val="30"/>
          <w:szCs w:val="30"/>
        </w:rPr>
        <w:t>号）。</w:t>
      </w:r>
    </w:p>
    <w:p w:rsidR="003A32B7" w:rsidRDefault="00E71775">
      <w:pPr>
        <w:widowControl/>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w:t>
      </w:r>
      <w:r>
        <w:rPr>
          <w:rFonts w:ascii="Times New Roman" w:eastAsia="仿宋_GB2312" w:hAnsi="Times New Roman" w:cs="Times New Roman"/>
          <w:sz w:val="30"/>
          <w:szCs w:val="30"/>
        </w:rPr>
        <w:t>H</w:t>
      </w:r>
      <w:r>
        <w:rPr>
          <w:rFonts w:ascii="Times New Roman" w:eastAsia="仿宋_GB2312" w:hAnsi="Times New Roman" w:cs="Times New Roman"/>
          <w:sz w:val="30"/>
          <w:szCs w:val="30"/>
        </w:rPr>
        <w:t>股公司境内未上市股份申请</w:t>
      </w:r>
      <w:r>
        <w:rPr>
          <w:rFonts w:ascii="Times New Roman" w:eastAsia="仿宋_GB2312" w:hAnsi="Times New Roman" w:cs="Times New Roman"/>
          <w:sz w:val="30"/>
          <w:szCs w:val="30"/>
        </w:rPr>
        <w:t>“</w:t>
      </w:r>
      <w:r>
        <w:rPr>
          <w:rFonts w:ascii="Times New Roman" w:eastAsia="仿宋_GB2312" w:hAnsi="Times New Roman" w:cs="Times New Roman"/>
          <w:sz w:val="30"/>
          <w:szCs w:val="30"/>
        </w:rPr>
        <w:t>全流通</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业务指引》（证监会公告〔</w:t>
      </w:r>
      <w:r>
        <w:rPr>
          <w:rFonts w:ascii="Times New Roman" w:eastAsia="仿宋_GB2312" w:hAnsi="Times New Roman" w:cs="Times New Roman"/>
          <w:sz w:val="30"/>
          <w:szCs w:val="30"/>
        </w:rPr>
        <w:t>201</w:t>
      </w:r>
      <w:r>
        <w:rPr>
          <w:rFonts w:ascii="Times New Roman" w:eastAsia="仿宋_GB2312" w:hAnsi="Times New Roman" w:cs="Times New Roman" w:hint="eastAsia"/>
          <w:sz w:val="30"/>
          <w:szCs w:val="30"/>
        </w:rPr>
        <w:t>9</w:t>
      </w:r>
      <w:r>
        <w:rPr>
          <w:rFonts w:ascii="Times New Roman" w:eastAsia="仿宋_GB2312" w:hAnsi="Times New Roman" w:cs="Times New Roman"/>
          <w:sz w:val="30"/>
          <w:szCs w:val="30"/>
        </w:rPr>
        <w:t>〕</w:t>
      </w:r>
      <w:r>
        <w:rPr>
          <w:rFonts w:ascii="Times New Roman" w:eastAsia="仿宋_GB2312" w:hAnsi="Times New Roman" w:cs="Times New Roman"/>
          <w:sz w:val="30"/>
          <w:szCs w:val="30"/>
        </w:rPr>
        <w:t>22</w:t>
      </w:r>
      <w:r>
        <w:rPr>
          <w:rFonts w:ascii="Times New Roman" w:eastAsia="仿宋_GB2312" w:hAnsi="Times New Roman" w:cs="Times New Roman"/>
          <w:sz w:val="30"/>
          <w:szCs w:val="30"/>
        </w:rPr>
        <w:t>号）。</w:t>
      </w:r>
    </w:p>
    <w:p w:rsidR="003A32B7" w:rsidRDefault="00E71775">
      <w:pPr>
        <w:widowControl/>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4.</w:t>
      </w:r>
      <w:r>
        <w:rPr>
          <w:rFonts w:ascii="Times New Roman" w:eastAsia="仿宋_GB2312" w:hAnsi="Times New Roman" w:cs="Times New Roman"/>
          <w:sz w:val="30"/>
          <w:szCs w:val="30"/>
        </w:rPr>
        <w:t>《存托凭证跨境资金管理办法（试行）》（中国人民银行</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国家外汇管理局公告〔</w:t>
      </w:r>
      <w:r>
        <w:rPr>
          <w:rFonts w:ascii="Times New Roman" w:eastAsia="仿宋_GB2312" w:hAnsi="Times New Roman" w:cs="Times New Roman"/>
          <w:sz w:val="30"/>
          <w:szCs w:val="30"/>
        </w:rPr>
        <w:t>201</w:t>
      </w:r>
      <w:r>
        <w:rPr>
          <w:rFonts w:ascii="Times New Roman" w:eastAsia="仿宋_GB2312" w:hAnsi="Times New Roman" w:cs="Times New Roman" w:hint="eastAsia"/>
          <w:sz w:val="30"/>
          <w:szCs w:val="30"/>
        </w:rPr>
        <w:t>9</w:t>
      </w:r>
      <w:r>
        <w:rPr>
          <w:rFonts w:ascii="Times New Roman" w:eastAsia="仿宋_GB2312" w:hAnsi="Times New Roman" w:cs="Times New Roman"/>
          <w:sz w:val="30"/>
          <w:szCs w:val="30"/>
        </w:rPr>
        <w:t>〕第</w:t>
      </w:r>
      <w:r>
        <w:rPr>
          <w:rFonts w:ascii="Times New Roman" w:eastAsia="仿宋_GB2312" w:hAnsi="Times New Roman" w:cs="Times New Roman"/>
          <w:sz w:val="30"/>
          <w:szCs w:val="30"/>
        </w:rPr>
        <w:t>8</w:t>
      </w:r>
      <w:r>
        <w:rPr>
          <w:rFonts w:ascii="Times New Roman" w:eastAsia="仿宋_GB2312" w:hAnsi="Times New Roman" w:cs="Times New Roman"/>
          <w:sz w:val="30"/>
          <w:szCs w:val="30"/>
        </w:rPr>
        <w:t>号）。</w:t>
      </w:r>
    </w:p>
    <w:p w:rsidR="003A32B7" w:rsidRDefault="00E71775">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（二）受理机构</w:t>
      </w:r>
    </w:p>
    <w:p w:rsidR="003A32B7" w:rsidRDefault="00E71775">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仿宋_GB2312" w:hAnsi="Times New Roman" w:cs="Times New Roman"/>
          <w:sz w:val="30"/>
          <w:szCs w:val="30"/>
        </w:rPr>
        <w:t>申请人所在地外汇局。</w:t>
      </w:r>
    </w:p>
    <w:p w:rsidR="003A32B7" w:rsidRDefault="00E71775">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（三）决定机构</w:t>
      </w:r>
    </w:p>
    <w:p w:rsidR="003A32B7" w:rsidRDefault="00E71775">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申请人所在地外汇局。</w:t>
      </w:r>
    </w:p>
    <w:p w:rsidR="003A32B7" w:rsidRDefault="00E71775">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（四）审批数量</w:t>
      </w:r>
    </w:p>
    <w:p w:rsidR="003A32B7" w:rsidRDefault="00E71775">
      <w:pPr>
        <w:adjustRightInd w:val="0"/>
        <w:snapToGrid w:val="0"/>
        <w:spacing w:line="360" w:lineRule="auto"/>
        <w:ind w:firstLineChars="200" w:firstLine="600"/>
        <w:rPr>
          <w:rFonts w:ascii="Times New Roman" w:eastAsia="仿宋_GB2312" w:hAnsi="Times New Roman" w:cs="Times New Roman"/>
          <w:sz w:val="30"/>
          <w:szCs w:val="30"/>
        </w:rPr>
      </w:pPr>
      <w:proofErr w:type="gramStart"/>
      <w:r>
        <w:rPr>
          <w:rFonts w:ascii="Times New Roman" w:eastAsia="仿宋_GB2312" w:hAnsi="Times New Roman" w:cs="Times New Roman"/>
          <w:sz w:val="30"/>
          <w:szCs w:val="30"/>
        </w:rPr>
        <w:t>无数量</w:t>
      </w:r>
      <w:proofErr w:type="gramEnd"/>
      <w:r>
        <w:rPr>
          <w:rFonts w:ascii="Times New Roman" w:eastAsia="仿宋_GB2312" w:hAnsi="Times New Roman" w:cs="Times New Roman"/>
          <w:sz w:val="30"/>
          <w:szCs w:val="30"/>
        </w:rPr>
        <w:t>限制。</w:t>
      </w:r>
    </w:p>
    <w:p w:rsidR="003A32B7" w:rsidRDefault="00E71775">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（五）办事条件</w:t>
      </w:r>
    </w:p>
    <w:p w:rsidR="003A32B7" w:rsidRDefault="00E71775">
      <w:pPr>
        <w:widowControl/>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申请人为境外上市发行股票（含优先股及股票派生形式证券）、可转换为股票的公司债券、存托凭证等法律法规允许的证券，并在境外证券交易所公开上市流通的境内公司。境内公司应在境外发行活动（含行使超额配售）结束之日起</w:t>
      </w:r>
      <w:r>
        <w:rPr>
          <w:rFonts w:ascii="Times New Roman" w:eastAsia="仿宋_GB2312" w:hAnsi="Times New Roman" w:cs="Times New Roman"/>
          <w:sz w:val="30"/>
          <w:szCs w:val="30"/>
        </w:rPr>
        <w:t>15</w:t>
      </w:r>
      <w:r>
        <w:rPr>
          <w:rFonts w:ascii="Times New Roman" w:eastAsia="仿宋_GB2312" w:hAnsi="Times New Roman" w:cs="Times New Roman"/>
          <w:sz w:val="30"/>
          <w:szCs w:val="30"/>
        </w:rPr>
        <w:t>个工作日内，到其所在地外汇局办理境外上市登记。</w:t>
      </w:r>
    </w:p>
    <w:p w:rsidR="003A32B7" w:rsidRDefault="00E71775">
      <w:pPr>
        <w:widowControl/>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禁止性要求：如符合上述条件，不存在不予许可的情况。</w:t>
      </w:r>
    </w:p>
    <w:p w:rsidR="003A32B7" w:rsidRDefault="00E71775">
      <w:pPr>
        <w:adjustRightInd w:val="0"/>
        <w:snapToGrid w:val="0"/>
        <w:spacing w:line="360" w:lineRule="auto"/>
        <w:ind w:firstLineChars="200" w:firstLine="600"/>
        <w:outlineLvl w:val="0"/>
        <w:rPr>
          <w:rFonts w:ascii="Times New Roman" w:eastAsia="黑体" w:hAnsi="Times New Roman" w:cs="Times New Roman"/>
          <w:sz w:val="30"/>
          <w:szCs w:val="30"/>
        </w:rPr>
      </w:pPr>
      <w:r>
        <w:rPr>
          <w:rFonts w:ascii="Times New Roman" w:eastAsia="黑体" w:hAnsi="Times New Roman" w:cs="Times New Roman"/>
          <w:sz w:val="30"/>
          <w:szCs w:val="30"/>
        </w:rPr>
        <w:t>（六）申请材料</w:t>
      </w:r>
    </w:p>
    <w:p w:rsidR="003A32B7" w:rsidRDefault="00E71775">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1</w:t>
      </w:r>
      <w:r>
        <w:rPr>
          <w:rFonts w:ascii="Times New Roman" w:eastAsia="黑体" w:hAnsi="Times New Roman" w:cs="Times New Roman" w:hint="eastAsia"/>
          <w:sz w:val="30"/>
          <w:szCs w:val="30"/>
        </w:rPr>
        <w:t>.</w:t>
      </w:r>
      <w:r>
        <w:rPr>
          <w:rFonts w:ascii="Times New Roman" w:eastAsia="黑体" w:hAnsi="Times New Roman" w:cs="Times New Roman"/>
          <w:sz w:val="30"/>
          <w:szCs w:val="30"/>
        </w:rPr>
        <w:t>境内公司境外上市</w:t>
      </w:r>
      <w:r>
        <w:rPr>
          <w:rFonts w:ascii="Times New Roman" w:eastAsia="黑体" w:hAnsi="Times New Roman" w:cs="Times New Roman" w:hint="eastAsia"/>
          <w:sz w:val="30"/>
          <w:szCs w:val="30"/>
        </w:rPr>
        <w:t>或发行境外存托凭证</w:t>
      </w:r>
      <w:r>
        <w:rPr>
          <w:rFonts w:ascii="Times New Roman" w:eastAsia="黑体" w:hAnsi="Times New Roman" w:cs="Times New Roman"/>
          <w:sz w:val="30"/>
          <w:szCs w:val="30"/>
        </w:rPr>
        <w:t>登记申请材料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992"/>
        <w:gridCol w:w="457"/>
        <w:gridCol w:w="960"/>
        <w:gridCol w:w="457"/>
        <w:gridCol w:w="1720"/>
      </w:tblGrid>
      <w:tr w:rsidR="003A32B7">
        <w:tc>
          <w:tcPr>
            <w:tcW w:w="534"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提交材料名称</w:t>
            </w:r>
          </w:p>
        </w:tc>
        <w:tc>
          <w:tcPr>
            <w:tcW w:w="99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原件</w:t>
            </w:r>
            <w:r>
              <w:rPr>
                <w:rFonts w:ascii="Times New Roman" w:eastAsia="仿宋_GB2312" w:hAnsi="Times New Roman" w:cs="Times New Roman"/>
                <w:b/>
                <w:sz w:val="24"/>
                <w:szCs w:val="24"/>
              </w:rPr>
              <w:t>/</w:t>
            </w:r>
            <w:r>
              <w:rPr>
                <w:rFonts w:ascii="Times New Roman" w:eastAsia="仿宋_GB2312" w:hAnsi="Times New Roman" w:cs="Times New Roman"/>
                <w:b/>
                <w:sz w:val="24"/>
                <w:szCs w:val="24"/>
              </w:rPr>
              <w:t>复印件</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份数</w:t>
            </w:r>
          </w:p>
        </w:tc>
        <w:tc>
          <w:tcPr>
            <w:tcW w:w="96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纸质</w:t>
            </w:r>
            <w:r>
              <w:rPr>
                <w:rFonts w:ascii="Times New Roman" w:eastAsia="仿宋_GB2312" w:hAnsi="Times New Roman" w:cs="Times New Roman"/>
                <w:b/>
                <w:sz w:val="24"/>
                <w:szCs w:val="24"/>
              </w:rPr>
              <w:t>/</w:t>
            </w:r>
            <w:r>
              <w:rPr>
                <w:rFonts w:ascii="Times New Roman" w:eastAsia="仿宋_GB2312" w:hAnsi="Times New Roman" w:cs="Times New Roman"/>
                <w:b/>
                <w:sz w:val="24"/>
                <w:szCs w:val="24"/>
              </w:rPr>
              <w:t>电子</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要求</w:t>
            </w:r>
          </w:p>
        </w:tc>
        <w:tc>
          <w:tcPr>
            <w:tcW w:w="172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备注</w:t>
            </w:r>
          </w:p>
        </w:tc>
      </w:tr>
      <w:tr w:rsidR="003A32B7">
        <w:tc>
          <w:tcPr>
            <w:tcW w:w="534"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书面申请，并附《境外上市登记表》</w:t>
            </w:r>
          </w:p>
        </w:tc>
        <w:tc>
          <w:tcPr>
            <w:tcW w:w="99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加盖公章的原件</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纸质</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3A32B7">
            <w:pPr>
              <w:ind w:right="-58"/>
              <w:jc w:val="left"/>
              <w:rPr>
                <w:rFonts w:ascii="Times New Roman" w:eastAsia="仿宋_GB2312"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3A32B7" w:rsidRDefault="003A32B7">
            <w:pPr>
              <w:ind w:right="-58"/>
              <w:jc w:val="left"/>
              <w:rPr>
                <w:rFonts w:ascii="Times New Roman" w:eastAsia="仿宋_GB2312" w:hAnsi="Times New Roman" w:cs="Times New Roman"/>
                <w:sz w:val="24"/>
                <w:szCs w:val="24"/>
              </w:rPr>
            </w:pPr>
          </w:p>
        </w:tc>
      </w:tr>
      <w:tr w:rsidR="003A32B7">
        <w:tc>
          <w:tcPr>
            <w:tcW w:w="534"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2</w:t>
            </w:r>
          </w:p>
        </w:tc>
        <w:tc>
          <w:tcPr>
            <w:tcW w:w="340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中国证监会许可境内公司境外上市</w:t>
            </w:r>
            <w:r>
              <w:rPr>
                <w:rFonts w:ascii="Times New Roman" w:eastAsia="仿宋_GB2312" w:hAnsi="Times New Roman" w:cs="Times New Roman" w:hint="eastAsia"/>
                <w:kern w:val="0"/>
                <w:sz w:val="24"/>
                <w:szCs w:val="24"/>
              </w:rPr>
              <w:t>或发行境外存托凭证</w:t>
            </w:r>
            <w:r>
              <w:rPr>
                <w:rFonts w:ascii="Times New Roman" w:eastAsia="仿宋_GB2312" w:hAnsi="Times New Roman" w:cs="Times New Roman"/>
                <w:kern w:val="0"/>
                <w:sz w:val="24"/>
                <w:szCs w:val="24"/>
              </w:rPr>
              <w:t>的证明文件</w:t>
            </w:r>
          </w:p>
        </w:tc>
        <w:tc>
          <w:tcPr>
            <w:tcW w:w="99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原件及加盖公章的复印件</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纸质</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3A32B7">
            <w:pPr>
              <w:ind w:right="-58"/>
              <w:jc w:val="left"/>
              <w:rPr>
                <w:rFonts w:ascii="Times New Roman" w:eastAsia="仿宋_GB2312"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sz w:val="24"/>
                <w:szCs w:val="24"/>
              </w:rPr>
            </w:pPr>
            <w:proofErr w:type="gramStart"/>
            <w:r>
              <w:rPr>
                <w:rFonts w:ascii="Times New Roman" w:eastAsia="仿宋_GB2312" w:hAnsi="Times New Roman" w:cs="Times New Roman"/>
                <w:sz w:val="24"/>
                <w:szCs w:val="24"/>
              </w:rPr>
              <w:t>验</w:t>
            </w:r>
            <w:proofErr w:type="gramEnd"/>
            <w:r>
              <w:rPr>
                <w:rFonts w:ascii="Times New Roman" w:eastAsia="仿宋_GB2312" w:hAnsi="Times New Roman" w:cs="Times New Roman"/>
                <w:sz w:val="24"/>
                <w:szCs w:val="24"/>
              </w:rPr>
              <w:t>原件，留存加盖公章的复印件</w:t>
            </w:r>
          </w:p>
        </w:tc>
      </w:tr>
      <w:tr w:rsidR="003A32B7">
        <w:tc>
          <w:tcPr>
            <w:tcW w:w="534"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境外发行结束的公告文件</w:t>
            </w:r>
          </w:p>
        </w:tc>
        <w:tc>
          <w:tcPr>
            <w:tcW w:w="99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原件及加盖公章的复印件</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纸质</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3A32B7">
            <w:pPr>
              <w:ind w:right="-58"/>
              <w:jc w:val="left"/>
              <w:rPr>
                <w:rFonts w:ascii="Times New Roman" w:eastAsia="仿宋_GB2312"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sz w:val="24"/>
                <w:szCs w:val="24"/>
              </w:rPr>
            </w:pPr>
            <w:proofErr w:type="gramStart"/>
            <w:r>
              <w:rPr>
                <w:rFonts w:ascii="Times New Roman" w:eastAsia="仿宋_GB2312" w:hAnsi="Times New Roman" w:cs="Times New Roman"/>
                <w:sz w:val="24"/>
                <w:szCs w:val="24"/>
              </w:rPr>
              <w:t>验</w:t>
            </w:r>
            <w:proofErr w:type="gramEnd"/>
            <w:r>
              <w:rPr>
                <w:rFonts w:ascii="Times New Roman" w:eastAsia="仿宋_GB2312" w:hAnsi="Times New Roman" w:cs="Times New Roman"/>
                <w:sz w:val="24"/>
                <w:szCs w:val="24"/>
              </w:rPr>
              <w:t>原件，留存加盖公章的复印件</w:t>
            </w:r>
          </w:p>
        </w:tc>
      </w:tr>
      <w:tr w:rsidR="003A32B7">
        <w:trPr>
          <w:trHeight w:val="1301"/>
        </w:trPr>
        <w:tc>
          <w:tcPr>
            <w:tcW w:w="534"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国家外汇管理局关于境内投资者参与境外上市购付汇的批准文件（如有）</w:t>
            </w:r>
          </w:p>
        </w:tc>
        <w:tc>
          <w:tcPr>
            <w:tcW w:w="99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原件及加盖公章的复印件</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纸质</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3A32B7">
            <w:pPr>
              <w:ind w:right="-58"/>
              <w:jc w:val="left"/>
              <w:rPr>
                <w:rFonts w:ascii="Times New Roman" w:eastAsia="仿宋_GB2312"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sz w:val="24"/>
                <w:szCs w:val="24"/>
              </w:rPr>
            </w:pPr>
            <w:proofErr w:type="gramStart"/>
            <w:r>
              <w:rPr>
                <w:rFonts w:ascii="Times New Roman" w:eastAsia="仿宋_GB2312" w:hAnsi="Times New Roman" w:cs="Times New Roman"/>
                <w:sz w:val="24"/>
                <w:szCs w:val="24"/>
              </w:rPr>
              <w:t>验</w:t>
            </w:r>
            <w:proofErr w:type="gramEnd"/>
            <w:r>
              <w:rPr>
                <w:rFonts w:ascii="Times New Roman" w:eastAsia="仿宋_GB2312" w:hAnsi="Times New Roman" w:cs="Times New Roman"/>
                <w:sz w:val="24"/>
                <w:szCs w:val="24"/>
              </w:rPr>
              <w:t>原件，留存加盖公章的复印件</w:t>
            </w:r>
          </w:p>
        </w:tc>
      </w:tr>
    </w:tbl>
    <w:p w:rsidR="003A32B7" w:rsidRDefault="00E71775">
      <w:pPr>
        <w:ind w:right="-58"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2</w:t>
      </w:r>
      <w:r>
        <w:rPr>
          <w:rFonts w:ascii="Times New Roman" w:eastAsia="黑体" w:hAnsi="Times New Roman" w:cs="Times New Roman" w:hint="eastAsia"/>
          <w:sz w:val="30"/>
          <w:szCs w:val="30"/>
        </w:rPr>
        <w:t>.</w:t>
      </w:r>
      <w:r>
        <w:rPr>
          <w:rFonts w:ascii="Times New Roman" w:eastAsia="黑体" w:hAnsi="Times New Roman" w:cs="Times New Roman"/>
          <w:sz w:val="30"/>
          <w:szCs w:val="30"/>
        </w:rPr>
        <w:t>H</w:t>
      </w:r>
      <w:r>
        <w:rPr>
          <w:rFonts w:ascii="Times New Roman" w:eastAsia="黑体" w:hAnsi="Times New Roman" w:cs="Times New Roman" w:hint="eastAsia"/>
          <w:sz w:val="30"/>
          <w:szCs w:val="30"/>
        </w:rPr>
        <w:t>股</w:t>
      </w:r>
      <w:r>
        <w:rPr>
          <w:rFonts w:ascii="Times New Roman" w:eastAsia="黑体" w:hAnsi="Times New Roman" w:cs="Times New Roman"/>
          <w:sz w:val="30"/>
          <w:szCs w:val="30"/>
        </w:rPr>
        <w:t>“</w:t>
      </w:r>
      <w:r>
        <w:rPr>
          <w:rFonts w:ascii="Times New Roman" w:eastAsia="黑体" w:hAnsi="Times New Roman" w:cs="Times New Roman" w:hint="eastAsia"/>
          <w:sz w:val="30"/>
          <w:szCs w:val="30"/>
        </w:rPr>
        <w:t>全流通</w:t>
      </w:r>
      <w:r>
        <w:rPr>
          <w:rFonts w:ascii="Times New Roman" w:eastAsia="黑体" w:hAnsi="Times New Roman" w:cs="Times New Roman"/>
          <w:sz w:val="30"/>
          <w:szCs w:val="30"/>
        </w:rPr>
        <w:t>”</w:t>
      </w:r>
      <w:r>
        <w:rPr>
          <w:rFonts w:ascii="Times New Roman" w:eastAsia="黑体" w:hAnsi="Times New Roman" w:cs="Times New Roman" w:hint="eastAsia"/>
          <w:sz w:val="30"/>
          <w:szCs w:val="30"/>
        </w:rPr>
        <w:t>变更登记申请材料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992"/>
        <w:gridCol w:w="457"/>
        <w:gridCol w:w="960"/>
        <w:gridCol w:w="457"/>
        <w:gridCol w:w="1720"/>
      </w:tblGrid>
      <w:tr w:rsidR="003A32B7">
        <w:tc>
          <w:tcPr>
            <w:tcW w:w="534"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提交材料名称</w:t>
            </w:r>
          </w:p>
        </w:tc>
        <w:tc>
          <w:tcPr>
            <w:tcW w:w="99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原件</w:t>
            </w:r>
            <w:r>
              <w:rPr>
                <w:rFonts w:ascii="Times New Roman" w:eastAsia="仿宋_GB2312" w:hAnsi="Times New Roman" w:cs="Times New Roman"/>
                <w:b/>
                <w:kern w:val="0"/>
                <w:sz w:val="24"/>
                <w:szCs w:val="24"/>
              </w:rPr>
              <w:t>/</w:t>
            </w:r>
            <w:r>
              <w:rPr>
                <w:rFonts w:ascii="Times New Roman" w:eastAsia="仿宋_GB2312" w:hAnsi="Times New Roman" w:cs="Times New Roman"/>
                <w:b/>
                <w:kern w:val="0"/>
                <w:sz w:val="24"/>
                <w:szCs w:val="24"/>
              </w:rPr>
              <w:t>复印件</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份数</w:t>
            </w:r>
          </w:p>
        </w:tc>
        <w:tc>
          <w:tcPr>
            <w:tcW w:w="96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纸质</w:t>
            </w:r>
            <w:r>
              <w:rPr>
                <w:rFonts w:ascii="Times New Roman" w:eastAsia="仿宋_GB2312" w:hAnsi="Times New Roman" w:cs="Times New Roman"/>
                <w:b/>
                <w:kern w:val="0"/>
                <w:sz w:val="24"/>
                <w:szCs w:val="24"/>
              </w:rPr>
              <w:t>/</w:t>
            </w:r>
            <w:r>
              <w:rPr>
                <w:rFonts w:ascii="Times New Roman" w:eastAsia="仿宋_GB2312" w:hAnsi="Times New Roman" w:cs="Times New Roman"/>
                <w:b/>
                <w:kern w:val="0"/>
                <w:sz w:val="24"/>
                <w:szCs w:val="24"/>
              </w:rPr>
              <w:t>电子</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要求</w:t>
            </w:r>
          </w:p>
        </w:tc>
        <w:tc>
          <w:tcPr>
            <w:tcW w:w="172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备注</w:t>
            </w:r>
          </w:p>
        </w:tc>
      </w:tr>
      <w:tr w:rsidR="003A32B7">
        <w:tc>
          <w:tcPr>
            <w:tcW w:w="534"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书面申请，并附《境外上市登记表》</w:t>
            </w:r>
          </w:p>
        </w:tc>
        <w:tc>
          <w:tcPr>
            <w:tcW w:w="99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加盖公章的原件</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96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纸质</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3A32B7">
            <w:pPr>
              <w:ind w:right="-58"/>
              <w:jc w:val="left"/>
              <w:rPr>
                <w:rFonts w:ascii="Times New Roman" w:eastAsia="仿宋_GB2312" w:hAnsi="Times New Roman" w:cs="Times New Roman"/>
                <w:kern w:val="0"/>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3A32B7" w:rsidRDefault="003A32B7">
            <w:pPr>
              <w:ind w:right="-58"/>
              <w:jc w:val="left"/>
              <w:rPr>
                <w:rFonts w:ascii="Times New Roman" w:eastAsia="仿宋_GB2312" w:hAnsi="Times New Roman" w:cs="Times New Roman"/>
                <w:kern w:val="0"/>
                <w:sz w:val="24"/>
                <w:szCs w:val="24"/>
              </w:rPr>
            </w:pPr>
          </w:p>
        </w:tc>
      </w:tr>
      <w:tr w:rsidR="003A32B7">
        <w:tc>
          <w:tcPr>
            <w:tcW w:w="534"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中国证监会批准参加</w:t>
            </w:r>
            <w:r>
              <w:rPr>
                <w:rFonts w:ascii="Times New Roman" w:eastAsia="仿宋_GB2312" w:hAnsi="Times New Roman" w:cs="Times New Roman"/>
                <w:kern w:val="0"/>
                <w:sz w:val="24"/>
                <w:szCs w:val="24"/>
              </w:rPr>
              <w:t>H</w:t>
            </w:r>
            <w:r>
              <w:rPr>
                <w:rFonts w:ascii="Times New Roman" w:eastAsia="仿宋_GB2312" w:hAnsi="Times New Roman" w:cs="Times New Roman" w:hint="eastAsia"/>
                <w:kern w:val="0"/>
                <w:sz w:val="24"/>
                <w:szCs w:val="24"/>
              </w:rPr>
              <w:t>股</w:t>
            </w:r>
            <w:r>
              <w:rPr>
                <w:rFonts w:ascii="Times New Roman" w:eastAsia="仿宋_GB2312" w:hAnsi="Times New Roman" w:cs="Times New Roman"/>
                <w:kern w:val="0"/>
                <w:sz w:val="24"/>
                <w:szCs w:val="24"/>
              </w:rPr>
              <w:t>“</w:t>
            </w:r>
            <w:r>
              <w:rPr>
                <w:rFonts w:ascii="Times New Roman" w:eastAsia="仿宋_GB2312" w:hAnsi="Times New Roman" w:cs="Times New Roman" w:hint="eastAsia"/>
                <w:kern w:val="0"/>
                <w:sz w:val="24"/>
                <w:szCs w:val="24"/>
              </w:rPr>
              <w:t>全流通</w:t>
            </w:r>
            <w:r>
              <w:rPr>
                <w:rFonts w:ascii="Times New Roman" w:eastAsia="仿宋_GB2312" w:hAnsi="Times New Roman" w:cs="Times New Roman"/>
                <w:kern w:val="0"/>
                <w:sz w:val="24"/>
                <w:szCs w:val="24"/>
              </w:rPr>
              <w:t>”</w:t>
            </w:r>
            <w:r>
              <w:rPr>
                <w:rFonts w:ascii="Times New Roman" w:eastAsia="仿宋_GB2312" w:hAnsi="Times New Roman" w:cs="Times New Roman" w:hint="eastAsia"/>
                <w:kern w:val="0"/>
                <w:sz w:val="24"/>
                <w:szCs w:val="24"/>
              </w:rPr>
              <w:t>业务的许可文件</w:t>
            </w:r>
          </w:p>
        </w:tc>
        <w:tc>
          <w:tcPr>
            <w:tcW w:w="99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原件及加盖公章的复印件</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96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纸质</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3A32B7">
            <w:pPr>
              <w:ind w:right="-58"/>
              <w:jc w:val="left"/>
              <w:rPr>
                <w:rFonts w:ascii="Times New Roman" w:eastAsia="仿宋_GB2312" w:hAnsi="Times New Roman" w:cs="Times New Roman"/>
                <w:kern w:val="0"/>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proofErr w:type="gramStart"/>
            <w:r>
              <w:rPr>
                <w:rFonts w:ascii="Times New Roman" w:eastAsia="仿宋_GB2312" w:hAnsi="Times New Roman" w:cs="Times New Roman"/>
                <w:sz w:val="24"/>
                <w:szCs w:val="24"/>
              </w:rPr>
              <w:t>验</w:t>
            </w:r>
            <w:proofErr w:type="gramEnd"/>
            <w:r>
              <w:rPr>
                <w:rFonts w:ascii="Times New Roman" w:eastAsia="仿宋_GB2312" w:hAnsi="Times New Roman" w:cs="Times New Roman"/>
                <w:sz w:val="24"/>
                <w:szCs w:val="24"/>
              </w:rPr>
              <w:t>原件，留存加盖公章的复印件</w:t>
            </w:r>
          </w:p>
        </w:tc>
      </w:tr>
      <w:tr w:rsidR="003A32B7">
        <w:tc>
          <w:tcPr>
            <w:tcW w:w="534"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境外上市公司关于开展</w:t>
            </w:r>
            <w:r>
              <w:rPr>
                <w:rFonts w:ascii="Times New Roman" w:eastAsia="仿宋_GB2312" w:hAnsi="Times New Roman" w:cs="Times New Roman"/>
                <w:kern w:val="0"/>
                <w:sz w:val="24"/>
                <w:szCs w:val="24"/>
              </w:rPr>
              <w:t>H</w:t>
            </w:r>
            <w:r>
              <w:rPr>
                <w:rFonts w:ascii="Times New Roman" w:eastAsia="仿宋_GB2312" w:hAnsi="Times New Roman" w:cs="Times New Roman" w:hint="eastAsia"/>
                <w:kern w:val="0"/>
                <w:sz w:val="24"/>
                <w:szCs w:val="24"/>
              </w:rPr>
              <w:t>股</w:t>
            </w:r>
            <w:r>
              <w:rPr>
                <w:rFonts w:ascii="Times New Roman" w:eastAsia="仿宋_GB2312" w:hAnsi="Times New Roman" w:cs="Times New Roman"/>
                <w:kern w:val="0"/>
                <w:sz w:val="24"/>
                <w:szCs w:val="24"/>
              </w:rPr>
              <w:t>“</w:t>
            </w:r>
            <w:r>
              <w:rPr>
                <w:rFonts w:ascii="Times New Roman" w:eastAsia="仿宋_GB2312" w:hAnsi="Times New Roman" w:cs="Times New Roman" w:hint="eastAsia"/>
                <w:kern w:val="0"/>
                <w:sz w:val="24"/>
                <w:szCs w:val="24"/>
              </w:rPr>
              <w:t>全流通</w:t>
            </w:r>
            <w:r>
              <w:rPr>
                <w:rFonts w:ascii="Times New Roman" w:eastAsia="仿宋_GB2312" w:hAnsi="Times New Roman" w:cs="Times New Roman"/>
                <w:kern w:val="0"/>
                <w:sz w:val="24"/>
                <w:szCs w:val="24"/>
              </w:rPr>
              <w:t>”</w:t>
            </w:r>
            <w:r>
              <w:rPr>
                <w:rFonts w:ascii="Times New Roman" w:eastAsia="仿宋_GB2312" w:hAnsi="Times New Roman" w:cs="Times New Roman" w:hint="eastAsia"/>
                <w:kern w:val="0"/>
                <w:sz w:val="24"/>
                <w:szCs w:val="24"/>
              </w:rPr>
              <w:t>业务的公告文件</w:t>
            </w:r>
          </w:p>
        </w:tc>
        <w:tc>
          <w:tcPr>
            <w:tcW w:w="99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原件及加盖公章的复印件</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96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纸质</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3A32B7">
            <w:pPr>
              <w:ind w:right="-58"/>
              <w:jc w:val="left"/>
              <w:rPr>
                <w:rFonts w:ascii="Times New Roman" w:eastAsia="仿宋_GB2312" w:hAnsi="Times New Roman" w:cs="Times New Roman"/>
                <w:kern w:val="0"/>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proofErr w:type="gramStart"/>
            <w:r>
              <w:rPr>
                <w:rFonts w:ascii="Times New Roman" w:eastAsia="仿宋_GB2312" w:hAnsi="Times New Roman" w:cs="Times New Roman"/>
                <w:sz w:val="24"/>
                <w:szCs w:val="24"/>
              </w:rPr>
              <w:t>验</w:t>
            </w:r>
            <w:proofErr w:type="gramEnd"/>
            <w:r>
              <w:rPr>
                <w:rFonts w:ascii="Times New Roman" w:eastAsia="仿宋_GB2312" w:hAnsi="Times New Roman" w:cs="Times New Roman"/>
                <w:sz w:val="24"/>
                <w:szCs w:val="24"/>
              </w:rPr>
              <w:t>原件，留存加盖公章的复印件</w:t>
            </w:r>
          </w:p>
        </w:tc>
      </w:tr>
    </w:tbl>
    <w:p w:rsidR="003A32B7" w:rsidRDefault="00E71775">
      <w:pPr>
        <w:ind w:right="-58"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3</w:t>
      </w:r>
      <w:r>
        <w:rPr>
          <w:rFonts w:ascii="Times New Roman" w:eastAsia="黑体" w:hAnsi="Times New Roman" w:cs="Times New Roman" w:hint="eastAsia"/>
          <w:sz w:val="30"/>
          <w:szCs w:val="30"/>
        </w:rPr>
        <w:t>.</w:t>
      </w:r>
      <w:r>
        <w:rPr>
          <w:rFonts w:ascii="Times New Roman" w:eastAsia="黑体" w:hAnsi="Times New Roman" w:cs="Times New Roman"/>
          <w:sz w:val="30"/>
          <w:szCs w:val="30"/>
        </w:rPr>
        <w:t>境内公司境外上市其他变更登记申请材料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992"/>
        <w:gridCol w:w="457"/>
        <w:gridCol w:w="960"/>
        <w:gridCol w:w="457"/>
        <w:gridCol w:w="1720"/>
      </w:tblGrid>
      <w:tr w:rsidR="003A32B7">
        <w:tc>
          <w:tcPr>
            <w:tcW w:w="534"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提交材料名称</w:t>
            </w:r>
          </w:p>
        </w:tc>
        <w:tc>
          <w:tcPr>
            <w:tcW w:w="99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原件</w:t>
            </w:r>
            <w:r>
              <w:rPr>
                <w:rFonts w:ascii="Times New Roman" w:eastAsia="仿宋_GB2312" w:hAnsi="Times New Roman" w:cs="Times New Roman"/>
                <w:b/>
                <w:kern w:val="0"/>
                <w:sz w:val="24"/>
                <w:szCs w:val="24"/>
              </w:rPr>
              <w:t>/</w:t>
            </w:r>
            <w:r>
              <w:rPr>
                <w:rFonts w:ascii="Times New Roman" w:eastAsia="仿宋_GB2312" w:hAnsi="Times New Roman" w:cs="Times New Roman"/>
                <w:b/>
                <w:kern w:val="0"/>
                <w:sz w:val="24"/>
                <w:szCs w:val="24"/>
              </w:rPr>
              <w:t>复印件</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份数</w:t>
            </w:r>
          </w:p>
        </w:tc>
        <w:tc>
          <w:tcPr>
            <w:tcW w:w="96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纸质</w:t>
            </w:r>
            <w:r>
              <w:rPr>
                <w:rFonts w:ascii="Times New Roman" w:eastAsia="仿宋_GB2312" w:hAnsi="Times New Roman" w:cs="Times New Roman"/>
                <w:b/>
                <w:kern w:val="0"/>
                <w:sz w:val="24"/>
                <w:szCs w:val="24"/>
              </w:rPr>
              <w:t>/</w:t>
            </w:r>
            <w:r>
              <w:rPr>
                <w:rFonts w:ascii="Times New Roman" w:eastAsia="仿宋_GB2312" w:hAnsi="Times New Roman" w:cs="Times New Roman"/>
                <w:b/>
                <w:kern w:val="0"/>
                <w:sz w:val="24"/>
                <w:szCs w:val="24"/>
              </w:rPr>
              <w:t>电子</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要求</w:t>
            </w:r>
          </w:p>
        </w:tc>
        <w:tc>
          <w:tcPr>
            <w:tcW w:w="172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备注</w:t>
            </w:r>
          </w:p>
        </w:tc>
      </w:tr>
      <w:tr w:rsidR="003A32B7">
        <w:tc>
          <w:tcPr>
            <w:tcW w:w="534"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书面申请，并附《境外上市登记表》</w:t>
            </w:r>
          </w:p>
        </w:tc>
        <w:tc>
          <w:tcPr>
            <w:tcW w:w="99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加盖公章的原件</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96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纸质</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3A32B7">
            <w:pPr>
              <w:ind w:right="-58"/>
              <w:jc w:val="left"/>
              <w:rPr>
                <w:rFonts w:ascii="Times New Roman" w:eastAsia="仿宋_GB2312" w:hAnsi="Times New Roman" w:cs="Times New Roman"/>
                <w:kern w:val="0"/>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3A32B7" w:rsidRDefault="003A32B7">
            <w:pPr>
              <w:ind w:right="-58"/>
              <w:jc w:val="left"/>
              <w:rPr>
                <w:rFonts w:ascii="Times New Roman" w:eastAsia="仿宋_GB2312" w:hAnsi="Times New Roman" w:cs="Times New Roman"/>
                <w:kern w:val="0"/>
                <w:sz w:val="24"/>
                <w:szCs w:val="24"/>
              </w:rPr>
            </w:pPr>
          </w:p>
        </w:tc>
      </w:tr>
      <w:tr w:rsidR="003A32B7">
        <w:tc>
          <w:tcPr>
            <w:tcW w:w="534"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主管部门关于变更事项的相关批复或备案文件（如有）</w:t>
            </w:r>
          </w:p>
        </w:tc>
        <w:tc>
          <w:tcPr>
            <w:tcW w:w="99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原件及加盖公章的复印件</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96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纸质</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3A32B7">
            <w:pPr>
              <w:ind w:right="-58"/>
              <w:jc w:val="left"/>
              <w:rPr>
                <w:rFonts w:ascii="Times New Roman" w:eastAsia="仿宋_GB2312" w:hAnsi="Times New Roman" w:cs="Times New Roman"/>
                <w:kern w:val="0"/>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proofErr w:type="gramStart"/>
            <w:r>
              <w:rPr>
                <w:rFonts w:ascii="Times New Roman" w:eastAsia="仿宋_GB2312" w:hAnsi="Times New Roman" w:cs="Times New Roman"/>
                <w:sz w:val="24"/>
                <w:szCs w:val="24"/>
              </w:rPr>
              <w:t>验</w:t>
            </w:r>
            <w:proofErr w:type="gramEnd"/>
            <w:r>
              <w:rPr>
                <w:rFonts w:ascii="Times New Roman" w:eastAsia="仿宋_GB2312" w:hAnsi="Times New Roman" w:cs="Times New Roman"/>
                <w:sz w:val="24"/>
                <w:szCs w:val="24"/>
              </w:rPr>
              <w:t>原件，留存加盖公章的复印件</w:t>
            </w:r>
          </w:p>
        </w:tc>
      </w:tr>
      <w:tr w:rsidR="003A32B7">
        <w:tc>
          <w:tcPr>
            <w:tcW w:w="534"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相关公告</w:t>
            </w:r>
          </w:p>
        </w:tc>
        <w:tc>
          <w:tcPr>
            <w:tcW w:w="99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原件及加盖公章的复印件</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96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纸质</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3A32B7">
            <w:pPr>
              <w:ind w:right="-58"/>
              <w:jc w:val="left"/>
              <w:rPr>
                <w:rFonts w:ascii="Times New Roman" w:eastAsia="仿宋_GB2312" w:hAnsi="Times New Roman" w:cs="Times New Roman"/>
                <w:kern w:val="0"/>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sz w:val="24"/>
                <w:szCs w:val="24"/>
              </w:rPr>
            </w:pPr>
            <w:proofErr w:type="gramStart"/>
            <w:r>
              <w:rPr>
                <w:rFonts w:ascii="Times New Roman" w:eastAsia="仿宋_GB2312" w:hAnsi="Times New Roman" w:cs="Times New Roman"/>
                <w:sz w:val="24"/>
                <w:szCs w:val="24"/>
              </w:rPr>
              <w:t>验</w:t>
            </w:r>
            <w:proofErr w:type="gramEnd"/>
            <w:r>
              <w:rPr>
                <w:rFonts w:ascii="Times New Roman" w:eastAsia="仿宋_GB2312" w:hAnsi="Times New Roman" w:cs="Times New Roman"/>
                <w:sz w:val="24"/>
                <w:szCs w:val="24"/>
              </w:rPr>
              <w:t>原件，留存加盖公章的复印件</w:t>
            </w:r>
          </w:p>
        </w:tc>
      </w:tr>
    </w:tbl>
    <w:p w:rsidR="003A32B7" w:rsidRDefault="00E71775">
      <w:pPr>
        <w:adjustRightInd w:val="0"/>
        <w:snapToGrid w:val="0"/>
        <w:spacing w:line="54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4</w:t>
      </w:r>
      <w:r>
        <w:rPr>
          <w:rFonts w:ascii="Times New Roman" w:eastAsia="黑体" w:hAnsi="Times New Roman" w:cs="Times New Roman" w:hint="eastAsia"/>
          <w:sz w:val="30"/>
          <w:szCs w:val="30"/>
        </w:rPr>
        <w:t>.</w:t>
      </w:r>
      <w:r>
        <w:rPr>
          <w:rFonts w:ascii="Times New Roman" w:eastAsia="黑体" w:hAnsi="Times New Roman" w:cs="Times New Roman"/>
          <w:sz w:val="30"/>
          <w:szCs w:val="30"/>
        </w:rPr>
        <w:t>境内公司境外上市注销登记申请材料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992"/>
        <w:gridCol w:w="457"/>
        <w:gridCol w:w="960"/>
        <w:gridCol w:w="457"/>
        <w:gridCol w:w="1720"/>
      </w:tblGrid>
      <w:tr w:rsidR="003A32B7">
        <w:tc>
          <w:tcPr>
            <w:tcW w:w="534"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提交材料名称</w:t>
            </w:r>
          </w:p>
        </w:tc>
        <w:tc>
          <w:tcPr>
            <w:tcW w:w="99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原件</w:t>
            </w:r>
            <w:r>
              <w:rPr>
                <w:rFonts w:ascii="Times New Roman" w:eastAsia="仿宋_GB2312" w:hAnsi="Times New Roman" w:cs="Times New Roman"/>
                <w:b/>
                <w:kern w:val="0"/>
                <w:sz w:val="24"/>
                <w:szCs w:val="24"/>
              </w:rPr>
              <w:t>/</w:t>
            </w:r>
            <w:r>
              <w:rPr>
                <w:rFonts w:ascii="Times New Roman" w:eastAsia="仿宋_GB2312" w:hAnsi="Times New Roman" w:cs="Times New Roman"/>
                <w:b/>
                <w:kern w:val="0"/>
                <w:sz w:val="24"/>
                <w:szCs w:val="24"/>
              </w:rPr>
              <w:t>复印件</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份数</w:t>
            </w:r>
          </w:p>
        </w:tc>
        <w:tc>
          <w:tcPr>
            <w:tcW w:w="96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纸质</w:t>
            </w:r>
            <w:r>
              <w:rPr>
                <w:rFonts w:ascii="Times New Roman" w:eastAsia="仿宋_GB2312" w:hAnsi="Times New Roman" w:cs="Times New Roman"/>
                <w:b/>
                <w:kern w:val="0"/>
                <w:sz w:val="24"/>
                <w:szCs w:val="24"/>
              </w:rPr>
              <w:t>/</w:t>
            </w:r>
            <w:r>
              <w:rPr>
                <w:rFonts w:ascii="Times New Roman" w:eastAsia="仿宋_GB2312" w:hAnsi="Times New Roman" w:cs="Times New Roman"/>
                <w:b/>
                <w:kern w:val="0"/>
                <w:sz w:val="24"/>
                <w:szCs w:val="24"/>
              </w:rPr>
              <w:t>电子</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要求</w:t>
            </w:r>
          </w:p>
        </w:tc>
        <w:tc>
          <w:tcPr>
            <w:tcW w:w="172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备注</w:t>
            </w:r>
          </w:p>
        </w:tc>
      </w:tr>
      <w:tr w:rsidR="003A32B7">
        <w:tc>
          <w:tcPr>
            <w:tcW w:w="534"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书面申请</w:t>
            </w:r>
            <w:r>
              <w:rPr>
                <w:rFonts w:ascii="Times New Roman" w:eastAsia="仿宋_GB2312" w:hAnsi="Times New Roman" w:cs="Times New Roman"/>
                <w:color w:val="000000"/>
                <w:sz w:val="24"/>
                <w:szCs w:val="24"/>
              </w:rPr>
              <w:t>，并附</w:t>
            </w:r>
            <w:r>
              <w:rPr>
                <w:rFonts w:ascii="Times New Roman" w:eastAsia="仿宋_GB2312" w:hAnsi="Times New Roman" w:cs="Times New Roman"/>
                <w:kern w:val="0"/>
                <w:sz w:val="24"/>
                <w:szCs w:val="24"/>
              </w:rPr>
              <w:t>《境外上市登记表》</w:t>
            </w:r>
          </w:p>
        </w:tc>
        <w:tc>
          <w:tcPr>
            <w:tcW w:w="99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加盖公章的原件</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96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纸质</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3A32B7">
            <w:pPr>
              <w:ind w:right="-58"/>
              <w:jc w:val="left"/>
              <w:rPr>
                <w:rFonts w:ascii="Times New Roman" w:eastAsia="仿宋_GB2312" w:hAnsi="Times New Roman" w:cs="Times New Roman"/>
                <w:kern w:val="0"/>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3A32B7" w:rsidRDefault="003A32B7">
            <w:pPr>
              <w:ind w:right="-58"/>
              <w:jc w:val="left"/>
              <w:rPr>
                <w:rFonts w:ascii="Times New Roman" w:eastAsia="仿宋_GB2312" w:hAnsi="Times New Roman" w:cs="Times New Roman"/>
                <w:kern w:val="0"/>
                <w:sz w:val="24"/>
                <w:szCs w:val="24"/>
              </w:rPr>
            </w:pPr>
          </w:p>
        </w:tc>
      </w:tr>
      <w:tr w:rsidR="003A32B7">
        <w:tc>
          <w:tcPr>
            <w:tcW w:w="534"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退市公告</w:t>
            </w:r>
          </w:p>
        </w:tc>
        <w:tc>
          <w:tcPr>
            <w:tcW w:w="99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原件及加盖公章的复印件</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96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纸质</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3A32B7">
            <w:pPr>
              <w:ind w:right="-58"/>
              <w:jc w:val="left"/>
              <w:rPr>
                <w:rFonts w:ascii="Times New Roman" w:eastAsia="仿宋_GB2312" w:hAnsi="Times New Roman" w:cs="Times New Roman"/>
                <w:kern w:val="0"/>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proofErr w:type="gramStart"/>
            <w:r>
              <w:rPr>
                <w:rFonts w:ascii="Times New Roman" w:eastAsia="仿宋_GB2312" w:hAnsi="Times New Roman" w:cs="Times New Roman"/>
                <w:sz w:val="24"/>
                <w:szCs w:val="24"/>
              </w:rPr>
              <w:t>验</w:t>
            </w:r>
            <w:proofErr w:type="gramEnd"/>
            <w:r>
              <w:rPr>
                <w:rFonts w:ascii="Times New Roman" w:eastAsia="仿宋_GB2312" w:hAnsi="Times New Roman" w:cs="Times New Roman"/>
                <w:sz w:val="24"/>
                <w:szCs w:val="24"/>
              </w:rPr>
              <w:t>原件，留存加盖公章的复印件</w:t>
            </w:r>
          </w:p>
        </w:tc>
      </w:tr>
      <w:tr w:rsidR="003A32B7">
        <w:tc>
          <w:tcPr>
            <w:tcW w:w="534"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color w:val="000000"/>
                <w:sz w:val="24"/>
                <w:szCs w:val="24"/>
              </w:rPr>
              <w:t>主管部门关于注销事项的相关批复或备案文件（如有）</w:t>
            </w:r>
          </w:p>
        </w:tc>
        <w:tc>
          <w:tcPr>
            <w:tcW w:w="992"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原件及加盖公章的复印件</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96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纸质</w:t>
            </w:r>
          </w:p>
        </w:tc>
        <w:tc>
          <w:tcPr>
            <w:tcW w:w="457" w:type="dxa"/>
            <w:tcBorders>
              <w:top w:val="single" w:sz="4" w:space="0" w:color="auto"/>
              <w:left w:val="single" w:sz="4" w:space="0" w:color="auto"/>
              <w:bottom w:val="single" w:sz="4" w:space="0" w:color="auto"/>
              <w:right w:val="single" w:sz="4" w:space="0" w:color="auto"/>
            </w:tcBorders>
            <w:vAlign w:val="center"/>
          </w:tcPr>
          <w:p w:rsidR="003A32B7" w:rsidRDefault="003A32B7">
            <w:pPr>
              <w:ind w:right="-58"/>
              <w:jc w:val="left"/>
              <w:rPr>
                <w:rFonts w:ascii="Times New Roman" w:eastAsia="仿宋_GB2312" w:hAnsi="Times New Roman" w:cs="Times New Roman"/>
                <w:kern w:val="0"/>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3A32B7" w:rsidRDefault="00E71775">
            <w:pPr>
              <w:ind w:right="-58"/>
              <w:jc w:val="left"/>
              <w:rPr>
                <w:rFonts w:ascii="Times New Roman" w:eastAsia="仿宋_GB2312" w:hAnsi="Times New Roman" w:cs="Times New Roman"/>
                <w:kern w:val="0"/>
                <w:sz w:val="24"/>
                <w:szCs w:val="24"/>
              </w:rPr>
            </w:pPr>
            <w:proofErr w:type="gramStart"/>
            <w:r>
              <w:rPr>
                <w:rFonts w:ascii="Times New Roman" w:eastAsia="仿宋_GB2312" w:hAnsi="Times New Roman" w:cs="Times New Roman"/>
                <w:sz w:val="24"/>
                <w:szCs w:val="24"/>
              </w:rPr>
              <w:t>验</w:t>
            </w:r>
            <w:proofErr w:type="gramEnd"/>
            <w:r>
              <w:rPr>
                <w:rFonts w:ascii="Times New Roman" w:eastAsia="仿宋_GB2312" w:hAnsi="Times New Roman" w:cs="Times New Roman"/>
                <w:sz w:val="24"/>
                <w:szCs w:val="24"/>
              </w:rPr>
              <w:t>原件，留存加盖公章的复印件</w:t>
            </w:r>
          </w:p>
        </w:tc>
      </w:tr>
    </w:tbl>
    <w:p w:rsidR="003A32B7" w:rsidRDefault="003A32B7">
      <w:pPr>
        <w:adjustRightInd w:val="0"/>
        <w:snapToGrid w:val="0"/>
        <w:spacing w:line="540" w:lineRule="exact"/>
        <w:ind w:firstLineChars="200" w:firstLine="600"/>
        <w:rPr>
          <w:rFonts w:ascii="Times New Roman" w:eastAsia="黑体" w:hAnsi="Times New Roman" w:cs="Times New Roman"/>
          <w:sz w:val="30"/>
          <w:szCs w:val="30"/>
        </w:rPr>
      </w:pPr>
    </w:p>
    <w:p w:rsidR="003A32B7" w:rsidRDefault="00E71775">
      <w:pPr>
        <w:adjustRightInd w:val="0"/>
        <w:snapToGrid w:val="0"/>
        <w:spacing w:line="54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（七）申请接受</w:t>
      </w:r>
    </w:p>
    <w:p w:rsidR="003A32B7" w:rsidRDefault="00E71775">
      <w:pPr>
        <w:adjustRightInd w:val="0"/>
        <w:snapToGrid w:val="0"/>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申请人可通过所在地外汇局业务窗口</w:t>
      </w:r>
      <w:r>
        <w:rPr>
          <w:rFonts w:ascii="Times New Roman" w:eastAsia="仿宋_GB2312" w:hAnsi="Times New Roman" w:cs="Times New Roman" w:hint="eastAsia"/>
          <w:sz w:val="30"/>
          <w:szCs w:val="30"/>
        </w:rPr>
        <w:t>或国家外汇管理局政务服务网上办理系统</w:t>
      </w:r>
      <w:r>
        <w:rPr>
          <w:rFonts w:ascii="Times New Roman" w:eastAsia="仿宋_GB2312" w:hAnsi="Times New Roman" w:cs="Times New Roman"/>
          <w:sz w:val="30"/>
          <w:szCs w:val="30"/>
        </w:rPr>
        <w:t>提交材料</w:t>
      </w:r>
      <w:r>
        <w:rPr>
          <w:rFonts w:ascii="Times New Roman" w:eastAsia="仿宋_GB2312" w:hAnsi="Times New Roman" w:cs="Times New Roman" w:hint="eastAsia"/>
          <w:sz w:val="30"/>
          <w:szCs w:val="30"/>
        </w:rPr>
        <w:t>。</w:t>
      </w:r>
    </w:p>
    <w:p w:rsidR="003A32B7" w:rsidRDefault="00E71775">
      <w:pPr>
        <w:adjustRightInd w:val="0"/>
        <w:snapToGrid w:val="0"/>
        <w:spacing w:line="54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（八）基本办理流程</w:t>
      </w:r>
    </w:p>
    <w:p w:rsidR="003A32B7" w:rsidRDefault="00E71775">
      <w:pPr>
        <w:tabs>
          <w:tab w:val="left" w:pos="615"/>
        </w:tabs>
        <w:adjustRightInd w:val="0"/>
        <w:snapToGrid w:val="0"/>
        <w:spacing w:line="54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ab/>
        <w:t>1.</w:t>
      </w:r>
      <w:r>
        <w:rPr>
          <w:rFonts w:ascii="Times New Roman" w:eastAsia="仿宋_GB2312" w:hAnsi="Times New Roman" w:cs="Times New Roman"/>
          <w:sz w:val="30"/>
          <w:szCs w:val="30"/>
        </w:rPr>
        <w:t>申请人提交申请；</w:t>
      </w:r>
    </w:p>
    <w:p w:rsidR="003A32B7" w:rsidRDefault="00E71775">
      <w:pPr>
        <w:adjustRightInd w:val="0"/>
        <w:snapToGrid w:val="0"/>
        <w:spacing w:line="540" w:lineRule="exact"/>
        <w:ind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决定是否予以受理；</w:t>
      </w:r>
    </w:p>
    <w:p w:rsidR="003A32B7" w:rsidRDefault="00E71775">
      <w:pPr>
        <w:adjustRightInd w:val="0"/>
        <w:snapToGrid w:val="0"/>
        <w:spacing w:line="540" w:lineRule="exact"/>
        <w:ind w:firstLine="600"/>
        <w:jc w:val="left"/>
        <w:outlineLvl w:val="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不予受理的，出具不予受</w:t>
      </w:r>
      <w:bookmarkStart w:id="0" w:name="_GoBack"/>
      <w:bookmarkEnd w:id="0"/>
      <w:r>
        <w:rPr>
          <w:rFonts w:ascii="Times New Roman" w:eastAsia="仿宋_GB2312" w:hAnsi="Times New Roman" w:cs="Times New Roman"/>
          <w:sz w:val="30"/>
          <w:szCs w:val="30"/>
        </w:rPr>
        <w:t>理通知书；</w:t>
      </w:r>
    </w:p>
    <w:p w:rsidR="003A32B7" w:rsidRDefault="00E71775">
      <w:pPr>
        <w:adjustRightInd w:val="0"/>
        <w:snapToGrid w:val="0"/>
        <w:spacing w:line="540" w:lineRule="exact"/>
        <w:ind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4.</w:t>
      </w:r>
      <w:r>
        <w:rPr>
          <w:rFonts w:ascii="Times New Roman" w:eastAsia="仿宋_GB2312" w:hAnsi="Times New Roman" w:cs="Times New Roman"/>
          <w:sz w:val="30"/>
          <w:szCs w:val="30"/>
        </w:rPr>
        <w:t>材料不全或不符合法定形式的，一次性告知补正材料，并出具《行政审批补正材料通知书》；根据申请材料及补正情况，予以受理的，出具受理通知书，按程序进行审核；</w:t>
      </w:r>
    </w:p>
    <w:p w:rsidR="003A32B7" w:rsidRDefault="00E71775">
      <w:pPr>
        <w:adjustRightInd w:val="0"/>
        <w:snapToGrid w:val="0"/>
        <w:spacing w:line="540" w:lineRule="exact"/>
        <w:ind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5.</w:t>
      </w:r>
      <w:r>
        <w:rPr>
          <w:rFonts w:ascii="Times New Roman" w:eastAsia="仿宋_GB2312" w:hAnsi="Times New Roman" w:cs="Times New Roman"/>
          <w:sz w:val="30"/>
          <w:szCs w:val="30"/>
        </w:rPr>
        <w:t>不予许可的，出具不予许可通知书；许可的，向申请人出具相关业务办理凭证（包括业务登记凭证、核准文件、备案确认等）。</w:t>
      </w:r>
    </w:p>
    <w:p w:rsidR="003A32B7" w:rsidRDefault="00E71775">
      <w:pPr>
        <w:adjustRightInd w:val="0"/>
        <w:snapToGrid w:val="0"/>
        <w:spacing w:line="540" w:lineRule="exact"/>
        <w:ind w:firstLine="600"/>
        <w:jc w:val="left"/>
        <w:outlineLvl w:val="0"/>
        <w:rPr>
          <w:rFonts w:ascii="Times New Roman" w:eastAsia="黑体" w:hAnsi="Times New Roman" w:cs="Times New Roman"/>
          <w:sz w:val="30"/>
          <w:szCs w:val="30"/>
        </w:rPr>
      </w:pPr>
      <w:r>
        <w:rPr>
          <w:rFonts w:ascii="Times New Roman" w:eastAsia="黑体" w:hAnsi="Times New Roman" w:cs="Times New Roman"/>
          <w:sz w:val="30"/>
          <w:szCs w:val="30"/>
        </w:rPr>
        <w:t>（九）办理方式</w:t>
      </w:r>
    </w:p>
    <w:p w:rsidR="003A32B7" w:rsidRDefault="00E71775">
      <w:pPr>
        <w:adjustRightInd w:val="0"/>
        <w:snapToGrid w:val="0"/>
        <w:spacing w:line="540" w:lineRule="exact"/>
        <w:ind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一般程序：申请、告知补正、受理、审核、办理登记或不予许可、出具相关业务办理凭证。</w:t>
      </w:r>
    </w:p>
    <w:p w:rsidR="003A32B7" w:rsidRDefault="00E71775">
      <w:pPr>
        <w:adjustRightInd w:val="0"/>
        <w:snapToGrid w:val="0"/>
        <w:spacing w:line="540" w:lineRule="exact"/>
        <w:ind w:firstLineChars="200" w:firstLine="600"/>
        <w:outlineLvl w:val="0"/>
        <w:rPr>
          <w:rFonts w:ascii="Times New Roman" w:eastAsia="黑体" w:hAnsi="Times New Roman" w:cs="Times New Roman"/>
          <w:sz w:val="30"/>
          <w:szCs w:val="30"/>
        </w:rPr>
      </w:pPr>
      <w:r>
        <w:rPr>
          <w:rFonts w:ascii="Times New Roman" w:eastAsia="黑体" w:hAnsi="Times New Roman" w:cs="Times New Roman"/>
          <w:sz w:val="30"/>
          <w:szCs w:val="30"/>
        </w:rPr>
        <w:t>（十）审批时限</w:t>
      </w:r>
    </w:p>
    <w:p w:rsidR="003A32B7" w:rsidRDefault="00E71775">
      <w:pPr>
        <w:adjustRightInd w:val="0"/>
        <w:snapToGrid w:val="0"/>
        <w:spacing w:line="540" w:lineRule="exact"/>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申请人提交材料齐备之日起</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个工作日内。</w:t>
      </w:r>
    </w:p>
    <w:p w:rsidR="003A32B7" w:rsidRDefault="00E71775">
      <w:pPr>
        <w:adjustRightInd w:val="0"/>
        <w:snapToGrid w:val="0"/>
        <w:spacing w:line="540" w:lineRule="exact"/>
        <w:ind w:firstLine="585"/>
        <w:rPr>
          <w:rFonts w:ascii="Times New Roman" w:eastAsia="黑体" w:hAnsi="Times New Roman" w:cs="Times New Roman"/>
          <w:sz w:val="30"/>
          <w:szCs w:val="30"/>
        </w:rPr>
      </w:pPr>
      <w:r>
        <w:rPr>
          <w:rFonts w:ascii="Times New Roman" w:eastAsia="黑体" w:hAnsi="Times New Roman" w:cs="Times New Roman"/>
          <w:sz w:val="30"/>
          <w:szCs w:val="30"/>
        </w:rPr>
        <w:t>（十一）审批收费依据及标准</w:t>
      </w:r>
    </w:p>
    <w:p w:rsidR="003A32B7" w:rsidRDefault="00E71775">
      <w:pPr>
        <w:adjustRightInd w:val="0"/>
        <w:snapToGrid w:val="0"/>
        <w:spacing w:line="540" w:lineRule="exact"/>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t>不收费。</w:t>
      </w:r>
    </w:p>
    <w:p w:rsidR="003A32B7" w:rsidRDefault="00E71775">
      <w:pPr>
        <w:adjustRightInd w:val="0"/>
        <w:snapToGrid w:val="0"/>
        <w:spacing w:line="54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（十二）审批结果</w:t>
      </w:r>
    </w:p>
    <w:p w:rsidR="003A32B7" w:rsidRDefault="00E71775">
      <w:pPr>
        <w:adjustRightInd w:val="0"/>
        <w:snapToGrid w:val="0"/>
        <w:spacing w:line="540" w:lineRule="exact"/>
        <w:ind w:firstLine="600"/>
        <w:rPr>
          <w:rFonts w:ascii="Times New Roman" w:eastAsia="仿宋_GB2312" w:hAnsi="Times New Roman" w:cs="Times New Roman"/>
          <w:sz w:val="30"/>
        </w:rPr>
      </w:pPr>
      <w:r>
        <w:rPr>
          <w:rFonts w:ascii="Times New Roman" w:eastAsia="仿宋_GB2312" w:hAnsi="Times New Roman" w:cs="Times New Roman"/>
          <w:sz w:val="30"/>
        </w:rPr>
        <w:t>出具相关业务办理凭证。</w:t>
      </w:r>
    </w:p>
    <w:p w:rsidR="003A32B7" w:rsidRDefault="00E71775">
      <w:pPr>
        <w:adjustRightInd w:val="0"/>
        <w:snapToGrid w:val="0"/>
        <w:spacing w:line="540" w:lineRule="exact"/>
        <w:ind w:firstLine="600"/>
        <w:rPr>
          <w:rFonts w:ascii="Times New Roman" w:eastAsia="黑体" w:hAnsi="Times New Roman" w:cs="Times New Roman"/>
          <w:sz w:val="30"/>
          <w:szCs w:val="30"/>
        </w:rPr>
      </w:pPr>
      <w:r>
        <w:rPr>
          <w:rFonts w:ascii="Times New Roman" w:eastAsia="黑体" w:hAnsi="Times New Roman" w:cs="Times New Roman"/>
          <w:sz w:val="30"/>
          <w:szCs w:val="30"/>
        </w:rPr>
        <w:t>（十三）结果送达</w:t>
      </w:r>
    </w:p>
    <w:p w:rsidR="003A32B7" w:rsidRDefault="00E71775">
      <w:pPr>
        <w:adjustRightInd w:val="0"/>
        <w:snapToGrid w:val="0"/>
        <w:spacing w:line="54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通过现场告知或电话通知申请人，并通过现场领取或通过邮寄方式将结果送达。</w:t>
      </w:r>
    </w:p>
    <w:p w:rsidR="003A32B7" w:rsidRDefault="00E71775">
      <w:pPr>
        <w:adjustRightInd w:val="0"/>
        <w:snapToGrid w:val="0"/>
        <w:spacing w:line="540" w:lineRule="exact"/>
        <w:ind w:firstLine="600"/>
        <w:outlineLvl w:val="0"/>
        <w:rPr>
          <w:rFonts w:ascii="Times New Roman" w:eastAsia="黑体" w:hAnsi="Times New Roman" w:cs="Times New Roman"/>
          <w:sz w:val="30"/>
          <w:szCs w:val="30"/>
        </w:rPr>
      </w:pPr>
      <w:r>
        <w:rPr>
          <w:rFonts w:ascii="Times New Roman" w:eastAsia="黑体" w:hAnsi="Times New Roman" w:cs="Times New Roman"/>
          <w:sz w:val="30"/>
          <w:szCs w:val="30"/>
        </w:rPr>
        <w:t>（十四）申请人权利和义务</w:t>
      </w:r>
    </w:p>
    <w:p w:rsidR="003A32B7" w:rsidRDefault="00E71775">
      <w:pPr>
        <w:adjustRightInd w:val="0"/>
        <w:snapToGrid w:val="0"/>
        <w:spacing w:line="54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申请人有权依法提出行政审批申请，依法进行投诉、举报、复议、诉讼等。申请人有义务保证申请材料完整、真实、准确，获批后合法合</w:t>
      </w:r>
      <w:proofErr w:type="gramStart"/>
      <w:r>
        <w:rPr>
          <w:rFonts w:ascii="Times New Roman" w:eastAsia="仿宋_GB2312" w:hAnsi="Times New Roman" w:cs="Times New Roman"/>
          <w:sz w:val="30"/>
          <w:szCs w:val="30"/>
        </w:rPr>
        <w:t>规</w:t>
      </w:r>
      <w:proofErr w:type="gramEnd"/>
      <w:r>
        <w:rPr>
          <w:rFonts w:ascii="Times New Roman" w:eastAsia="仿宋_GB2312" w:hAnsi="Times New Roman" w:cs="Times New Roman"/>
          <w:sz w:val="30"/>
          <w:szCs w:val="30"/>
        </w:rPr>
        <w:t>办理相关业务，重要信息发生变更按规定及时报备，全面、及时、准确报送相关数据信息等。</w:t>
      </w:r>
    </w:p>
    <w:p w:rsidR="003A32B7" w:rsidRDefault="00E71775">
      <w:pPr>
        <w:adjustRightInd w:val="0"/>
        <w:snapToGrid w:val="0"/>
        <w:spacing w:line="540" w:lineRule="exact"/>
        <w:ind w:firstLine="600"/>
        <w:rPr>
          <w:rFonts w:ascii="Times New Roman" w:eastAsia="黑体" w:hAnsi="Times New Roman" w:cs="Times New Roman"/>
          <w:sz w:val="30"/>
          <w:szCs w:val="30"/>
        </w:rPr>
      </w:pPr>
      <w:r>
        <w:rPr>
          <w:rFonts w:ascii="Times New Roman" w:eastAsia="黑体" w:hAnsi="Times New Roman" w:cs="Times New Roman"/>
          <w:sz w:val="30"/>
          <w:szCs w:val="30"/>
        </w:rPr>
        <w:t>（十五）咨询途径、监督和投诉、办公地址和时间、公开查询方式等</w:t>
      </w:r>
    </w:p>
    <w:p w:rsidR="003A32B7" w:rsidRDefault="008F1B76" w:rsidP="008F1B76">
      <w:pPr>
        <w:adjustRightInd w:val="0"/>
        <w:snapToGrid w:val="0"/>
        <w:spacing w:line="54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向</w:t>
      </w:r>
      <w:r>
        <w:rPr>
          <w:rFonts w:ascii="Times New Roman" w:eastAsia="仿宋_GB2312" w:hAnsi="Times New Roman" w:cs="Times New Roman" w:hint="eastAsia"/>
          <w:sz w:val="30"/>
          <w:szCs w:val="30"/>
        </w:rPr>
        <w:t>国家</w:t>
      </w:r>
      <w:r>
        <w:rPr>
          <w:rFonts w:ascii="Times New Roman" w:eastAsia="仿宋_GB2312" w:hAnsi="Times New Roman" w:cs="Times New Roman"/>
          <w:sz w:val="30"/>
          <w:szCs w:val="30"/>
        </w:rPr>
        <w:t>外汇管理局江苏省分局进行咨询、办理进程查询、监督和投诉等可通过国家外汇管理局官方互联</w:t>
      </w:r>
      <w:r>
        <w:rPr>
          <w:rFonts w:ascii="Times New Roman" w:eastAsia="仿宋_GB2312" w:hAnsi="Times New Roman" w:cs="Times New Roman"/>
          <w:color w:val="000000"/>
          <w:sz w:val="30"/>
          <w:szCs w:val="30"/>
        </w:rPr>
        <w:t>网站</w:t>
      </w:r>
      <w:hyperlink r:id="rId9" w:history="1">
        <w:r>
          <w:rPr>
            <w:rStyle w:val="aa"/>
            <w:rFonts w:ascii="Times New Roman" w:eastAsia="仿宋_GB2312" w:hAnsi="Times New Roman" w:cs="Times New Roman"/>
            <w:color w:val="000000"/>
            <w:sz w:val="30"/>
            <w:szCs w:val="30"/>
          </w:rPr>
          <w:t>www.safe.gov.cn</w:t>
        </w:r>
      </w:hyperlink>
      <w:r>
        <w:rPr>
          <w:rFonts w:ascii="Times New Roman" w:eastAsia="仿宋_GB2312" w:hAnsi="Times New Roman" w:cs="Times New Roman" w:hint="eastAsia"/>
          <w:color w:val="000000"/>
          <w:sz w:val="30"/>
          <w:szCs w:val="30"/>
        </w:rPr>
        <w:t>链接至江苏分局“业务</w:t>
      </w:r>
      <w:r>
        <w:rPr>
          <w:rFonts w:ascii="Times New Roman" w:eastAsia="仿宋_GB2312" w:hAnsi="Times New Roman" w:cs="Times New Roman"/>
          <w:color w:val="000000"/>
          <w:sz w:val="30"/>
          <w:szCs w:val="30"/>
        </w:rPr>
        <w:t>指南</w:t>
      </w:r>
      <w:r>
        <w:rPr>
          <w:rFonts w:ascii="Times New Roman" w:eastAsia="仿宋_GB2312" w:hAnsi="Times New Roman" w:cs="Times New Roman" w:hint="eastAsia"/>
          <w:color w:val="000000"/>
          <w:sz w:val="30"/>
          <w:szCs w:val="30"/>
        </w:rPr>
        <w:t>”</w:t>
      </w:r>
      <w:r>
        <w:rPr>
          <w:rFonts w:ascii="Times New Roman" w:eastAsia="仿宋_GB2312" w:hAnsi="Times New Roman" w:cs="Times New Roman"/>
          <w:color w:val="000000"/>
          <w:sz w:val="30"/>
          <w:szCs w:val="30"/>
        </w:rPr>
        <w:t>栏目</w:t>
      </w:r>
      <w:r>
        <w:rPr>
          <w:rFonts w:ascii="Times New Roman" w:eastAsia="仿宋_GB2312" w:hAnsi="Times New Roman" w:cs="Times New Roman"/>
          <w:sz w:val="30"/>
          <w:szCs w:val="30"/>
        </w:rPr>
        <w:t>进行，也可通过</w:t>
      </w:r>
      <w:r>
        <w:rPr>
          <w:rFonts w:ascii="Times New Roman" w:eastAsia="仿宋_GB2312" w:hAnsi="Times New Roman" w:cs="Times New Roman" w:hint="eastAsia"/>
          <w:sz w:val="30"/>
          <w:szCs w:val="30"/>
        </w:rPr>
        <w:t>栏目</w:t>
      </w:r>
      <w:r>
        <w:rPr>
          <w:rFonts w:ascii="Times New Roman" w:eastAsia="仿宋_GB2312" w:hAnsi="Times New Roman" w:cs="Times New Roman"/>
          <w:sz w:val="30"/>
          <w:szCs w:val="30"/>
        </w:rPr>
        <w:t>中公布的电话进行。</w:t>
      </w:r>
    </w:p>
    <w:p w:rsidR="003A32B7" w:rsidRDefault="00E71775">
      <w:pPr>
        <w:widowControl/>
        <w:jc w:val="left"/>
        <w:rPr>
          <w:rFonts w:ascii="Times New Roman" w:eastAsia="仿宋_GB2312" w:hAnsi="Times New Roman" w:cs="Times New Roman"/>
          <w:sz w:val="30"/>
          <w:szCs w:val="30"/>
        </w:rPr>
      </w:pPr>
      <w:r>
        <w:rPr>
          <w:rFonts w:ascii="Times New Roman" w:eastAsia="仿宋_GB2312" w:hAnsi="Times New Roman" w:cs="Times New Roman"/>
          <w:sz w:val="30"/>
          <w:szCs w:val="30"/>
        </w:rPr>
        <w:br w:type="page"/>
      </w:r>
    </w:p>
    <w:p w:rsidR="003A32B7" w:rsidRDefault="00E71775">
      <w:pPr>
        <w:ind w:right="300"/>
        <w:rPr>
          <w:rFonts w:ascii="Times New Roman" w:eastAsia="仿宋_GB2312" w:hAnsi="Times New Roman" w:cs="Times New Roman"/>
          <w:sz w:val="30"/>
          <w:szCs w:val="30"/>
        </w:rPr>
      </w:pPr>
      <w:r>
        <w:rPr>
          <w:rFonts w:ascii="Times New Roman" w:eastAsia="仿宋_GB2312" w:hAnsi="Times New Roman" w:cs="Times New Roman"/>
          <w:sz w:val="30"/>
          <w:szCs w:val="30"/>
        </w:rPr>
        <w:t>附录一</w:t>
      </w:r>
    </w:p>
    <w:p w:rsidR="003A32B7" w:rsidRDefault="00E71775">
      <w:pPr>
        <w:ind w:right="300"/>
        <w:jc w:val="center"/>
        <w:rPr>
          <w:rFonts w:ascii="Times New Roman" w:eastAsia="黑体" w:hAnsi="Times New Roman" w:cs="Times New Roman"/>
          <w:sz w:val="30"/>
          <w:szCs w:val="30"/>
        </w:rPr>
      </w:pPr>
      <w:r>
        <w:rPr>
          <w:rFonts w:ascii="Times New Roman" w:eastAsia="黑体" w:hAnsi="Times New Roman" w:cs="Times New Roman"/>
          <w:sz w:val="30"/>
          <w:szCs w:val="30"/>
        </w:rPr>
        <w:t>基本流程图</w:t>
      </w:r>
    </w:p>
    <w:p w:rsidR="003A32B7" w:rsidRDefault="009D2253">
      <w:pPr>
        <w:ind w:right="300"/>
        <w:jc w:val="center"/>
        <w:rPr>
          <w:rFonts w:ascii="Times New Roman" w:eastAsia="黑体" w:hAnsi="Times New Roman" w:cs="Times New Roman"/>
          <w:sz w:val="30"/>
          <w:szCs w:val="30"/>
        </w:rPr>
      </w:pPr>
      <w:r>
        <w:rPr>
          <w:rFonts w:ascii="Times New Roman" w:eastAsia="黑体" w:hAnsi="Times New Roman" w:cs="Times New Roman"/>
          <w:sz w:val="30"/>
          <w:szCs w:val="30"/>
        </w:rPr>
        <w:pict>
          <v:group id="Group 680" o:spid="_x0000_s1027" style="position:absolute;left:0;text-align:left;margin-left:-21pt;margin-top:14.85pt;width:455.05pt;height:586.05pt;z-index:2" coordorigin="-180" coordsize="9101,11721">
            <v:rect id="Rectangle 681" o:spid="_x0000_s1028" style="position:absolute;left:2908;top:8319;width:2985;height:534" o:preferrelative="t">
              <v:stroke miterlimit="2"/>
              <v:textbox>
                <w:txbxContent>
                  <w:p w:rsidR="009D2253" w:rsidRDefault="009D2253">
                    <w:pPr>
                      <w:jc w:val="center"/>
                    </w:pPr>
                    <w:r>
                      <w:t>审核</w:t>
                    </w:r>
                  </w:p>
                </w:txbxContent>
              </v:textbox>
            </v:rect>
            <v:shapetype id="_x0000_t116" coordsize="21600,21600" o:spt="116" path="m3475,qx,10800,3475,21600l18125,21600qx21600,10800,18125,xe">
              <v:stroke joinstyle="miter"/>
              <v:path gradientshapeok="t" o:connecttype="rect" textboxrect="1018,3163,20582,18437"/>
            </v:shapetype>
            <v:shape id="AutoShape 682" o:spid="_x0000_s1029" type="#_x0000_t116" style="position:absolute;left:4420;top:10681;width:3675;height:1037" o:preferrelative="t">
              <v:stroke miterlimit="2"/>
              <v:textbox>
                <w:txbxContent>
                  <w:p w:rsidR="009D2253" w:rsidRDefault="009D2253">
                    <w:pPr>
                      <w:jc w:val="center"/>
                    </w:pPr>
                    <w:r>
                      <w:rPr>
                        <w:rFonts w:hint="eastAsia"/>
                      </w:rPr>
                      <w:t>依法</w:t>
                    </w:r>
                    <w:proofErr w:type="gramStart"/>
                    <w:r>
                      <w:rPr>
                        <w:rFonts w:hint="eastAsia"/>
                      </w:rPr>
                      <w:t>作出</w:t>
                    </w:r>
                    <w:proofErr w:type="gramEnd"/>
                    <w:r>
                      <w:rPr>
                        <w:rFonts w:hint="eastAsia"/>
                      </w:rPr>
                      <w:t>不予许可决定，</w:t>
                    </w:r>
                  </w:p>
                  <w:p w:rsidR="009D2253" w:rsidRDefault="009D2253">
                    <w:pPr>
                      <w:jc w:val="center"/>
                    </w:pPr>
                    <w:r>
                      <w:rPr>
                        <w:rFonts w:hint="eastAsia"/>
                      </w:rPr>
                      <w:t>并送达</w:t>
                    </w:r>
                  </w:p>
                </w:txbxContent>
              </v:textbox>
            </v:shape>
            <v:shape id="AutoShape 683" o:spid="_x0000_s1030" type="#_x0000_t116" style="position:absolute;left:695;top:10663;width:3461;height:1058" o:preferrelative="t">
              <v:stroke miterlimit="2"/>
              <v:textbox>
                <w:txbxContent>
                  <w:p w:rsidR="009D2253" w:rsidRDefault="009D2253">
                    <w:pPr>
                      <w:jc w:val="center"/>
                    </w:pPr>
                    <w:r>
                      <w:rPr>
                        <w:rFonts w:hint="eastAsia"/>
                      </w:rPr>
                      <w:t>依法予以许可，出具相关</w:t>
                    </w:r>
                  </w:p>
                  <w:p w:rsidR="009D2253" w:rsidRDefault="009D2253">
                    <w:pPr>
                      <w:jc w:val="center"/>
                    </w:pPr>
                    <w:r>
                      <w:rPr>
                        <w:rFonts w:hint="eastAsia"/>
                      </w:rPr>
                      <w:t>业务办理凭证，并送达</w:t>
                    </w:r>
                  </w:p>
                </w:txbxContent>
              </v:textbox>
            </v:shape>
            <v:shapetype id="_x0000_t32" coordsize="21600,21600" o:spt="32" o:oned="t" path="m,l21600,21600e" filled="f">
              <v:path arrowok="t" fillok="f" o:connecttype="none"/>
              <o:lock v:ext="edit" shapetype="t"/>
            </v:shapetype>
            <v:shape id="AutoShape 684" o:spid="_x0000_s1031" type="#_x0000_t32" style="position:absolute;left:4382;top:7693;width:1;height:626" o:connectortype="straight" o:preferrelative="t">
              <v:stroke endarrow="block" miterlimit="2"/>
            </v:shape>
            <v:shape id="AutoShape 685" o:spid="_x0000_s1032" type="#_x0000_t32" style="position:absolute;left:6331;top:9568;width:17;height:1095" o:connectortype="straight" o:preferrelative="t">
              <v:stroke endarrow="block" miterlimit="2"/>
            </v:shape>
            <v:shape id="AutoShape 686" o:spid="_x0000_s1033" type="#_x0000_t32" style="position:absolute;left:2358;top:9568;width:1;height:1035" o:connectortype="straight" o:preferrelative="t">
              <v:stroke endarrow="block" miterlimit="2"/>
            </v:shape>
            <v:shape id="AutoShape 687" o:spid="_x0000_s1034" type="#_x0000_t32" style="position:absolute;left:4383;top:8853;width:1;height:715" o:connectortype="straight" o:preferrelative="t">
              <v:stroke miterlimit="2"/>
            </v:shape>
            <v:shape id="AutoShape 688" o:spid="_x0000_s1035" type="#_x0000_t32" style="position:absolute;left:2359;top:9568;width:3972;height:0" o:connectortype="straight" o:preferrelative="t">
              <v:stroke miterlimit="2"/>
            </v:shape>
            <v:group id="Group 689" o:spid="_x0000_s1036" style="position:absolute;left:-180;width:9101;height:7693" coordorigin="-180" coordsize="9101,7693">
              <v:shape id="AutoShape 690" o:spid="_x0000_s1037" type="#_x0000_t32" style="position:absolute;left:5893;top:6566;width:0;height:608" o:connectortype="straight" o:preferrelative="t">
                <v:stroke endarrow="block" miterlimit="2"/>
              </v:shape>
              <v:group id="Group 691" o:spid="_x0000_s1038" style="position:absolute;left:-180;width:9101;height:7693" coordorigin="-180" coordsize="9101,769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92" o:spid="_x0000_s1039" type="#_x0000_t34" style="position:absolute;left:6366;top:3154;width:3823;height:1285;rotation:270" o:connectortype="elbow" o:preferrelative="t" adj="33">
                  <v:stroke miterlimit="2"/>
                </v:shape>
                <v:shapetype id="_x0000_t202" coordsize="21600,21600" o:spt="202" path="m,l,21600r21600,l21600,xe">
                  <v:stroke joinstyle="miter"/>
                  <v:path gradientshapeok="t" o:connecttype="rect"/>
                </v:shapetype>
                <v:shape id="Text Box 693" o:spid="_x0000_s1040" type="#_x0000_t202" style="position:absolute;left:7996;top:2297;width:754;height:2553" o:preferrelative="t" strokecolor="white">
                  <v:stroke miterlimit="2"/>
                  <v:textbox>
                    <w:txbxContent>
                      <w:p w:rsidR="009D2253" w:rsidRDefault="009D2253">
                        <w:pPr>
                          <w:jc w:val="center"/>
                        </w:pPr>
                        <w:r>
                          <w:rPr>
                            <w:rFonts w:hint="eastAsia"/>
                          </w:rPr>
                          <w:t>不能提供符合受理要求的材料</w:t>
                        </w:r>
                      </w:p>
                    </w:txbxContent>
                  </v:textbox>
                </v:shape>
                <v:shape id="AutoShape 694" o:spid="_x0000_s1041" type="#_x0000_t32" style="position:absolute;left:5893;top:4472;width:0;height:378" o:connectortype="straight" o:preferrelative="t">
                  <v:stroke endarrow="block" miterlimit="2"/>
                </v:shape>
                <v:shape id="Text Box 695" o:spid="_x0000_s1042" type="#_x0000_t202" style="position:absolute;left:2568;top:6566;width:2737;height:477" o:preferrelative="t" strokecolor="white">
                  <v:stroke miterlimit="2"/>
                  <v:textbox>
                    <w:txbxContent>
                      <w:p w:rsidR="009D2253" w:rsidRDefault="009D2253">
                        <w:pPr>
                          <w:jc w:val="center"/>
                        </w:pPr>
                        <w:r>
                          <w:rPr>
                            <w:rFonts w:hint="eastAsia"/>
                          </w:rPr>
                          <w:t>材料齐全并符合受理要求</w:t>
                        </w:r>
                      </w:p>
                    </w:txbxContent>
                  </v:textbox>
                </v:shape>
                <v:shapetype id="_x0000_t4" coordsize="21600,21600" o:spt="4" path="m10800,l,10800,10800,21600,21600,10800xe">
                  <v:stroke joinstyle="miter"/>
                  <v:path gradientshapeok="t" o:connecttype="rect" textboxrect="5400,5400,16200,16200"/>
                </v:shapetype>
                <v:shape id="AutoShape 696" o:spid="_x0000_s1043" type="#_x0000_t4" style="position:absolute;left:4156;top:4833;width:3480;height:1733" o:preferrelative="t">
                  <v:stroke miterlimit="2"/>
                  <v:textbox>
                    <w:txbxContent>
                      <w:p w:rsidR="009D2253" w:rsidRDefault="009D2253">
                        <w:r>
                          <w:rPr>
                            <w:rFonts w:hint="eastAsia"/>
                          </w:rPr>
                          <w:t>申请人补充材料</w:t>
                        </w:r>
                      </w:p>
                    </w:txbxContent>
                  </v:textbox>
                </v:shape>
                <v:rect id="Rectangle 697" o:spid="_x0000_s1044" style="position:absolute;left:2568;top:7174;width:4816;height:519" o:preferrelative="t">
                  <v:stroke miterlimit="2"/>
                  <v:textbox>
                    <w:txbxContent>
                      <w:p w:rsidR="009D2253" w:rsidRDefault="009D2253">
                        <w:pPr>
                          <w:jc w:val="center"/>
                        </w:pPr>
                        <w:r>
                          <w:rPr>
                            <w:rFonts w:hint="eastAsia"/>
                          </w:rPr>
                          <w:t>依法应予受理，出具行政审批受理单</w:t>
                        </w:r>
                      </w:p>
                      <w:p w:rsidR="009D2253" w:rsidRDefault="009D2253">
                        <w:pPr>
                          <w:jc w:val="center"/>
                        </w:pPr>
                      </w:p>
                    </w:txbxContent>
                  </v:textbox>
                </v:rect>
                <v:rect id="Rectangle 698" o:spid="_x0000_s1045" style="position:absolute;left:4566;top:3341;width:3190;height:1114" o:preferrelative="t">
                  <v:stroke miterlimit="2"/>
                  <v:textbox>
                    <w:txbxContent>
                      <w:p w:rsidR="009D2253" w:rsidRDefault="009D2253">
                        <w:pPr>
                          <w:jc w:val="center"/>
                        </w:pPr>
                        <w:r>
                          <w:rPr>
                            <w:rFonts w:hint="eastAsia"/>
                          </w:rPr>
                          <w:t>材料不全或不符合法定形式的，一次性告知补正材料，</w:t>
                        </w:r>
                      </w:p>
                      <w:p w:rsidR="009D2253" w:rsidRDefault="009D2253">
                        <w:pPr>
                          <w:jc w:val="center"/>
                        </w:pPr>
                        <w:r>
                          <w:rPr>
                            <w:rFonts w:hint="eastAsia"/>
                          </w:rPr>
                          <w:t>出具行政审批补正材料通知书</w:t>
                        </w:r>
                      </w:p>
                      <w:p w:rsidR="009D2253" w:rsidRDefault="009D2253"/>
                    </w:txbxContent>
                  </v:textbox>
                </v:rect>
                <v:shape id="AutoShape 699" o:spid="_x0000_s1046" type="#_x0000_t116" style="position:absolute;left:4566;top:1337;width:2818;height:1423" o:preferrelative="t">
                  <v:stroke miterlimit="2"/>
                  <v:textbox>
                    <w:txbxContent>
                      <w:p w:rsidR="009D2253" w:rsidRDefault="009D2253">
                        <w:pPr>
                          <w:jc w:val="center"/>
                        </w:pPr>
                        <w:r>
                          <w:rPr>
                            <w:rFonts w:hint="eastAsia"/>
                          </w:rPr>
                          <w:t>依法不予受理的，</w:t>
                        </w:r>
                        <w:proofErr w:type="gramStart"/>
                        <w:r>
                          <w:rPr>
                            <w:rFonts w:hint="eastAsia"/>
                          </w:rPr>
                          <w:t>作出</w:t>
                        </w:r>
                        <w:proofErr w:type="gramEnd"/>
                        <w:r>
                          <w:rPr>
                            <w:rFonts w:hint="eastAsia"/>
                          </w:rPr>
                          <w:t>不予受理决定，出具不予受理行政审批申请通知书</w:t>
                        </w:r>
                      </w:p>
                      <w:p w:rsidR="009D2253" w:rsidRDefault="009D2253">
                        <w:pPr>
                          <w:jc w:val="center"/>
                        </w:pPr>
                      </w:p>
                    </w:txbxContent>
                  </v:textbox>
                </v:shape>
                <v:group id="Group 700" o:spid="_x0000_s1047" style="position:absolute;left:-180;width:4774;height:7424" coordorigin="-180" coordsize="4774,7424">
                  <v:shape id="AutoShape 701" o:spid="_x0000_s1048" type="#_x0000_t32" style="position:absolute;left:3663;top:3910;width:931;height:0" o:connectortype="straight" o:preferrelative="t">
                    <v:stroke endarrow="block" miterlimit="2"/>
                  </v:shape>
                  <v:shape id="AutoShape 702" o:spid="_x0000_s1049" type="#_x0000_t32" style="position:absolute;left:1355;top:3986;width:1;height:3437" o:connectortype="straight" o:preferrelative="t">
                    <v:stroke miterlimit="2"/>
                  </v:shape>
                  <v:group id="Group 703" o:spid="_x0000_s1050" style="position:absolute;left:-180;width:3809;height:4020" coordorigin="-180" coordsize="3809,4020">
                    <v:shape id="AutoShape 704" o:spid="_x0000_s1051" type="#_x0000_t32" style="position:absolute;left:1396;top:1172;width:1;height:764" o:connectortype="straight" o:preferrelative="t">
                      <v:stroke endarrow="block" miterlimit="2"/>
                    </v:shape>
                    <v:shape id="AutoShape 705" o:spid="_x0000_s1052" type="#_x0000_t32" style="position:absolute;left:2400;top:2967;width:1229;height:0" o:connectortype="straight" o:preferrelative="t">
                      <v:stroke miterlimit="2"/>
                    </v:shape>
                    <v:shape id="AutoShape 706" o:spid="_x0000_s1053" type="#_x0000_t4" style="position:absolute;left:-180;top:1936;width:2953;height:2084" o:preferrelative="t">
                      <v:stroke miterlimit="2"/>
                      <v:textbox>
                        <w:txbxContent>
                          <w:p w:rsidR="009D2253" w:rsidRDefault="009D2253">
                            <w:r>
                              <w:rPr>
                                <w:rFonts w:hint="eastAsia"/>
                              </w:rPr>
                              <w:t>接件（</w:t>
                            </w:r>
                            <w:r>
                              <w:t>5</w:t>
                            </w:r>
                            <w:r>
                              <w:rPr>
                                <w:rFonts w:hint="eastAsia"/>
                              </w:rPr>
                              <w:t>个工作日）</w:t>
                            </w:r>
                            <w:proofErr w:type="gramStart"/>
                            <w:r>
                              <w:rPr>
                                <w:rFonts w:hint="eastAsia"/>
                              </w:rPr>
                              <w:t>作出</w:t>
                            </w:r>
                            <w:proofErr w:type="gramEnd"/>
                            <w:r>
                              <w:rPr>
                                <w:rFonts w:hint="eastAsia"/>
                              </w:rPr>
                              <w:t>是否受理决定</w:t>
                            </w:r>
                          </w:p>
                          <w:p w:rsidR="009D2253" w:rsidRDefault="009D2253"/>
                        </w:txbxContent>
                      </v:textbox>
                    </v:shape>
                    <v:shape id="AutoShape 707" o:spid="_x0000_s1054" type="#_x0000_t116" style="position:absolute;left:184;width:2724;height:1172" o:preferrelative="t">
                      <v:stroke miterlimit="2"/>
                      <v:textbox>
                        <w:txbxContent>
                          <w:p w:rsidR="009D2253" w:rsidRDefault="009D2253">
                            <w:pPr>
                              <w:jc w:val="center"/>
                            </w:pPr>
                            <w:r>
                              <w:rPr>
                                <w:rFonts w:hint="eastAsia"/>
                              </w:rPr>
                              <w:t>申请人提出书面申请，并提交材料</w:t>
                            </w:r>
                          </w:p>
                        </w:txbxContent>
                      </v:textbox>
                    </v:shape>
                  </v:group>
                  <v:shape id="AutoShape 708" o:spid="_x0000_s1055" type="#_x0000_t32" style="position:absolute;left:1355;top:7423;width:1213;height:1" o:connectortype="straight" o:preferrelative="t">
                    <v:stroke endarrow="block" miterlimit="2"/>
                  </v:shape>
                  <v:shape id="AutoShape 709" o:spid="_x0000_s1056" type="#_x0000_t32" style="position:absolute;left:3663;top:1999;width:0;height:1921" o:connectortype="straight" o:preferrelative="t">
                    <v:stroke miterlimit="2"/>
                  </v:shape>
                  <v:shape id="AutoShape 710" o:spid="_x0000_s1057" type="#_x0000_t32" style="position:absolute;left:3663;top:1989;width:903;height:1" o:connectortype="straight" o:preferrelative="t">
                    <v:stroke endarrow="block" miterlimit="2"/>
                  </v:shape>
                  <v:shape id="Text Box 711" o:spid="_x0000_s1058" type="#_x0000_t202" style="position:absolute;left:597;top:5280;width:508;height:1152" o:preferrelative="t" strokecolor="white">
                    <v:stroke miterlimit="2"/>
                    <v:textbox>
                      <w:txbxContent>
                        <w:p w:rsidR="009D2253" w:rsidRDefault="009D2253">
                          <w:r>
                            <w:rPr>
                              <w:rFonts w:hint="eastAsia"/>
                            </w:rPr>
                            <w:t>是</w:t>
                          </w:r>
                        </w:p>
                      </w:txbxContent>
                    </v:textbox>
                  </v:shape>
                  <v:shape id="Text Box 712" o:spid="_x0000_s1059" type="#_x0000_t202" style="position:absolute;left:2799;top:2220;width:508;height:471" o:preferrelative="t" strokecolor="white">
                    <v:stroke miterlimit="2"/>
                    <v:textbox style="mso-fit-shape-to-text:t">
                      <w:txbxContent>
                        <w:p w:rsidR="009D2253" w:rsidRDefault="009D2253">
                          <w:proofErr w:type="gramStart"/>
                          <w:r>
                            <w:rPr>
                              <w:rFonts w:hint="eastAsia"/>
                            </w:rPr>
                            <w:t>否</w:t>
                          </w:r>
                          <w:proofErr w:type="gramEnd"/>
                        </w:p>
                      </w:txbxContent>
                    </v:textbox>
                  </v:shape>
                </v:group>
                <v:shape id="AutoShape 713" o:spid="_x0000_s1060" type="#_x0000_t32" style="position:absolute;left:7384;top:1886;width:1537;height:0;flip:x" o:connectortype="straight" o:preferrelative="t">
                  <v:stroke endarrow="block" miterlimit="2"/>
                </v:shape>
              </v:group>
            </v:group>
          </v:group>
        </w:pict>
      </w:r>
    </w:p>
    <w:p w:rsidR="003A32B7" w:rsidRDefault="00E71775">
      <w:pPr>
        <w:tabs>
          <w:tab w:val="center" w:pos="4363"/>
        </w:tabs>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ab/>
      </w:r>
    </w:p>
    <w:p w:rsidR="003A32B7" w:rsidRDefault="003A32B7">
      <w:pPr>
        <w:tabs>
          <w:tab w:val="center" w:pos="4363"/>
        </w:tabs>
        <w:ind w:firstLineChars="200" w:firstLine="600"/>
        <w:rPr>
          <w:rFonts w:ascii="Times New Roman" w:eastAsia="仿宋_GB2312" w:hAnsi="Times New Roman" w:cs="Times New Roman"/>
          <w:sz w:val="30"/>
          <w:szCs w:val="30"/>
        </w:rPr>
      </w:pPr>
    </w:p>
    <w:p w:rsidR="003A32B7" w:rsidRDefault="003A32B7">
      <w:pPr>
        <w:tabs>
          <w:tab w:val="center" w:pos="4363"/>
        </w:tabs>
        <w:ind w:firstLineChars="200" w:firstLine="600"/>
        <w:rPr>
          <w:rFonts w:ascii="Times New Roman" w:eastAsia="仿宋_GB2312" w:hAnsi="Times New Roman" w:cs="Times New Roman"/>
          <w:sz w:val="30"/>
          <w:szCs w:val="30"/>
        </w:rPr>
      </w:pPr>
    </w:p>
    <w:p w:rsidR="003A32B7" w:rsidRDefault="003A32B7">
      <w:pPr>
        <w:tabs>
          <w:tab w:val="center" w:pos="4363"/>
        </w:tabs>
        <w:ind w:firstLineChars="200" w:firstLine="600"/>
        <w:rPr>
          <w:rFonts w:ascii="Times New Roman" w:eastAsia="仿宋_GB2312" w:hAnsi="Times New Roman" w:cs="Times New Roman"/>
          <w:sz w:val="30"/>
          <w:szCs w:val="30"/>
        </w:rPr>
      </w:pPr>
    </w:p>
    <w:p w:rsidR="003A32B7" w:rsidRDefault="003A32B7">
      <w:pPr>
        <w:tabs>
          <w:tab w:val="center" w:pos="4363"/>
        </w:tabs>
        <w:ind w:firstLineChars="200" w:firstLine="600"/>
        <w:rPr>
          <w:rFonts w:ascii="Times New Roman" w:eastAsia="仿宋_GB2312" w:hAnsi="Times New Roman" w:cs="Times New Roman"/>
          <w:sz w:val="30"/>
          <w:szCs w:val="30"/>
        </w:rPr>
      </w:pPr>
    </w:p>
    <w:p w:rsidR="003A32B7" w:rsidRDefault="003A32B7">
      <w:pPr>
        <w:tabs>
          <w:tab w:val="center" w:pos="4363"/>
        </w:tabs>
        <w:ind w:firstLineChars="200" w:firstLine="600"/>
        <w:rPr>
          <w:rFonts w:ascii="Times New Roman" w:eastAsia="仿宋_GB2312" w:hAnsi="Times New Roman" w:cs="Times New Roman"/>
          <w:sz w:val="30"/>
          <w:szCs w:val="30"/>
        </w:rPr>
      </w:pPr>
    </w:p>
    <w:p w:rsidR="003A32B7" w:rsidRDefault="003A32B7">
      <w:pPr>
        <w:tabs>
          <w:tab w:val="center" w:pos="4363"/>
        </w:tabs>
        <w:ind w:firstLineChars="200" w:firstLine="600"/>
        <w:rPr>
          <w:rFonts w:ascii="Times New Roman" w:eastAsia="仿宋_GB2312" w:hAnsi="Times New Roman" w:cs="Times New Roman"/>
          <w:sz w:val="30"/>
          <w:szCs w:val="30"/>
        </w:rPr>
      </w:pPr>
    </w:p>
    <w:p w:rsidR="003A32B7" w:rsidRDefault="00E71775">
      <w:pPr>
        <w:tabs>
          <w:tab w:val="center" w:pos="4363"/>
        </w:tabs>
        <w:rPr>
          <w:rFonts w:ascii="Times New Roman" w:eastAsia="仿宋_GB2312" w:hAnsi="Times New Roman" w:cs="Times New Roman"/>
          <w:kern w:val="0"/>
          <w:sz w:val="30"/>
          <w:szCs w:val="30"/>
        </w:rPr>
      </w:pPr>
      <w:r>
        <w:rPr>
          <w:rFonts w:ascii="Times New Roman" w:eastAsia="仿宋_GB2312" w:hAnsi="Times New Roman" w:cs="Times New Roman"/>
          <w:sz w:val="30"/>
          <w:szCs w:val="30"/>
        </w:rPr>
        <w:br w:type="page"/>
      </w:r>
      <w:r w:rsidR="009D2253">
        <w:rPr>
          <w:rFonts w:ascii="Times New Roman" w:hAnsi="Times New Roman" w:cs="Times New Roman"/>
        </w:rPr>
        <w:lastRenderedPageBreak/>
        <w:pict>
          <v:roundrect id="AutoShape 667" o:spid="_x0000_s1061" style="position:absolute;left:0;text-align:left;margin-left:202.4pt;margin-top:277.65pt;width:180.85pt;height:71.35pt;z-index:1" arcsize="10923f" o:preferrelative="t" filled="f" stroked="f"/>
        </w:pict>
      </w:r>
      <w:r>
        <w:rPr>
          <w:rFonts w:ascii="Times New Roman" w:eastAsia="仿宋_GB2312" w:hAnsi="Times New Roman" w:cs="Times New Roman"/>
          <w:kern w:val="0"/>
          <w:sz w:val="30"/>
          <w:szCs w:val="30"/>
        </w:rPr>
        <w:t>附录二</w:t>
      </w:r>
      <w:bookmarkStart w:id="1" w:name="_Toc495992544"/>
      <w:bookmarkStart w:id="2" w:name="_Toc492328427"/>
      <w:bookmarkStart w:id="3" w:name="_Toc487492185"/>
    </w:p>
    <w:p w:rsidR="003A32B7" w:rsidRDefault="00E71775">
      <w:pPr>
        <w:ind w:right="300"/>
        <w:jc w:val="center"/>
        <w:rPr>
          <w:rFonts w:ascii="Times New Roman" w:eastAsia="仿宋_GB2312" w:hAnsi="Times New Roman" w:cs="Times New Roman"/>
          <w:kern w:val="0"/>
          <w:sz w:val="30"/>
          <w:szCs w:val="30"/>
        </w:rPr>
      </w:pPr>
      <w:r>
        <w:rPr>
          <w:rFonts w:ascii="Times New Roman" w:eastAsia="黑体" w:hAnsi="Times New Roman" w:cs="Times New Roman"/>
          <w:sz w:val="30"/>
          <w:szCs w:val="30"/>
        </w:rPr>
        <w:t>境外上市登记表</w:t>
      </w:r>
      <w:bookmarkEnd w:id="1"/>
      <w:bookmarkEnd w:id="2"/>
      <w:bookmarkEnd w:id="3"/>
      <w:r>
        <w:rPr>
          <w:rFonts w:ascii="Times New Roman" w:eastAsia="黑体" w:hAnsi="Times New Roman" w:cs="Times New Roman"/>
          <w:sz w:val="30"/>
          <w:szCs w:val="30"/>
        </w:rPr>
        <w:t>（示范文本）</w:t>
      </w:r>
    </w:p>
    <w:p w:rsidR="003A32B7" w:rsidRDefault="00E71775">
      <w:pPr>
        <w:spacing w:line="400" w:lineRule="exact"/>
        <w:jc w:val="left"/>
        <w:rPr>
          <w:rFonts w:ascii="Times New Roman" w:eastAsia="华文楷体" w:hAnsi="Times New Roman" w:cs="Times New Roman"/>
          <w:sz w:val="24"/>
        </w:rPr>
      </w:pPr>
      <w:r>
        <w:rPr>
          <w:rFonts w:ascii="Times New Roman" w:eastAsia="华文楷体" w:hAnsi="华文楷体" w:cs="Times New Roman"/>
          <w:sz w:val="24"/>
        </w:rPr>
        <w:t>登记类别：</w:t>
      </w:r>
      <w:r>
        <w:rPr>
          <w:rFonts w:ascii="Times New Roman" w:eastAsia="华文楷体" w:hAnsi="Times New Roman" w:cs="Times New Roman"/>
          <w:sz w:val="24"/>
        </w:rPr>
        <w:t>□</w:t>
      </w:r>
      <w:r>
        <w:rPr>
          <w:rFonts w:ascii="Times New Roman" w:eastAsia="华文楷体" w:hAnsi="华文楷体" w:cs="Times New Roman"/>
          <w:sz w:val="24"/>
        </w:rPr>
        <w:t>登记</w:t>
      </w:r>
      <w:r>
        <w:rPr>
          <w:rFonts w:ascii="Times New Roman" w:eastAsia="华文楷体" w:hAnsi="Times New Roman" w:cs="Times New Roman"/>
          <w:sz w:val="24"/>
        </w:rPr>
        <w:t xml:space="preserve">   □</w:t>
      </w:r>
      <w:r>
        <w:rPr>
          <w:rFonts w:ascii="Times New Roman" w:eastAsia="华文楷体" w:hAnsi="华文楷体" w:cs="Times New Roman"/>
          <w:sz w:val="24"/>
        </w:rPr>
        <w:t>变更登记</w:t>
      </w:r>
      <w:r>
        <w:rPr>
          <w:rFonts w:ascii="Times New Roman" w:eastAsia="华文楷体" w:hAnsi="Times New Roman" w:cs="Times New Roman"/>
          <w:sz w:val="24"/>
        </w:rPr>
        <w:t xml:space="preserve"> </w:t>
      </w:r>
      <w:r>
        <w:rPr>
          <w:rFonts w:ascii="Times New Roman" w:eastAsia="华文楷体" w:hAnsi="Times New Roman" w:cs="Times New Roman" w:hint="eastAsia"/>
          <w:sz w:val="24"/>
        </w:rPr>
        <w:t xml:space="preserve"> </w:t>
      </w:r>
      <w:r>
        <w:rPr>
          <w:rFonts w:ascii="Times New Roman" w:eastAsia="华文楷体" w:hAnsi="Times New Roman" w:cs="Times New Roman"/>
          <w:sz w:val="24"/>
        </w:rPr>
        <w:t>□</w:t>
      </w:r>
      <w:r>
        <w:rPr>
          <w:rFonts w:ascii="Times New Roman" w:eastAsia="华文楷体" w:hAnsi="华文楷体" w:cs="Times New Roman"/>
          <w:sz w:val="24"/>
        </w:rPr>
        <w:t>注销登记</w:t>
      </w:r>
      <w:r>
        <w:rPr>
          <w:rFonts w:ascii="Times New Roman" w:eastAsia="华文楷体" w:hAnsi="Times New Roman" w:cs="Times New Roman"/>
          <w:sz w:val="24"/>
        </w:rPr>
        <w:t xml:space="preserve">     </w:t>
      </w:r>
      <w:r>
        <w:rPr>
          <w:rFonts w:ascii="Times New Roman" w:eastAsia="华文楷体" w:hAnsi="华文楷体" w:cs="Times New Roman"/>
          <w:sz w:val="24"/>
        </w:rPr>
        <w:t>编号（外汇局填写）：</w:t>
      </w:r>
    </w:p>
    <w:tbl>
      <w:tblPr>
        <w:tblW w:w="889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66"/>
        <w:gridCol w:w="35"/>
        <w:gridCol w:w="570"/>
        <w:gridCol w:w="141"/>
        <w:gridCol w:w="702"/>
        <w:gridCol w:w="9"/>
        <w:gridCol w:w="273"/>
        <w:gridCol w:w="55"/>
        <w:gridCol w:w="155"/>
        <w:gridCol w:w="567"/>
        <w:gridCol w:w="96"/>
        <w:gridCol w:w="188"/>
        <w:gridCol w:w="425"/>
        <w:gridCol w:w="51"/>
        <w:gridCol w:w="699"/>
        <w:gridCol w:w="6"/>
        <w:gridCol w:w="161"/>
        <w:gridCol w:w="75"/>
        <w:gridCol w:w="709"/>
        <w:gridCol w:w="175"/>
        <w:gridCol w:w="487"/>
        <w:gridCol w:w="47"/>
        <w:gridCol w:w="141"/>
        <w:gridCol w:w="709"/>
        <w:gridCol w:w="142"/>
        <w:gridCol w:w="283"/>
        <w:gridCol w:w="284"/>
        <w:gridCol w:w="946"/>
      </w:tblGrid>
      <w:tr w:rsidR="003A32B7">
        <w:trPr>
          <w:trHeight w:val="446"/>
          <w:jc w:val="center"/>
        </w:trPr>
        <w:tc>
          <w:tcPr>
            <w:tcW w:w="8897" w:type="dxa"/>
            <w:gridSpan w:val="28"/>
            <w:vAlign w:val="center"/>
          </w:tcPr>
          <w:p w:rsidR="003A32B7" w:rsidRDefault="00E71775">
            <w:pPr>
              <w:spacing w:line="340" w:lineRule="exact"/>
              <w:jc w:val="center"/>
              <w:rPr>
                <w:rFonts w:ascii="Times New Roman" w:eastAsia="华文楷体" w:hAnsi="Times New Roman" w:cs="Times New Roman"/>
                <w:b/>
                <w:sz w:val="24"/>
              </w:rPr>
            </w:pPr>
            <w:r>
              <w:rPr>
                <w:rFonts w:ascii="Times New Roman" w:eastAsia="华文楷体" w:hAnsi="华文楷体" w:cs="Times New Roman"/>
                <w:b/>
                <w:sz w:val="24"/>
              </w:rPr>
              <w:t>境外上市的境内公司（以下简称境内公司）基本信息</w:t>
            </w:r>
          </w:p>
        </w:tc>
      </w:tr>
      <w:tr w:rsidR="003A32B7">
        <w:trPr>
          <w:trHeight w:val="20"/>
          <w:jc w:val="center"/>
        </w:trPr>
        <w:tc>
          <w:tcPr>
            <w:tcW w:w="2496" w:type="dxa"/>
            <w:gridSpan w:val="7"/>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境内公司名称</w:t>
            </w:r>
          </w:p>
        </w:tc>
        <w:tc>
          <w:tcPr>
            <w:tcW w:w="3187" w:type="dxa"/>
            <w:gridSpan w:val="12"/>
            <w:vAlign w:val="center"/>
          </w:tcPr>
          <w:p w:rsidR="003A32B7" w:rsidRDefault="003A32B7">
            <w:pPr>
              <w:spacing w:line="340" w:lineRule="exact"/>
              <w:jc w:val="center"/>
              <w:rPr>
                <w:rFonts w:ascii="Times New Roman" w:eastAsia="华文楷体" w:hAnsi="Times New Roman" w:cs="Times New Roman"/>
                <w:sz w:val="24"/>
              </w:rPr>
            </w:pPr>
          </w:p>
        </w:tc>
        <w:tc>
          <w:tcPr>
            <w:tcW w:w="1701" w:type="dxa"/>
            <w:gridSpan w:val="6"/>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统一社会信用代码</w:t>
            </w:r>
          </w:p>
        </w:tc>
        <w:tc>
          <w:tcPr>
            <w:tcW w:w="1513" w:type="dxa"/>
            <w:gridSpan w:val="3"/>
            <w:vAlign w:val="center"/>
          </w:tcPr>
          <w:p w:rsidR="003A32B7" w:rsidRDefault="003A32B7">
            <w:pPr>
              <w:spacing w:line="340" w:lineRule="exact"/>
              <w:jc w:val="center"/>
              <w:rPr>
                <w:rFonts w:ascii="Times New Roman" w:eastAsia="华文楷体" w:hAnsi="Times New Roman" w:cs="Times New Roman"/>
                <w:sz w:val="24"/>
              </w:rPr>
            </w:pPr>
          </w:p>
        </w:tc>
      </w:tr>
      <w:tr w:rsidR="003A32B7">
        <w:trPr>
          <w:trHeight w:val="20"/>
          <w:jc w:val="center"/>
        </w:trPr>
        <w:tc>
          <w:tcPr>
            <w:tcW w:w="2496" w:type="dxa"/>
            <w:gridSpan w:val="7"/>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注册地址</w:t>
            </w:r>
          </w:p>
        </w:tc>
        <w:tc>
          <w:tcPr>
            <w:tcW w:w="3187" w:type="dxa"/>
            <w:gridSpan w:val="12"/>
            <w:vAlign w:val="center"/>
          </w:tcPr>
          <w:p w:rsidR="003A32B7" w:rsidRDefault="003A32B7">
            <w:pPr>
              <w:spacing w:line="340" w:lineRule="exact"/>
              <w:jc w:val="center"/>
              <w:rPr>
                <w:rFonts w:ascii="Times New Roman" w:eastAsia="华文楷体" w:hAnsi="Times New Roman" w:cs="Times New Roman"/>
                <w:sz w:val="24"/>
              </w:rPr>
            </w:pPr>
          </w:p>
        </w:tc>
        <w:tc>
          <w:tcPr>
            <w:tcW w:w="1701" w:type="dxa"/>
            <w:gridSpan w:val="6"/>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法定代表人</w:t>
            </w:r>
          </w:p>
        </w:tc>
        <w:tc>
          <w:tcPr>
            <w:tcW w:w="1513" w:type="dxa"/>
            <w:gridSpan w:val="3"/>
            <w:vAlign w:val="center"/>
          </w:tcPr>
          <w:p w:rsidR="003A32B7" w:rsidRDefault="003A32B7">
            <w:pPr>
              <w:spacing w:line="340" w:lineRule="exact"/>
              <w:jc w:val="center"/>
              <w:rPr>
                <w:rFonts w:ascii="Times New Roman" w:eastAsia="华文楷体" w:hAnsi="Times New Roman" w:cs="Times New Roman"/>
                <w:sz w:val="24"/>
              </w:rPr>
            </w:pPr>
          </w:p>
        </w:tc>
      </w:tr>
      <w:tr w:rsidR="003A32B7">
        <w:trPr>
          <w:trHeight w:val="20"/>
          <w:jc w:val="center"/>
        </w:trPr>
        <w:tc>
          <w:tcPr>
            <w:tcW w:w="2496" w:type="dxa"/>
            <w:gridSpan w:val="7"/>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上市地及证券交易所</w:t>
            </w:r>
          </w:p>
        </w:tc>
        <w:tc>
          <w:tcPr>
            <w:tcW w:w="3187" w:type="dxa"/>
            <w:gridSpan w:val="12"/>
            <w:vAlign w:val="center"/>
          </w:tcPr>
          <w:p w:rsidR="003A32B7" w:rsidRDefault="003A32B7">
            <w:pPr>
              <w:spacing w:line="340" w:lineRule="exact"/>
              <w:jc w:val="center"/>
              <w:rPr>
                <w:rFonts w:ascii="Times New Roman" w:eastAsia="华文楷体" w:hAnsi="Times New Roman" w:cs="Times New Roman"/>
                <w:sz w:val="24"/>
              </w:rPr>
            </w:pPr>
          </w:p>
        </w:tc>
        <w:tc>
          <w:tcPr>
            <w:tcW w:w="1701" w:type="dxa"/>
            <w:gridSpan w:val="6"/>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上市时间</w:t>
            </w:r>
          </w:p>
        </w:tc>
        <w:tc>
          <w:tcPr>
            <w:tcW w:w="1513" w:type="dxa"/>
            <w:gridSpan w:val="3"/>
            <w:vAlign w:val="center"/>
          </w:tcPr>
          <w:p w:rsidR="003A32B7" w:rsidRDefault="003A32B7">
            <w:pPr>
              <w:spacing w:line="340" w:lineRule="exact"/>
              <w:jc w:val="center"/>
              <w:rPr>
                <w:rFonts w:ascii="Times New Roman" w:eastAsia="华文楷体" w:hAnsi="Times New Roman" w:cs="Times New Roman"/>
                <w:sz w:val="24"/>
              </w:rPr>
            </w:pPr>
          </w:p>
        </w:tc>
      </w:tr>
      <w:tr w:rsidR="003A32B7">
        <w:trPr>
          <w:trHeight w:val="20"/>
          <w:jc w:val="center"/>
        </w:trPr>
        <w:tc>
          <w:tcPr>
            <w:tcW w:w="2496" w:type="dxa"/>
            <w:gridSpan w:val="7"/>
            <w:tcBorders>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证监会批准文号</w:t>
            </w:r>
          </w:p>
        </w:tc>
        <w:tc>
          <w:tcPr>
            <w:tcW w:w="6401" w:type="dxa"/>
            <w:gridSpan w:val="21"/>
            <w:tcBorders>
              <w:lef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trHeight w:val="20"/>
          <w:jc w:val="center"/>
        </w:trPr>
        <w:tc>
          <w:tcPr>
            <w:tcW w:w="2496" w:type="dxa"/>
            <w:gridSpan w:val="7"/>
            <w:tcBorders>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证券名称</w:t>
            </w:r>
          </w:p>
        </w:tc>
        <w:tc>
          <w:tcPr>
            <w:tcW w:w="3187" w:type="dxa"/>
            <w:gridSpan w:val="12"/>
            <w:tcBorders>
              <w:lef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701" w:type="dxa"/>
            <w:gridSpan w:val="6"/>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证券代码</w:t>
            </w:r>
          </w:p>
        </w:tc>
        <w:tc>
          <w:tcPr>
            <w:tcW w:w="1513" w:type="dxa"/>
            <w:gridSpan w:val="3"/>
            <w:vAlign w:val="center"/>
          </w:tcPr>
          <w:p w:rsidR="003A32B7" w:rsidRDefault="003A32B7">
            <w:pPr>
              <w:spacing w:line="340" w:lineRule="exact"/>
              <w:jc w:val="center"/>
              <w:rPr>
                <w:rFonts w:ascii="Times New Roman" w:eastAsia="华文楷体" w:hAnsi="Times New Roman" w:cs="Times New Roman"/>
                <w:sz w:val="24"/>
              </w:rPr>
            </w:pPr>
          </w:p>
        </w:tc>
      </w:tr>
      <w:tr w:rsidR="003A32B7">
        <w:trPr>
          <w:trHeight w:val="20"/>
          <w:jc w:val="center"/>
        </w:trPr>
        <w:tc>
          <w:tcPr>
            <w:tcW w:w="2496" w:type="dxa"/>
            <w:gridSpan w:val="7"/>
            <w:tcBorders>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总股数</w:t>
            </w:r>
          </w:p>
        </w:tc>
        <w:tc>
          <w:tcPr>
            <w:tcW w:w="873" w:type="dxa"/>
            <w:gridSpan w:val="4"/>
            <w:tcBorders>
              <w:left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530" w:type="dxa"/>
            <w:gridSpan w:val="6"/>
            <w:tcBorders>
              <w:left w:val="single" w:sz="4" w:space="0" w:color="auto"/>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总股本金额</w:t>
            </w:r>
          </w:p>
        </w:tc>
        <w:tc>
          <w:tcPr>
            <w:tcW w:w="1446" w:type="dxa"/>
            <w:gridSpan w:val="4"/>
            <w:tcBorders>
              <w:left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039" w:type="dxa"/>
            <w:gridSpan w:val="4"/>
            <w:tcBorders>
              <w:left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币种</w:t>
            </w:r>
          </w:p>
        </w:tc>
        <w:tc>
          <w:tcPr>
            <w:tcW w:w="1513" w:type="dxa"/>
            <w:gridSpan w:val="3"/>
            <w:vAlign w:val="center"/>
          </w:tcPr>
          <w:p w:rsidR="003A32B7" w:rsidRDefault="003A32B7">
            <w:pPr>
              <w:spacing w:line="340" w:lineRule="exact"/>
              <w:jc w:val="center"/>
              <w:rPr>
                <w:rFonts w:ascii="Times New Roman" w:eastAsia="华文楷体" w:hAnsi="Times New Roman" w:cs="Times New Roman"/>
                <w:sz w:val="24"/>
              </w:rPr>
            </w:pPr>
          </w:p>
        </w:tc>
      </w:tr>
      <w:tr w:rsidR="003A32B7">
        <w:trPr>
          <w:trHeight w:val="20"/>
          <w:jc w:val="center"/>
        </w:trPr>
        <w:tc>
          <w:tcPr>
            <w:tcW w:w="2496" w:type="dxa"/>
            <w:gridSpan w:val="7"/>
            <w:tcBorders>
              <w:top w:val="single" w:sz="4" w:space="0" w:color="auto"/>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总股本变更原因</w:t>
            </w:r>
          </w:p>
        </w:tc>
        <w:tc>
          <w:tcPr>
            <w:tcW w:w="6401" w:type="dxa"/>
            <w:gridSpan w:val="21"/>
            <w:tcBorders>
              <w:top w:val="single" w:sz="4" w:space="0" w:color="auto"/>
              <w:lef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Times New Roman" w:cs="Times New Roman"/>
                <w:sz w:val="24"/>
              </w:rPr>
              <w:t>□</w:t>
            </w:r>
            <w:r>
              <w:rPr>
                <w:rFonts w:ascii="Times New Roman" w:eastAsia="华文楷体" w:hAnsi="华文楷体" w:cs="Times New Roman"/>
                <w:sz w:val="24"/>
              </w:rPr>
              <w:t>增发（含超额配售）</w:t>
            </w:r>
            <w:r>
              <w:rPr>
                <w:rFonts w:ascii="Times New Roman" w:eastAsia="华文楷体" w:hAnsi="Times New Roman" w:cs="Times New Roman"/>
                <w:sz w:val="24"/>
              </w:rPr>
              <w:t xml:space="preserve">      □</w:t>
            </w:r>
            <w:r>
              <w:rPr>
                <w:rFonts w:ascii="Times New Roman" w:eastAsia="华文楷体" w:hAnsi="华文楷体" w:cs="Times New Roman"/>
                <w:sz w:val="24"/>
              </w:rPr>
              <w:t>回购</w:t>
            </w:r>
            <w:r>
              <w:rPr>
                <w:rFonts w:ascii="Times New Roman" w:eastAsia="华文楷体" w:hAnsi="Times New Roman" w:cs="Times New Roman"/>
                <w:sz w:val="24"/>
              </w:rPr>
              <w:t xml:space="preserve">      □</w:t>
            </w:r>
            <w:r>
              <w:rPr>
                <w:rFonts w:ascii="Times New Roman" w:eastAsia="华文楷体" w:hAnsi="华文楷体" w:cs="Times New Roman"/>
                <w:sz w:val="24"/>
              </w:rPr>
              <w:t>可转债转股</w:t>
            </w:r>
          </w:p>
          <w:p w:rsidR="003A32B7" w:rsidRDefault="00E71775">
            <w:pPr>
              <w:spacing w:line="340" w:lineRule="exact"/>
              <w:jc w:val="left"/>
              <w:rPr>
                <w:rFonts w:ascii="Times New Roman" w:eastAsia="华文楷体" w:hAnsi="Times New Roman" w:cs="Times New Roman"/>
                <w:sz w:val="24"/>
              </w:rPr>
            </w:pPr>
            <w:r>
              <w:rPr>
                <w:rFonts w:ascii="Times New Roman" w:eastAsia="华文楷体" w:hAnsi="Times New Roman" w:cs="Times New Roman"/>
                <w:sz w:val="24"/>
              </w:rPr>
              <w:t>□</w:t>
            </w:r>
            <w:r>
              <w:rPr>
                <w:rFonts w:ascii="Times New Roman" w:eastAsia="华文楷体" w:hAnsi="华文楷体" w:cs="Times New Roman"/>
                <w:sz w:val="24"/>
              </w:rPr>
              <w:t>资本公积、盈余公积、未分配利润转增股本</w:t>
            </w:r>
          </w:p>
          <w:p w:rsidR="003A32B7" w:rsidRDefault="00E71775">
            <w:pPr>
              <w:spacing w:line="340" w:lineRule="exact"/>
              <w:jc w:val="left"/>
              <w:rPr>
                <w:rFonts w:ascii="Times New Roman" w:eastAsia="华文楷体" w:hAnsi="Times New Roman" w:cs="Times New Roman"/>
                <w:sz w:val="24"/>
              </w:rPr>
            </w:pPr>
            <w:r>
              <w:rPr>
                <w:rFonts w:ascii="Times New Roman" w:eastAsia="华文楷体" w:hAnsi="Times New Roman" w:cs="Times New Roman"/>
                <w:sz w:val="24"/>
              </w:rPr>
              <w:t>□</w:t>
            </w:r>
            <w:r>
              <w:rPr>
                <w:rFonts w:ascii="Times New Roman" w:eastAsia="华文楷体" w:hAnsi="华文楷体" w:cs="Times New Roman"/>
                <w:sz w:val="24"/>
              </w:rPr>
              <w:t>其他</w:t>
            </w:r>
            <w:r>
              <w:rPr>
                <w:rFonts w:ascii="Times New Roman" w:eastAsia="华文楷体" w:hAnsi="华文楷体" w:cs="Times New Roman"/>
                <w:sz w:val="24"/>
                <w:u w:val="single"/>
              </w:rPr>
              <w:t>（具体说明：</w:t>
            </w:r>
            <w:r>
              <w:rPr>
                <w:rFonts w:ascii="Times New Roman" w:eastAsia="华文楷体" w:hAnsi="Times New Roman" w:cs="Times New Roman"/>
                <w:sz w:val="24"/>
                <w:u w:val="single"/>
              </w:rPr>
              <w:t xml:space="preserve">                                 </w:t>
            </w:r>
            <w:r>
              <w:rPr>
                <w:rFonts w:ascii="Times New Roman" w:eastAsia="华文楷体" w:hAnsi="华文楷体" w:cs="Times New Roman"/>
                <w:sz w:val="24"/>
                <w:u w:val="single"/>
              </w:rPr>
              <w:t>）</w:t>
            </w:r>
          </w:p>
        </w:tc>
      </w:tr>
      <w:tr w:rsidR="003A32B7">
        <w:trPr>
          <w:trHeight w:val="20"/>
          <w:jc w:val="center"/>
        </w:trPr>
        <w:tc>
          <w:tcPr>
            <w:tcW w:w="2496" w:type="dxa"/>
            <w:gridSpan w:val="7"/>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联系人</w:t>
            </w:r>
          </w:p>
        </w:tc>
        <w:tc>
          <w:tcPr>
            <w:tcW w:w="4037" w:type="dxa"/>
            <w:gridSpan w:val="16"/>
            <w:vAlign w:val="center"/>
          </w:tcPr>
          <w:p w:rsidR="003A32B7" w:rsidRDefault="003A32B7">
            <w:pPr>
              <w:spacing w:line="340" w:lineRule="exact"/>
              <w:jc w:val="center"/>
              <w:rPr>
                <w:rFonts w:ascii="Times New Roman" w:eastAsia="华文楷体" w:hAnsi="Times New Roman" w:cs="Times New Roman"/>
                <w:sz w:val="24"/>
              </w:rPr>
            </w:pPr>
          </w:p>
        </w:tc>
        <w:tc>
          <w:tcPr>
            <w:tcW w:w="851" w:type="dxa"/>
            <w:gridSpan w:val="2"/>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联系电话</w:t>
            </w:r>
          </w:p>
        </w:tc>
        <w:tc>
          <w:tcPr>
            <w:tcW w:w="1513" w:type="dxa"/>
            <w:gridSpan w:val="3"/>
            <w:vAlign w:val="center"/>
          </w:tcPr>
          <w:p w:rsidR="003A32B7" w:rsidRDefault="003A32B7">
            <w:pPr>
              <w:spacing w:line="340" w:lineRule="exact"/>
              <w:jc w:val="center"/>
              <w:rPr>
                <w:rFonts w:ascii="Times New Roman" w:eastAsia="华文楷体" w:hAnsi="Times New Roman" w:cs="Times New Roman"/>
                <w:sz w:val="24"/>
              </w:rPr>
            </w:pPr>
          </w:p>
        </w:tc>
      </w:tr>
      <w:tr w:rsidR="003A32B7">
        <w:trPr>
          <w:trHeight w:val="524"/>
          <w:jc w:val="center"/>
        </w:trPr>
        <w:tc>
          <w:tcPr>
            <w:tcW w:w="8897" w:type="dxa"/>
            <w:gridSpan w:val="28"/>
            <w:vAlign w:val="center"/>
          </w:tcPr>
          <w:p w:rsidR="003A32B7" w:rsidRDefault="00E71775">
            <w:pPr>
              <w:spacing w:line="340" w:lineRule="exact"/>
              <w:jc w:val="center"/>
              <w:rPr>
                <w:rFonts w:ascii="Times New Roman" w:eastAsia="华文楷体" w:hAnsi="Times New Roman" w:cs="Times New Roman"/>
                <w:b/>
                <w:sz w:val="24"/>
              </w:rPr>
            </w:pPr>
            <w:r>
              <w:rPr>
                <w:rFonts w:ascii="Times New Roman" w:eastAsia="华文楷体" w:hAnsi="华文楷体" w:cs="Times New Roman"/>
                <w:b/>
                <w:sz w:val="24"/>
              </w:rPr>
              <w:t>主要境内股东的基本信息</w:t>
            </w:r>
          </w:p>
        </w:tc>
      </w:tr>
      <w:tr w:rsidR="003A32B7">
        <w:trPr>
          <w:trHeight w:val="20"/>
          <w:jc w:val="center"/>
        </w:trPr>
        <w:tc>
          <w:tcPr>
            <w:tcW w:w="2551" w:type="dxa"/>
            <w:gridSpan w:val="8"/>
            <w:vAlign w:val="center"/>
          </w:tcPr>
          <w:p w:rsidR="003A32B7" w:rsidRDefault="003A32B7">
            <w:pPr>
              <w:spacing w:line="340" w:lineRule="exact"/>
              <w:jc w:val="center"/>
              <w:rPr>
                <w:rFonts w:ascii="Times New Roman" w:eastAsia="华文楷体" w:hAnsi="Times New Roman" w:cs="Times New Roman"/>
                <w:sz w:val="24"/>
              </w:rPr>
            </w:pPr>
          </w:p>
        </w:tc>
        <w:tc>
          <w:tcPr>
            <w:tcW w:w="1482" w:type="dxa"/>
            <w:gridSpan w:val="6"/>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名称（或姓名）</w:t>
            </w:r>
          </w:p>
        </w:tc>
        <w:tc>
          <w:tcPr>
            <w:tcW w:w="1825" w:type="dxa"/>
            <w:gridSpan w:val="6"/>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统一社会信用代码</w:t>
            </w:r>
          </w:p>
        </w:tc>
        <w:tc>
          <w:tcPr>
            <w:tcW w:w="1526" w:type="dxa"/>
            <w:gridSpan w:val="5"/>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持股比例</w:t>
            </w:r>
          </w:p>
        </w:tc>
        <w:tc>
          <w:tcPr>
            <w:tcW w:w="1513" w:type="dxa"/>
            <w:gridSpan w:val="3"/>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注册地址</w:t>
            </w:r>
          </w:p>
        </w:tc>
      </w:tr>
      <w:tr w:rsidR="003A32B7">
        <w:trPr>
          <w:trHeight w:val="20"/>
          <w:jc w:val="center"/>
        </w:trPr>
        <w:tc>
          <w:tcPr>
            <w:tcW w:w="2551" w:type="dxa"/>
            <w:gridSpan w:val="8"/>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境内股东</w:t>
            </w:r>
            <w:r>
              <w:rPr>
                <w:rFonts w:ascii="Times New Roman" w:eastAsia="华文楷体" w:hAnsi="Times New Roman" w:cs="Times New Roman"/>
                <w:sz w:val="24"/>
              </w:rPr>
              <w:t>1</w:t>
            </w:r>
          </w:p>
        </w:tc>
        <w:tc>
          <w:tcPr>
            <w:tcW w:w="1482" w:type="dxa"/>
            <w:gridSpan w:val="6"/>
            <w:vAlign w:val="center"/>
          </w:tcPr>
          <w:p w:rsidR="003A32B7" w:rsidRDefault="003A32B7">
            <w:pPr>
              <w:spacing w:line="340" w:lineRule="exact"/>
              <w:jc w:val="center"/>
              <w:rPr>
                <w:rFonts w:ascii="Times New Roman" w:eastAsia="华文楷体" w:hAnsi="Times New Roman" w:cs="Times New Roman"/>
                <w:sz w:val="24"/>
              </w:rPr>
            </w:pPr>
          </w:p>
        </w:tc>
        <w:tc>
          <w:tcPr>
            <w:tcW w:w="1825" w:type="dxa"/>
            <w:gridSpan w:val="6"/>
            <w:vAlign w:val="center"/>
          </w:tcPr>
          <w:p w:rsidR="003A32B7" w:rsidRDefault="003A32B7">
            <w:pPr>
              <w:spacing w:line="340" w:lineRule="exact"/>
              <w:jc w:val="center"/>
              <w:rPr>
                <w:rFonts w:ascii="Times New Roman" w:eastAsia="华文楷体" w:hAnsi="Times New Roman" w:cs="Times New Roman"/>
                <w:sz w:val="24"/>
              </w:rPr>
            </w:pPr>
          </w:p>
        </w:tc>
        <w:tc>
          <w:tcPr>
            <w:tcW w:w="1526" w:type="dxa"/>
            <w:gridSpan w:val="5"/>
            <w:vAlign w:val="center"/>
          </w:tcPr>
          <w:p w:rsidR="003A32B7" w:rsidRDefault="003A32B7">
            <w:pPr>
              <w:spacing w:line="340" w:lineRule="exact"/>
              <w:jc w:val="center"/>
              <w:rPr>
                <w:rFonts w:ascii="Times New Roman" w:eastAsia="华文楷体" w:hAnsi="Times New Roman" w:cs="Times New Roman"/>
                <w:sz w:val="24"/>
              </w:rPr>
            </w:pPr>
          </w:p>
        </w:tc>
        <w:tc>
          <w:tcPr>
            <w:tcW w:w="1513" w:type="dxa"/>
            <w:gridSpan w:val="3"/>
            <w:vAlign w:val="center"/>
          </w:tcPr>
          <w:p w:rsidR="003A32B7" w:rsidRDefault="003A32B7">
            <w:pPr>
              <w:spacing w:line="340" w:lineRule="exact"/>
              <w:jc w:val="center"/>
              <w:rPr>
                <w:rFonts w:ascii="Times New Roman" w:eastAsia="华文楷体" w:hAnsi="Times New Roman" w:cs="Times New Roman"/>
                <w:sz w:val="24"/>
              </w:rPr>
            </w:pPr>
          </w:p>
        </w:tc>
      </w:tr>
      <w:tr w:rsidR="003A32B7">
        <w:trPr>
          <w:trHeight w:val="20"/>
          <w:jc w:val="center"/>
        </w:trPr>
        <w:tc>
          <w:tcPr>
            <w:tcW w:w="2551" w:type="dxa"/>
            <w:gridSpan w:val="8"/>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境内股东</w:t>
            </w:r>
            <w:r>
              <w:rPr>
                <w:rFonts w:ascii="Times New Roman" w:eastAsia="华文楷体" w:hAnsi="Times New Roman" w:cs="Times New Roman"/>
                <w:sz w:val="24"/>
              </w:rPr>
              <w:t>2</w:t>
            </w:r>
          </w:p>
        </w:tc>
        <w:tc>
          <w:tcPr>
            <w:tcW w:w="1482" w:type="dxa"/>
            <w:gridSpan w:val="6"/>
            <w:vAlign w:val="center"/>
          </w:tcPr>
          <w:p w:rsidR="003A32B7" w:rsidRDefault="003A32B7">
            <w:pPr>
              <w:spacing w:line="340" w:lineRule="exact"/>
              <w:jc w:val="center"/>
              <w:rPr>
                <w:rFonts w:ascii="Times New Roman" w:eastAsia="华文楷体" w:hAnsi="Times New Roman" w:cs="Times New Roman"/>
                <w:sz w:val="24"/>
              </w:rPr>
            </w:pPr>
          </w:p>
        </w:tc>
        <w:tc>
          <w:tcPr>
            <w:tcW w:w="1825" w:type="dxa"/>
            <w:gridSpan w:val="6"/>
            <w:vAlign w:val="center"/>
          </w:tcPr>
          <w:p w:rsidR="003A32B7" w:rsidRDefault="003A32B7">
            <w:pPr>
              <w:spacing w:line="340" w:lineRule="exact"/>
              <w:jc w:val="center"/>
              <w:rPr>
                <w:rFonts w:ascii="Times New Roman" w:eastAsia="华文楷体" w:hAnsi="Times New Roman" w:cs="Times New Roman"/>
                <w:sz w:val="24"/>
              </w:rPr>
            </w:pPr>
          </w:p>
        </w:tc>
        <w:tc>
          <w:tcPr>
            <w:tcW w:w="1526" w:type="dxa"/>
            <w:gridSpan w:val="5"/>
            <w:vAlign w:val="center"/>
          </w:tcPr>
          <w:p w:rsidR="003A32B7" w:rsidRDefault="003A32B7">
            <w:pPr>
              <w:spacing w:line="340" w:lineRule="exact"/>
              <w:jc w:val="center"/>
              <w:rPr>
                <w:rFonts w:ascii="Times New Roman" w:eastAsia="华文楷体" w:hAnsi="Times New Roman" w:cs="Times New Roman"/>
                <w:sz w:val="24"/>
              </w:rPr>
            </w:pPr>
          </w:p>
        </w:tc>
        <w:tc>
          <w:tcPr>
            <w:tcW w:w="1513" w:type="dxa"/>
            <w:gridSpan w:val="3"/>
            <w:vAlign w:val="center"/>
          </w:tcPr>
          <w:p w:rsidR="003A32B7" w:rsidRDefault="003A32B7">
            <w:pPr>
              <w:spacing w:line="340" w:lineRule="exact"/>
              <w:jc w:val="center"/>
              <w:rPr>
                <w:rFonts w:ascii="Times New Roman" w:eastAsia="华文楷体" w:hAnsi="Times New Roman" w:cs="Times New Roman"/>
                <w:sz w:val="24"/>
              </w:rPr>
            </w:pPr>
          </w:p>
        </w:tc>
      </w:tr>
      <w:tr w:rsidR="003A32B7">
        <w:trPr>
          <w:trHeight w:val="20"/>
          <w:jc w:val="center"/>
        </w:trPr>
        <w:tc>
          <w:tcPr>
            <w:tcW w:w="2551" w:type="dxa"/>
            <w:gridSpan w:val="8"/>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Times New Roman" w:cs="Times New Roman"/>
                <w:sz w:val="24"/>
              </w:rPr>
              <w:t>……</w:t>
            </w:r>
            <w:r>
              <w:rPr>
                <w:rFonts w:ascii="Times New Roman" w:eastAsia="华文楷体" w:hAnsi="华文楷体" w:cs="Times New Roman"/>
                <w:sz w:val="24"/>
              </w:rPr>
              <w:t>（可加行）</w:t>
            </w:r>
          </w:p>
        </w:tc>
        <w:tc>
          <w:tcPr>
            <w:tcW w:w="1482" w:type="dxa"/>
            <w:gridSpan w:val="6"/>
            <w:vAlign w:val="center"/>
          </w:tcPr>
          <w:p w:rsidR="003A32B7" w:rsidRDefault="003A32B7">
            <w:pPr>
              <w:spacing w:line="340" w:lineRule="exact"/>
              <w:jc w:val="center"/>
              <w:rPr>
                <w:rFonts w:ascii="Times New Roman" w:eastAsia="华文楷体" w:hAnsi="Times New Roman" w:cs="Times New Roman"/>
                <w:sz w:val="24"/>
              </w:rPr>
            </w:pPr>
          </w:p>
        </w:tc>
        <w:tc>
          <w:tcPr>
            <w:tcW w:w="1825" w:type="dxa"/>
            <w:gridSpan w:val="6"/>
            <w:vAlign w:val="center"/>
          </w:tcPr>
          <w:p w:rsidR="003A32B7" w:rsidRDefault="003A32B7">
            <w:pPr>
              <w:spacing w:line="340" w:lineRule="exact"/>
              <w:jc w:val="center"/>
              <w:rPr>
                <w:rFonts w:ascii="Times New Roman" w:eastAsia="华文楷体" w:hAnsi="Times New Roman" w:cs="Times New Roman"/>
                <w:sz w:val="24"/>
              </w:rPr>
            </w:pPr>
          </w:p>
        </w:tc>
        <w:tc>
          <w:tcPr>
            <w:tcW w:w="1526" w:type="dxa"/>
            <w:gridSpan w:val="5"/>
            <w:vAlign w:val="center"/>
          </w:tcPr>
          <w:p w:rsidR="003A32B7" w:rsidRDefault="003A32B7">
            <w:pPr>
              <w:spacing w:line="340" w:lineRule="exact"/>
              <w:jc w:val="center"/>
              <w:rPr>
                <w:rFonts w:ascii="Times New Roman" w:eastAsia="华文楷体" w:hAnsi="Times New Roman" w:cs="Times New Roman"/>
                <w:sz w:val="24"/>
              </w:rPr>
            </w:pPr>
          </w:p>
        </w:tc>
        <w:tc>
          <w:tcPr>
            <w:tcW w:w="1513" w:type="dxa"/>
            <w:gridSpan w:val="3"/>
            <w:vAlign w:val="center"/>
          </w:tcPr>
          <w:p w:rsidR="003A32B7" w:rsidRDefault="003A32B7">
            <w:pPr>
              <w:spacing w:line="340" w:lineRule="exact"/>
              <w:jc w:val="center"/>
              <w:rPr>
                <w:rFonts w:ascii="Times New Roman" w:eastAsia="华文楷体" w:hAnsi="Times New Roman" w:cs="Times New Roman"/>
                <w:sz w:val="24"/>
              </w:rPr>
            </w:pPr>
          </w:p>
        </w:tc>
      </w:tr>
      <w:tr w:rsidR="003A32B7">
        <w:trPr>
          <w:trHeight w:val="496"/>
          <w:jc w:val="center"/>
        </w:trPr>
        <w:tc>
          <w:tcPr>
            <w:tcW w:w="8897" w:type="dxa"/>
            <w:gridSpan w:val="28"/>
            <w:vAlign w:val="center"/>
          </w:tcPr>
          <w:p w:rsidR="003A32B7" w:rsidRDefault="00E71775">
            <w:pPr>
              <w:spacing w:line="340" w:lineRule="exact"/>
              <w:jc w:val="center"/>
              <w:rPr>
                <w:rFonts w:ascii="Times New Roman" w:eastAsia="华文楷体" w:hAnsi="Times New Roman" w:cs="Times New Roman"/>
                <w:b/>
                <w:sz w:val="24"/>
              </w:rPr>
            </w:pPr>
            <w:r>
              <w:rPr>
                <w:rFonts w:ascii="Times New Roman" w:eastAsia="华文楷体" w:hAnsi="华文楷体" w:cs="Times New Roman"/>
                <w:b/>
                <w:sz w:val="24"/>
              </w:rPr>
              <w:t>发行信息</w:t>
            </w:r>
          </w:p>
        </w:tc>
      </w:tr>
      <w:tr w:rsidR="003A32B7">
        <w:trPr>
          <w:trHeight w:val="20"/>
          <w:jc w:val="center"/>
        </w:trPr>
        <w:tc>
          <w:tcPr>
            <w:tcW w:w="1512" w:type="dxa"/>
            <w:gridSpan w:val="4"/>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发行方式</w:t>
            </w:r>
          </w:p>
        </w:tc>
        <w:tc>
          <w:tcPr>
            <w:tcW w:w="7385" w:type="dxa"/>
            <w:gridSpan w:val="24"/>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Times New Roman" w:cs="Times New Roman"/>
                <w:sz w:val="24"/>
              </w:rPr>
              <w:t>□</w:t>
            </w:r>
            <w:r>
              <w:rPr>
                <w:rFonts w:ascii="Times New Roman" w:eastAsia="华文楷体" w:hAnsi="华文楷体" w:cs="Times New Roman"/>
                <w:sz w:val="24"/>
              </w:rPr>
              <w:t>首次发行</w:t>
            </w:r>
            <w:r>
              <w:rPr>
                <w:rFonts w:ascii="Times New Roman" w:eastAsia="华文楷体" w:hAnsi="Times New Roman" w:cs="Times New Roman"/>
                <w:sz w:val="24"/>
              </w:rPr>
              <w:t xml:space="preserve">           □</w:t>
            </w:r>
            <w:r>
              <w:rPr>
                <w:rFonts w:ascii="Times New Roman" w:eastAsia="华文楷体" w:hAnsi="华文楷体" w:cs="Times New Roman"/>
                <w:sz w:val="24"/>
              </w:rPr>
              <w:t>增发（含超额配售）</w:t>
            </w:r>
          </w:p>
        </w:tc>
      </w:tr>
      <w:tr w:rsidR="003A32B7">
        <w:trPr>
          <w:cantSplit/>
          <w:trHeight w:val="20"/>
          <w:jc w:val="center"/>
        </w:trPr>
        <w:tc>
          <w:tcPr>
            <w:tcW w:w="1512" w:type="dxa"/>
            <w:gridSpan w:val="4"/>
            <w:vMerge w:val="restart"/>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发行种类</w:t>
            </w:r>
          </w:p>
        </w:tc>
        <w:tc>
          <w:tcPr>
            <w:tcW w:w="3462" w:type="dxa"/>
            <w:gridSpan w:val="14"/>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股票</w:t>
            </w:r>
          </w:p>
        </w:tc>
        <w:tc>
          <w:tcPr>
            <w:tcW w:w="1559" w:type="dxa"/>
            <w:gridSpan w:val="5"/>
            <w:vMerge w:val="restart"/>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存托凭证</w:t>
            </w:r>
          </w:p>
        </w:tc>
        <w:tc>
          <w:tcPr>
            <w:tcW w:w="2364" w:type="dxa"/>
            <w:gridSpan w:val="5"/>
            <w:vMerge w:val="restart"/>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其他</w:t>
            </w:r>
          </w:p>
        </w:tc>
      </w:tr>
      <w:tr w:rsidR="003A32B7">
        <w:trPr>
          <w:cantSplit/>
          <w:trHeight w:val="20"/>
          <w:jc w:val="center"/>
        </w:trPr>
        <w:tc>
          <w:tcPr>
            <w:tcW w:w="1512" w:type="dxa"/>
            <w:gridSpan w:val="4"/>
            <w:vMerge/>
            <w:vAlign w:val="center"/>
          </w:tcPr>
          <w:p w:rsidR="003A32B7" w:rsidRDefault="003A32B7">
            <w:pPr>
              <w:spacing w:line="340" w:lineRule="exact"/>
              <w:jc w:val="left"/>
              <w:rPr>
                <w:rFonts w:ascii="Times New Roman" w:eastAsia="华文楷体" w:hAnsi="Times New Roman" w:cs="Times New Roman"/>
                <w:sz w:val="24"/>
              </w:rPr>
            </w:pPr>
          </w:p>
        </w:tc>
        <w:tc>
          <w:tcPr>
            <w:tcW w:w="1761" w:type="dxa"/>
            <w:gridSpan w:val="6"/>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普通股</w:t>
            </w:r>
          </w:p>
        </w:tc>
        <w:tc>
          <w:tcPr>
            <w:tcW w:w="1701" w:type="dxa"/>
            <w:gridSpan w:val="8"/>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优先股</w:t>
            </w:r>
          </w:p>
        </w:tc>
        <w:tc>
          <w:tcPr>
            <w:tcW w:w="1559" w:type="dxa"/>
            <w:gridSpan w:val="5"/>
            <w:vMerge/>
            <w:vAlign w:val="center"/>
          </w:tcPr>
          <w:p w:rsidR="003A32B7" w:rsidRDefault="003A32B7">
            <w:pPr>
              <w:spacing w:line="340" w:lineRule="exact"/>
              <w:jc w:val="center"/>
              <w:rPr>
                <w:rFonts w:ascii="Times New Roman" w:eastAsia="华文楷体" w:hAnsi="Times New Roman" w:cs="Times New Roman"/>
                <w:sz w:val="24"/>
              </w:rPr>
            </w:pPr>
          </w:p>
        </w:tc>
        <w:tc>
          <w:tcPr>
            <w:tcW w:w="2364" w:type="dxa"/>
            <w:gridSpan w:val="5"/>
            <w:vMerge/>
            <w:vAlign w:val="center"/>
          </w:tcPr>
          <w:p w:rsidR="003A32B7" w:rsidRDefault="003A32B7">
            <w:pPr>
              <w:spacing w:line="340" w:lineRule="exact"/>
              <w:jc w:val="center"/>
              <w:rPr>
                <w:rFonts w:ascii="Times New Roman" w:eastAsia="华文楷体" w:hAnsi="Times New Roman" w:cs="Times New Roman"/>
                <w:sz w:val="24"/>
              </w:rPr>
            </w:pPr>
          </w:p>
        </w:tc>
      </w:tr>
      <w:tr w:rsidR="003A32B7">
        <w:trPr>
          <w:trHeight w:val="20"/>
          <w:jc w:val="center"/>
        </w:trPr>
        <w:tc>
          <w:tcPr>
            <w:tcW w:w="1512" w:type="dxa"/>
            <w:gridSpan w:val="4"/>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名称及代码</w:t>
            </w:r>
          </w:p>
        </w:tc>
        <w:tc>
          <w:tcPr>
            <w:tcW w:w="1761" w:type="dxa"/>
            <w:gridSpan w:val="6"/>
            <w:vAlign w:val="center"/>
          </w:tcPr>
          <w:p w:rsidR="003A32B7" w:rsidRDefault="003A32B7">
            <w:pPr>
              <w:spacing w:line="340" w:lineRule="exact"/>
              <w:jc w:val="left"/>
              <w:rPr>
                <w:rFonts w:ascii="Times New Roman" w:eastAsia="华文楷体" w:hAnsi="Times New Roman" w:cs="Times New Roman"/>
                <w:sz w:val="24"/>
              </w:rPr>
            </w:pPr>
          </w:p>
        </w:tc>
        <w:tc>
          <w:tcPr>
            <w:tcW w:w="1701" w:type="dxa"/>
            <w:gridSpan w:val="8"/>
            <w:vAlign w:val="center"/>
          </w:tcPr>
          <w:p w:rsidR="003A32B7" w:rsidRDefault="003A32B7">
            <w:pPr>
              <w:spacing w:line="340" w:lineRule="exact"/>
              <w:jc w:val="left"/>
              <w:rPr>
                <w:rFonts w:ascii="Times New Roman" w:eastAsia="华文楷体" w:hAnsi="Times New Roman" w:cs="Times New Roman"/>
                <w:sz w:val="24"/>
              </w:rPr>
            </w:pPr>
          </w:p>
        </w:tc>
        <w:tc>
          <w:tcPr>
            <w:tcW w:w="1559" w:type="dxa"/>
            <w:gridSpan w:val="5"/>
            <w:vAlign w:val="center"/>
          </w:tcPr>
          <w:p w:rsidR="003A32B7" w:rsidRDefault="003A32B7">
            <w:pPr>
              <w:spacing w:line="340" w:lineRule="exact"/>
              <w:jc w:val="left"/>
              <w:rPr>
                <w:rFonts w:ascii="Times New Roman" w:eastAsia="华文楷体" w:hAnsi="Times New Roman" w:cs="Times New Roman"/>
                <w:sz w:val="24"/>
              </w:rPr>
            </w:pPr>
          </w:p>
        </w:tc>
        <w:tc>
          <w:tcPr>
            <w:tcW w:w="2364" w:type="dxa"/>
            <w:gridSpan w:val="5"/>
            <w:vAlign w:val="center"/>
          </w:tcPr>
          <w:p w:rsidR="003A32B7" w:rsidRDefault="003A32B7">
            <w:pPr>
              <w:spacing w:line="340" w:lineRule="exact"/>
              <w:jc w:val="left"/>
              <w:rPr>
                <w:rFonts w:ascii="Times New Roman" w:eastAsia="华文楷体" w:hAnsi="Times New Roman" w:cs="Times New Roman"/>
                <w:sz w:val="24"/>
              </w:rPr>
            </w:pPr>
          </w:p>
        </w:tc>
      </w:tr>
      <w:tr w:rsidR="003A32B7">
        <w:trPr>
          <w:trHeight w:val="20"/>
          <w:jc w:val="center"/>
        </w:trPr>
        <w:tc>
          <w:tcPr>
            <w:tcW w:w="1512" w:type="dxa"/>
            <w:gridSpan w:val="4"/>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发行时间</w:t>
            </w:r>
          </w:p>
        </w:tc>
        <w:tc>
          <w:tcPr>
            <w:tcW w:w="1761" w:type="dxa"/>
            <w:gridSpan w:val="6"/>
            <w:vAlign w:val="center"/>
          </w:tcPr>
          <w:p w:rsidR="003A32B7" w:rsidRDefault="003A32B7">
            <w:pPr>
              <w:spacing w:line="340" w:lineRule="exact"/>
              <w:jc w:val="left"/>
              <w:rPr>
                <w:rFonts w:ascii="Times New Roman" w:eastAsia="华文楷体" w:hAnsi="Times New Roman" w:cs="Times New Roman"/>
                <w:sz w:val="24"/>
              </w:rPr>
            </w:pPr>
          </w:p>
        </w:tc>
        <w:tc>
          <w:tcPr>
            <w:tcW w:w="1701" w:type="dxa"/>
            <w:gridSpan w:val="8"/>
            <w:vAlign w:val="center"/>
          </w:tcPr>
          <w:p w:rsidR="003A32B7" w:rsidRDefault="003A32B7">
            <w:pPr>
              <w:spacing w:line="340" w:lineRule="exact"/>
              <w:jc w:val="left"/>
              <w:rPr>
                <w:rFonts w:ascii="Times New Roman" w:eastAsia="华文楷体" w:hAnsi="Times New Roman" w:cs="Times New Roman"/>
                <w:sz w:val="24"/>
              </w:rPr>
            </w:pPr>
          </w:p>
        </w:tc>
        <w:tc>
          <w:tcPr>
            <w:tcW w:w="1559" w:type="dxa"/>
            <w:gridSpan w:val="5"/>
            <w:vAlign w:val="center"/>
          </w:tcPr>
          <w:p w:rsidR="003A32B7" w:rsidRDefault="003A32B7">
            <w:pPr>
              <w:spacing w:line="340" w:lineRule="exact"/>
              <w:jc w:val="left"/>
              <w:rPr>
                <w:rFonts w:ascii="Times New Roman" w:eastAsia="华文楷体" w:hAnsi="Times New Roman" w:cs="Times New Roman"/>
                <w:sz w:val="24"/>
              </w:rPr>
            </w:pPr>
          </w:p>
        </w:tc>
        <w:tc>
          <w:tcPr>
            <w:tcW w:w="2364" w:type="dxa"/>
            <w:gridSpan w:val="5"/>
            <w:vAlign w:val="center"/>
          </w:tcPr>
          <w:p w:rsidR="003A32B7" w:rsidRDefault="003A32B7">
            <w:pPr>
              <w:spacing w:line="340" w:lineRule="exact"/>
              <w:jc w:val="left"/>
              <w:rPr>
                <w:rFonts w:ascii="Times New Roman" w:eastAsia="华文楷体" w:hAnsi="Times New Roman" w:cs="Times New Roman"/>
                <w:sz w:val="24"/>
              </w:rPr>
            </w:pPr>
          </w:p>
        </w:tc>
      </w:tr>
      <w:tr w:rsidR="003A32B7">
        <w:trPr>
          <w:trHeight w:val="20"/>
          <w:jc w:val="center"/>
        </w:trPr>
        <w:tc>
          <w:tcPr>
            <w:tcW w:w="1512" w:type="dxa"/>
            <w:gridSpan w:val="4"/>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发行数量</w:t>
            </w:r>
          </w:p>
        </w:tc>
        <w:tc>
          <w:tcPr>
            <w:tcW w:w="1761" w:type="dxa"/>
            <w:gridSpan w:val="6"/>
            <w:vAlign w:val="center"/>
          </w:tcPr>
          <w:p w:rsidR="003A32B7" w:rsidRDefault="003A32B7">
            <w:pPr>
              <w:spacing w:line="340" w:lineRule="exact"/>
              <w:jc w:val="left"/>
              <w:rPr>
                <w:rFonts w:ascii="Times New Roman" w:eastAsia="华文楷体" w:hAnsi="Times New Roman" w:cs="Times New Roman"/>
                <w:sz w:val="24"/>
              </w:rPr>
            </w:pPr>
          </w:p>
        </w:tc>
        <w:tc>
          <w:tcPr>
            <w:tcW w:w="1701" w:type="dxa"/>
            <w:gridSpan w:val="8"/>
            <w:vAlign w:val="center"/>
          </w:tcPr>
          <w:p w:rsidR="003A32B7" w:rsidRDefault="003A32B7">
            <w:pPr>
              <w:spacing w:line="340" w:lineRule="exact"/>
              <w:jc w:val="left"/>
              <w:rPr>
                <w:rFonts w:ascii="Times New Roman" w:eastAsia="华文楷体" w:hAnsi="Times New Roman" w:cs="Times New Roman"/>
                <w:sz w:val="24"/>
              </w:rPr>
            </w:pPr>
          </w:p>
        </w:tc>
        <w:tc>
          <w:tcPr>
            <w:tcW w:w="1559" w:type="dxa"/>
            <w:gridSpan w:val="5"/>
            <w:vAlign w:val="center"/>
          </w:tcPr>
          <w:p w:rsidR="003A32B7" w:rsidRDefault="003A32B7">
            <w:pPr>
              <w:spacing w:line="340" w:lineRule="exact"/>
              <w:jc w:val="left"/>
              <w:rPr>
                <w:rFonts w:ascii="Times New Roman" w:eastAsia="华文楷体" w:hAnsi="Times New Roman" w:cs="Times New Roman"/>
                <w:sz w:val="24"/>
              </w:rPr>
            </w:pPr>
          </w:p>
        </w:tc>
        <w:tc>
          <w:tcPr>
            <w:tcW w:w="2364" w:type="dxa"/>
            <w:gridSpan w:val="5"/>
            <w:vAlign w:val="center"/>
          </w:tcPr>
          <w:p w:rsidR="003A32B7" w:rsidRDefault="003A32B7">
            <w:pPr>
              <w:spacing w:line="340" w:lineRule="exact"/>
              <w:jc w:val="left"/>
              <w:rPr>
                <w:rFonts w:ascii="Times New Roman" w:eastAsia="华文楷体" w:hAnsi="Times New Roman" w:cs="Times New Roman"/>
                <w:sz w:val="24"/>
              </w:rPr>
            </w:pPr>
          </w:p>
        </w:tc>
      </w:tr>
      <w:tr w:rsidR="003A32B7">
        <w:trPr>
          <w:cantSplit/>
          <w:trHeight w:val="20"/>
          <w:jc w:val="center"/>
        </w:trPr>
        <w:tc>
          <w:tcPr>
            <w:tcW w:w="766" w:type="dxa"/>
            <w:vMerge w:val="restart"/>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实际募集资金</w:t>
            </w:r>
          </w:p>
        </w:tc>
        <w:tc>
          <w:tcPr>
            <w:tcW w:w="746" w:type="dxa"/>
            <w:gridSpan w:val="3"/>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金额</w:t>
            </w:r>
          </w:p>
        </w:tc>
        <w:tc>
          <w:tcPr>
            <w:tcW w:w="1761" w:type="dxa"/>
            <w:gridSpan w:val="6"/>
            <w:vAlign w:val="center"/>
          </w:tcPr>
          <w:p w:rsidR="003A32B7" w:rsidRDefault="003A32B7">
            <w:pPr>
              <w:spacing w:line="340" w:lineRule="exact"/>
              <w:jc w:val="left"/>
              <w:rPr>
                <w:rFonts w:ascii="Times New Roman" w:eastAsia="华文楷体" w:hAnsi="Times New Roman" w:cs="Times New Roman"/>
                <w:sz w:val="24"/>
              </w:rPr>
            </w:pPr>
          </w:p>
        </w:tc>
        <w:tc>
          <w:tcPr>
            <w:tcW w:w="1701" w:type="dxa"/>
            <w:gridSpan w:val="8"/>
            <w:vAlign w:val="center"/>
          </w:tcPr>
          <w:p w:rsidR="003A32B7" w:rsidRDefault="003A32B7">
            <w:pPr>
              <w:spacing w:line="340" w:lineRule="exact"/>
              <w:jc w:val="left"/>
              <w:rPr>
                <w:rFonts w:ascii="Times New Roman" w:eastAsia="华文楷体" w:hAnsi="Times New Roman" w:cs="Times New Roman"/>
                <w:sz w:val="24"/>
              </w:rPr>
            </w:pPr>
          </w:p>
        </w:tc>
        <w:tc>
          <w:tcPr>
            <w:tcW w:w="1559" w:type="dxa"/>
            <w:gridSpan w:val="5"/>
            <w:vAlign w:val="center"/>
          </w:tcPr>
          <w:p w:rsidR="003A32B7" w:rsidRDefault="003A32B7">
            <w:pPr>
              <w:spacing w:line="340" w:lineRule="exact"/>
              <w:jc w:val="left"/>
              <w:rPr>
                <w:rFonts w:ascii="Times New Roman" w:eastAsia="华文楷体" w:hAnsi="Times New Roman" w:cs="Times New Roman"/>
                <w:sz w:val="24"/>
              </w:rPr>
            </w:pPr>
          </w:p>
        </w:tc>
        <w:tc>
          <w:tcPr>
            <w:tcW w:w="2364" w:type="dxa"/>
            <w:gridSpan w:val="5"/>
            <w:vAlign w:val="center"/>
          </w:tcPr>
          <w:p w:rsidR="003A32B7" w:rsidRDefault="003A32B7">
            <w:pPr>
              <w:spacing w:line="340" w:lineRule="exact"/>
              <w:jc w:val="left"/>
              <w:rPr>
                <w:rFonts w:ascii="Times New Roman" w:eastAsia="华文楷体" w:hAnsi="Times New Roman" w:cs="Times New Roman"/>
                <w:sz w:val="24"/>
              </w:rPr>
            </w:pPr>
          </w:p>
        </w:tc>
      </w:tr>
      <w:tr w:rsidR="003A32B7">
        <w:trPr>
          <w:cantSplit/>
          <w:trHeight w:val="20"/>
          <w:jc w:val="center"/>
        </w:trPr>
        <w:tc>
          <w:tcPr>
            <w:tcW w:w="766" w:type="dxa"/>
            <w:vMerge/>
            <w:vAlign w:val="center"/>
          </w:tcPr>
          <w:p w:rsidR="003A32B7" w:rsidRDefault="003A32B7">
            <w:pPr>
              <w:spacing w:line="340" w:lineRule="exact"/>
              <w:jc w:val="left"/>
              <w:rPr>
                <w:rFonts w:ascii="Times New Roman" w:eastAsia="华文楷体" w:hAnsi="Times New Roman" w:cs="Times New Roman"/>
                <w:sz w:val="24"/>
              </w:rPr>
            </w:pPr>
          </w:p>
        </w:tc>
        <w:tc>
          <w:tcPr>
            <w:tcW w:w="746" w:type="dxa"/>
            <w:gridSpan w:val="3"/>
            <w:tcBorders>
              <w:bottom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币种</w:t>
            </w:r>
          </w:p>
        </w:tc>
        <w:tc>
          <w:tcPr>
            <w:tcW w:w="1761" w:type="dxa"/>
            <w:gridSpan w:val="6"/>
            <w:tcBorders>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701" w:type="dxa"/>
            <w:gridSpan w:val="8"/>
            <w:tcBorders>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559" w:type="dxa"/>
            <w:gridSpan w:val="5"/>
            <w:tcBorders>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2364" w:type="dxa"/>
            <w:gridSpan w:val="5"/>
            <w:tcBorders>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r>
      <w:tr w:rsidR="003A32B7">
        <w:trPr>
          <w:cantSplit/>
          <w:trHeight w:val="20"/>
          <w:jc w:val="center"/>
        </w:trPr>
        <w:tc>
          <w:tcPr>
            <w:tcW w:w="766" w:type="dxa"/>
            <w:vMerge/>
            <w:vAlign w:val="center"/>
          </w:tcPr>
          <w:p w:rsidR="003A32B7" w:rsidRDefault="003A32B7">
            <w:pPr>
              <w:spacing w:line="340" w:lineRule="exact"/>
              <w:jc w:val="left"/>
              <w:rPr>
                <w:rFonts w:ascii="Times New Roman" w:eastAsia="华文楷体" w:hAnsi="Times New Roman" w:cs="Times New Roman"/>
                <w:sz w:val="24"/>
              </w:rPr>
            </w:pPr>
          </w:p>
        </w:tc>
        <w:tc>
          <w:tcPr>
            <w:tcW w:w="4208" w:type="dxa"/>
            <w:gridSpan w:val="17"/>
            <w:tcBorders>
              <w:top w:val="single" w:sz="4" w:space="0" w:color="auto"/>
            </w:tcBorders>
            <w:vAlign w:val="center"/>
          </w:tcPr>
          <w:p w:rsidR="003A32B7" w:rsidRDefault="00E71775">
            <w:pPr>
              <w:jc w:val="center"/>
              <w:rPr>
                <w:rFonts w:ascii="Times New Roman" w:eastAsia="华文楷体" w:hAnsi="Times New Roman" w:cs="Times New Roman"/>
                <w:sz w:val="24"/>
              </w:rPr>
            </w:pPr>
            <w:r>
              <w:rPr>
                <w:rFonts w:ascii="Times New Roman" w:eastAsia="华文楷体" w:hAnsi="华文楷体" w:cs="Times New Roman"/>
                <w:sz w:val="24"/>
              </w:rPr>
              <w:t>合计金额（折美元）</w:t>
            </w:r>
          </w:p>
        </w:tc>
        <w:tc>
          <w:tcPr>
            <w:tcW w:w="3923" w:type="dxa"/>
            <w:gridSpan w:val="10"/>
            <w:tcBorders>
              <w:top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r>
      <w:tr w:rsidR="003A32B7">
        <w:trPr>
          <w:trHeight w:val="480"/>
          <w:jc w:val="center"/>
        </w:trPr>
        <w:tc>
          <w:tcPr>
            <w:tcW w:w="8897" w:type="dxa"/>
            <w:gridSpan w:val="28"/>
            <w:vAlign w:val="center"/>
          </w:tcPr>
          <w:p w:rsidR="003A32B7" w:rsidRDefault="00E71775">
            <w:pPr>
              <w:spacing w:line="340" w:lineRule="exact"/>
              <w:jc w:val="center"/>
              <w:rPr>
                <w:rFonts w:ascii="Times New Roman" w:eastAsia="华文楷体" w:hAnsi="Times New Roman" w:cs="Times New Roman"/>
                <w:b/>
                <w:sz w:val="24"/>
              </w:rPr>
            </w:pPr>
            <w:r>
              <w:rPr>
                <w:rFonts w:ascii="Times New Roman" w:eastAsia="华文楷体" w:hAnsi="华文楷体" w:cs="Times New Roman"/>
                <w:b/>
                <w:sz w:val="24"/>
              </w:rPr>
              <w:t>发行募集资金运用信息</w:t>
            </w:r>
          </w:p>
        </w:tc>
      </w:tr>
      <w:tr w:rsidR="003A32B7">
        <w:trPr>
          <w:cantSplit/>
          <w:trHeight w:val="20"/>
          <w:jc w:val="center"/>
        </w:trPr>
        <w:tc>
          <w:tcPr>
            <w:tcW w:w="1371" w:type="dxa"/>
            <w:gridSpan w:val="3"/>
            <w:vMerge w:val="restart"/>
            <w:tcBorders>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国有股减持</w:t>
            </w:r>
            <w:r>
              <w:rPr>
                <w:rFonts w:ascii="Times New Roman" w:eastAsia="华文楷体" w:hAnsi="华文楷体" w:cs="Times New Roman"/>
                <w:sz w:val="24"/>
              </w:rPr>
              <w:lastRenderedPageBreak/>
              <w:t>上缴社保基金情况</w:t>
            </w:r>
          </w:p>
        </w:tc>
        <w:tc>
          <w:tcPr>
            <w:tcW w:w="2186" w:type="dxa"/>
            <w:gridSpan w:val="9"/>
            <w:tcBorders>
              <w:left w:val="single" w:sz="4" w:space="0" w:color="auto"/>
              <w:bottom w:val="single" w:sz="4" w:space="0" w:color="auto"/>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lastRenderedPageBreak/>
              <w:t>国有股东减持股数</w:t>
            </w:r>
          </w:p>
        </w:tc>
        <w:tc>
          <w:tcPr>
            <w:tcW w:w="1175" w:type="dxa"/>
            <w:gridSpan w:val="3"/>
            <w:tcBorders>
              <w:left w:val="single" w:sz="4" w:space="0" w:color="auto"/>
              <w:bottom w:val="single" w:sz="4" w:space="0" w:color="auto"/>
              <w:righ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660" w:type="dxa"/>
            <w:gridSpan w:val="7"/>
            <w:tcBorders>
              <w:left w:val="single" w:sz="4" w:space="0" w:color="auto"/>
              <w:bottom w:val="single" w:sz="4" w:space="0" w:color="auto"/>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减</w:t>
            </w:r>
            <w:proofErr w:type="gramStart"/>
            <w:r>
              <w:rPr>
                <w:rFonts w:ascii="Times New Roman" w:eastAsia="华文楷体" w:hAnsi="华文楷体" w:cs="Times New Roman"/>
                <w:sz w:val="24"/>
              </w:rPr>
              <w:t>持金额</w:t>
            </w:r>
            <w:proofErr w:type="gramEnd"/>
          </w:p>
        </w:tc>
        <w:tc>
          <w:tcPr>
            <w:tcW w:w="850" w:type="dxa"/>
            <w:gridSpan w:val="2"/>
            <w:tcBorders>
              <w:left w:val="single" w:sz="4" w:space="0" w:color="auto"/>
              <w:bottom w:val="single" w:sz="4" w:space="0" w:color="auto"/>
              <w:righ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709" w:type="dxa"/>
            <w:gridSpan w:val="3"/>
            <w:tcBorders>
              <w:left w:val="single" w:sz="4" w:space="0" w:color="auto"/>
              <w:bottom w:val="single" w:sz="4" w:space="0" w:color="auto"/>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币种</w:t>
            </w:r>
          </w:p>
        </w:tc>
        <w:tc>
          <w:tcPr>
            <w:tcW w:w="946" w:type="dxa"/>
            <w:tcBorders>
              <w:left w:val="single" w:sz="4" w:space="0" w:color="auto"/>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2186" w:type="dxa"/>
            <w:gridSpan w:val="9"/>
            <w:tcBorders>
              <w:top w:val="single" w:sz="4" w:space="0" w:color="auto"/>
              <w:left w:val="single" w:sz="4" w:space="0" w:color="auto"/>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国有股东上缴社保基金股数</w:t>
            </w:r>
          </w:p>
        </w:tc>
        <w:tc>
          <w:tcPr>
            <w:tcW w:w="1181" w:type="dxa"/>
            <w:gridSpan w:val="4"/>
            <w:tcBorders>
              <w:top w:val="single" w:sz="4" w:space="0" w:color="auto"/>
              <w:left w:val="single" w:sz="4" w:space="0" w:color="auto"/>
              <w:righ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654" w:type="dxa"/>
            <w:gridSpan w:val="6"/>
            <w:tcBorders>
              <w:top w:val="single" w:sz="4" w:space="0" w:color="auto"/>
              <w:left w:val="single" w:sz="4" w:space="0" w:color="auto"/>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上缴社保基金金额</w:t>
            </w:r>
          </w:p>
        </w:tc>
        <w:tc>
          <w:tcPr>
            <w:tcW w:w="850" w:type="dxa"/>
            <w:gridSpan w:val="2"/>
            <w:tcBorders>
              <w:top w:val="single" w:sz="4" w:space="0" w:color="auto"/>
              <w:left w:val="single" w:sz="4" w:space="0" w:color="auto"/>
              <w:righ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709" w:type="dxa"/>
            <w:gridSpan w:val="3"/>
            <w:tcBorders>
              <w:top w:val="single" w:sz="4" w:space="0" w:color="auto"/>
              <w:left w:val="single" w:sz="4" w:space="0" w:color="auto"/>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币种</w:t>
            </w:r>
          </w:p>
        </w:tc>
        <w:tc>
          <w:tcPr>
            <w:tcW w:w="946" w:type="dxa"/>
            <w:tcBorders>
              <w:top w:val="single" w:sz="4" w:space="0" w:color="auto"/>
              <w:lef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r>
      <w:tr w:rsidR="003A32B7">
        <w:trPr>
          <w:cantSplit/>
          <w:trHeight w:val="20"/>
          <w:jc w:val="center"/>
        </w:trPr>
        <w:tc>
          <w:tcPr>
            <w:tcW w:w="1371" w:type="dxa"/>
            <w:gridSpan w:val="3"/>
            <w:vMerge w:val="restart"/>
            <w:tcBorders>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lastRenderedPageBreak/>
              <w:t>募集资金运用计划</w:t>
            </w:r>
          </w:p>
        </w:tc>
        <w:tc>
          <w:tcPr>
            <w:tcW w:w="1335" w:type="dxa"/>
            <w:gridSpan w:val="6"/>
            <w:vMerge w:val="restart"/>
            <w:tcBorders>
              <w:left w:val="single" w:sz="4" w:space="0" w:color="auto"/>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留存境外</w:t>
            </w:r>
          </w:p>
        </w:tc>
        <w:tc>
          <w:tcPr>
            <w:tcW w:w="1276" w:type="dxa"/>
            <w:gridSpan w:val="4"/>
            <w:tcBorders>
              <w:left w:val="single" w:sz="4" w:space="0" w:color="auto"/>
              <w:bottom w:val="single" w:sz="4" w:space="0" w:color="auto"/>
              <w:right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用途</w:t>
            </w:r>
          </w:p>
        </w:tc>
        <w:tc>
          <w:tcPr>
            <w:tcW w:w="2410" w:type="dxa"/>
            <w:gridSpan w:val="9"/>
            <w:tcBorders>
              <w:left w:val="single" w:sz="4" w:space="0" w:color="auto"/>
              <w:bottom w:val="single" w:sz="4" w:space="0" w:color="auto"/>
              <w:right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金额</w:t>
            </w:r>
          </w:p>
        </w:tc>
        <w:tc>
          <w:tcPr>
            <w:tcW w:w="2505" w:type="dxa"/>
            <w:gridSpan w:val="6"/>
            <w:tcBorders>
              <w:left w:val="single" w:sz="4" w:space="0" w:color="auto"/>
              <w:bottom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币种</w:t>
            </w: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335" w:type="dxa"/>
            <w:gridSpan w:val="6"/>
            <w:vMerge/>
            <w:tcBorders>
              <w:left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A32B7" w:rsidRDefault="00E71775">
            <w:pPr>
              <w:spacing w:line="280" w:lineRule="exact"/>
              <w:jc w:val="center"/>
              <w:rPr>
                <w:rFonts w:ascii="Times New Roman" w:eastAsia="华文楷体" w:hAnsi="Times New Roman" w:cs="Times New Roman"/>
                <w:sz w:val="24"/>
              </w:rPr>
            </w:pPr>
            <w:r>
              <w:rPr>
                <w:rFonts w:ascii="Times New Roman" w:eastAsia="华文楷体" w:hAnsi="华文楷体" w:cs="Times New Roman"/>
                <w:sz w:val="24"/>
              </w:rPr>
              <w:t>经常项下境外支付</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505" w:type="dxa"/>
            <w:gridSpan w:val="6"/>
            <w:tcBorders>
              <w:top w:val="single" w:sz="4" w:space="0" w:color="auto"/>
              <w:left w:val="single" w:sz="4"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335" w:type="dxa"/>
            <w:gridSpan w:val="6"/>
            <w:vMerge/>
            <w:tcBorders>
              <w:left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境外投资</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505" w:type="dxa"/>
            <w:gridSpan w:val="6"/>
            <w:tcBorders>
              <w:top w:val="single" w:sz="4" w:space="0" w:color="auto"/>
              <w:left w:val="single" w:sz="4"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335" w:type="dxa"/>
            <w:gridSpan w:val="6"/>
            <w:vMerge/>
            <w:tcBorders>
              <w:left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境外放款</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505" w:type="dxa"/>
            <w:gridSpan w:val="6"/>
            <w:tcBorders>
              <w:top w:val="single" w:sz="4" w:space="0" w:color="auto"/>
              <w:left w:val="single" w:sz="4"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335" w:type="dxa"/>
            <w:gridSpan w:val="6"/>
            <w:vMerge/>
            <w:tcBorders>
              <w:left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现金留存</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505" w:type="dxa"/>
            <w:gridSpan w:val="6"/>
            <w:tcBorders>
              <w:top w:val="single" w:sz="4" w:space="0" w:color="auto"/>
              <w:left w:val="single" w:sz="4"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335" w:type="dxa"/>
            <w:gridSpan w:val="6"/>
            <w:vMerge/>
            <w:tcBorders>
              <w:left w:val="single" w:sz="4" w:space="0" w:color="auto"/>
              <w:bottom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其他</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505" w:type="dxa"/>
            <w:gridSpan w:val="6"/>
            <w:tcBorders>
              <w:top w:val="single" w:sz="4" w:space="0" w:color="auto"/>
              <w:left w:val="single" w:sz="4"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335" w:type="dxa"/>
            <w:gridSpan w:val="6"/>
            <w:vMerge w:val="restart"/>
            <w:tcBorders>
              <w:top w:val="single" w:sz="4" w:space="0" w:color="auto"/>
              <w:left w:val="single" w:sz="4" w:space="0" w:color="auto"/>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调回境内</w:t>
            </w:r>
          </w:p>
        </w:tc>
        <w:tc>
          <w:tcPr>
            <w:tcW w:w="1276" w:type="dxa"/>
            <w:gridSpan w:val="4"/>
            <w:vMerge w:val="restart"/>
            <w:tcBorders>
              <w:top w:val="single" w:sz="4" w:space="0" w:color="auto"/>
              <w:left w:val="single" w:sz="4" w:space="0" w:color="auto"/>
              <w:right w:val="single" w:sz="4" w:space="0" w:color="auto"/>
            </w:tcBorders>
            <w:vAlign w:val="center"/>
          </w:tcPr>
          <w:p w:rsidR="003A32B7" w:rsidRDefault="00E71775">
            <w:pPr>
              <w:spacing w:line="280" w:lineRule="exact"/>
              <w:jc w:val="center"/>
              <w:rPr>
                <w:rFonts w:ascii="Times New Roman" w:eastAsia="华文楷体" w:hAnsi="Times New Roman" w:cs="Times New Roman"/>
                <w:sz w:val="24"/>
              </w:rPr>
            </w:pPr>
            <w:r>
              <w:rPr>
                <w:rFonts w:ascii="Times New Roman" w:eastAsia="华文楷体" w:hAnsi="华文楷体" w:cs="Times New Roman"/>
                <w:sz w:val="24"/>
              </w:rPr>
              <w:t>调回资金</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505" w:type="dxa"/>
            <w:gridSpan w:val="6"/>
            <w:tcBorders>
              <w:top w:val="single" w:sz="4" w:space="0" w:color="auto"/>
              <w:left w:val="single" w:sz="4"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335" w:type="dxa"/>
            <w:gridSpan w:val="6"/>
            <w:vMerge/>
            <w:tcBorders>
              <w:left w:val="single" w:sz="4" w:space="0" w:color="auto"/>
              <w:righ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276" w:type="dxa"/>
            <w:gridSpan w:val="4"/>
            <w:vMerge/>
            <w:tcBorders>
              <w:left w:val="single" w:sz="4" w:space="0" w:color="auto"/>
              <w:bottom w:val="single" w:sz="4" w:space="0" w:color="auto"/>
              <w:right w:val="single" w:sz="4" w:space="0" w:color="auto"/>
            </w:tcBorders>
            <w:vAlign w:val="center"/>
          </w:tcPr>
          <w:p w:rsidR="003A32B7" w:rsidRDefault="003A32B7">
            <w:pPr>
              <w:spacing w:line="280" w:lineRule="exact"/>
              <w:jc w:val="center"/>
              <w:rPr>
                <w:rFonts w:ascii="Times New Roman" w:eastAsia="华文楷体" w:hAnsi="Times New Roman" w:cs="Times New Roman"/>
                <w:sz w:val="24"/>
              </w:rPr>
            </w:pP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505" w:type="dxa"/>
            <w:gridSpan w:val="6"/>
            <w:tcBorders>
              <w:top w:val="single" w:sz="4" w:space="0" w:color="auto"/>
              <w:left w:val="single" w:sz="4"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335" w:type="dxa"/>
            <w:gridSpan w:val="6"/>
            <w:vMerge/>
            <w:tcBorders>
              <w:left w:val="single" w:sz="4" w:space="0" w:color="auto"/>
              <w:righ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276" w:type="dxa"/>
            <w:gridSpan w:val="4"/>
            <w:tcBorders>
              <w:left w:val="single" w:sz="4" w:space="0" w:color="auto"/>
              <w:bottom w:val="single" w:sz="4" w:space="0" w:color="auto"/>
              <w:right w:val="single" w:sz="4" w:space="0" w:color="auto"/>
            </w:tcBorders>
            <w:vAlign w:val="center"/>
          </w:tcPr>
          <w:p w:rsidR="003A32B7" w:rsidRDefault="00E71775">
            <w:pPr>
              <w:spacing w:line="280" w:lineRule="exact"/>
              <w:jc w:val="center"/>
              <w:rPr>
                <w:rFonts w:ascii="Times New Roman" w:eastAsia="华文楷体" w:hAnsi="Times New Roman" w:cs="Times New Roman"/>
                <w:sz w:val="24"/>
              </w:rPr>
            </w:pPr>
            <w:r>
              <w:rPr>
                <w:rFonts w:ascii="Times New Roman" w:eastAsia="华文楷体" w:hAnsi="华文楷体" w:cs="Times New Roman"/>
                <w:sz w:val="24"/>
              </w:rPr>
              <w:t>折美元合计</w:t>
            </w:r>
          </w:p>
        </w:tc>
        <w:tc>
          <w:tcPr>
            <w:tcW w:w="4915" w:type="dxa"/>
            <w:gridSpan w:val="15"/>
            <w:tcBorders>
              <w:top w:val="single" w:sz="4" w:space="0" w:color="auto"/>
              <w:left w:val="single" w:sz="4"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tcBorders>
              <w:bottom w:val="single" w:sz="2"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335" w:type="dxa"/>
            <w:gridSpan w:val="6"/>
            <w:vMerge/>
            <w:tcBorders>
              <w:left w:val="single" w:sz="4" w:space="0" w:color="auto"/>
              <w:bottom w:val="single" w:sz="2" w:space="0" w:color="auto"/>
              <w:righ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276" w:type="dxa"/>
            <w:gridSpan w:val="4"/>
            <w:tcBorders>
              <w:top w:val="single" w:sz="4" w:space="0" w:color="auto"/>
              <w:left w:val="single" w:sz="4" w:space="0" w:color="auto"/>
              <w:bottom w:val="single" w:sz="2" w:space="0" w:color="auto"/>
              <w:right w:val="single" w:sz="4" w:space="0" w:color="auto"/>
            </w:tcBorders>
            <w:vAlign w:val="center"/>
          </w:tcPr>
          <w:p w:rsidR="003A32B7" w:rsidRDefault="00E71775">
            <w:pPr>
              <w:spacing w:line="340" w:lineRule="exact"/>
              <w:rPr>
                <w:rFonts w:ascii="Times New Roman" w:eastAsia="华文楷体" w:hAnsi="Times New Roman" w:cs="Times New Roman"/>
                <w:sz w:val="24"/>
              </w:rPr>
            </w:pPr>
            <w:r>
              <w:rPr>
                <w:rFonts w:ascii="Times New Roman" w:eastAsia="华文楷体" w:hAnsi="华文楷体" w:cs="Times New Roman"/>
                <w:sz w:val="24"/>
              </w:rPr>
              <w:t>其中</w:t>
            </w:r>
            <w:r>
              <w:rPr>
                <w:rFonts w:ascii="Times New Roman" w:eastAsia="华文楷体" w:hAnsi="Times New Roman" w:cs="Times New Roman"/>
                <w:sz w:val="24"/>
              </w:rPr>
              <w:t>:</w:t>
            </w:r>
            <w:r>
              <w:rPr>
                <w:rFonts w:ascii="Times New Roman" w:eastAsia="华文楷体" w:hAnsi="华文楷体" w:cs="Times New Roman"/>
                <w:sz w:val="24"/>
              </w:rPr>
              <w:t>结汇</w:t>
            </w:r>
          </w:p>
        </w:tc>
        <w:tc>
          <w:tcPr>
            <w:tcW w:w="2410" w:type="dxa"/>
            <w:gridSpan w:val="9"/>
            <w:tcBorders>
              <w:top w:val="single" w:sz="4" w:space="0" w:color="auto"/>
              <w:left w:val="single" w:sz="4" w:space="0" w:color="auto"/>
              <w:bottom w:val="single" w:sz="2"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505" w:type="dxa"/>
            <w:gridSpan w:val="6"/>
            <w:tcBorders>
              <w:top w:val="single" w:sz="4" w:space="0" w:color="auto"/>
              <w:left w:val="single" w:sz="4" w:space="0" w:color="auto"/>
              <w:bottom w:val="single" w:sz="2"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val="restart"/>
            <w:tcBorders>
              <w:top w:val="single" w:sz="2" w:space="0" w:color="auto"/>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账户信息</w:t>
            </w:r>
          </w:p>
        </w:tc>
        <w:tc>
          <w:tcPr>
            <w:tcW w:w="2611" w:type="dxa"/>
            <w:gridSpan w:val="10"/>
            <w:tcBorders>
              <w:top w:val="single" w:sz="2" w:space="0" w:color="auto"/>
              <w:left w:val="single" w:sz="4" w:space="0" w:color="auto"/>
              <w:bottom w:val="single" w:sz="4" w:space="0" w:color="auto"/>
              <w:right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开户银行</w:t>
            </w:r>
          </w:p>
        </w:tc>
        <w:tc>
          <w:tcPr>
            <w:tcW w:w="2410" w:type="dxa"/>
            <w:gridSpan w:val="9"/>
            <w:tcBorders>
              <w:top w:val="single" w:sz="2" w:space="0" w:color="auto"/>
              <w:left w:val="single" w:sz="4" w:space="0" w:color="auto"/>
              <w:bottom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境外上市专用外汇账户账号</w:t>
            </w:r>
          </w:p>
        </w:tc>
        <w:tc>
          <w:tcPr>
            <w:tcW w:w="2505" w:type="dxa"/>
            <w:gridSpan w:val="6"/>
            <w:tcBorders>
              <w:top w:val="single" w:sz="2" w:space="0" w:color="auto"/>
              <w:left w:val="single" w:sz="4" w:space="0" w:color="auto"/>
              <w:bottom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结汇</w:t>
            </w:r>
            <w:proofErr w:type="gramStart"/>
            <w:r>
              <w:rPr>
                <w:rFonts w:ascii="Times New Roman" w:eastAsia="华文楷体" w:hAnsi="华文楷体" w:cs="Times New Roman"/>
                <w:sz w:val="24"/>
              </w:rPr>
              <w:t>待支付</w:t>
            </w:r>
            <w:proofErr w:type="gramEnd"/>
            <w:r>
              <w:rPr>
                <w:rFonts w:ascii="Times New Roman" w:eastAsia="华文楷体" w:hAnsi="华文楷体" w:cs="Times New Roman"/>
                <w:sz w:val="24"/>
              </w:rPr>
              <w:t>账户账号</w:t>
            </w: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611" w:type="dxa"/>
            <w:gridSpan w:val="10"/>
            <w:tcBorders>
              <w:top w:val="single" w:sz="4" w:space="0" w:color="auto"/>
              <w:left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410" w:type="dxa"/>
            <w:gridSpan w:val="9"/>
            <w:tcBorders>
              <w:top w:val="single" w:sz="4" w:space="0" w:color="auto"/>
              <w:left w:val="single" w:sz="4"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505" w:type="dxa"/>
            <w:gridSpan w:val="6"/>
            <w:tcBorders>
              <w:top w:val="single" w:sz="4" w:space="0" w:color="auto"/>
              <w:left w:val="single" w:sz="4"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611" w:type="dxa"/>
            <w:gridSpan w:val="10"/>
            <w:tcBorders>
              <w:top w:val="single" w:sz="4" w:space="0" w:color="auto"/>
              <w:left w:val="single" w:sz="4" w:space="0" w:color="auto"/>
              <w:bottom w:val="single" w:sz="2"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410" w:type="dxa"/>
            <w:gridSpan w:val="9"/>
            <w:tcBorders>
              <w:top w:val="single" w:sz="4" w:space="0" w:color="auto"/>
              <w:left w:val="single" w:sz="4" w:space="0" w:color="auto"/>
              <w:bottom w:val="single" w:sz="2"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505" w:type="dxa"/>
            <w:gridSpan w:val="6"/>
            <w:tcBorders>
              <w:top w:val="single" w:sz="4" w:space="0" w:color="auto"/>
              <w:left w:val="single" w:sz="4" w:space="0" w:color="auto"/>
              <w:bottom w:val="single" w:sz="2"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611" w:type="dxa"/>
            <w:gridSpan w:val="10"/>
            <w:tcBorders>
              <w:top w:val="single" w:sz="4" w:space="0" w:color="auto"/>
              <w:left w:val="single" w:sz="4" w:space="0" w:color="auto"/>
              <w:bottom w:val="single" w:sz="2"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410" w:type="dxa"/>
            <w:gridSpan w:val="9"/>
            <w:tcBorders>
              <w:top w:val="single" w:sz="4" w:space="0" w:color="auto"/>
              <w:left w:val="single" w:sz="4" w:space="0" w:color="auto"/>
              <w:bottom w:val="single" w:sz="2"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505" w:type="dxa"/>
            <w:gridSpan w:val="6"/>
            <w:tcBorders>
              <w:top w:val="single" w:sz="4" w:space="0" w:color="auto"/>
              <w:left w:val="single" w:sz="4" w:space="0" w:color="auto"/>
              <w:bottom w:val="single" w:sz="2"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val="restart"/>
            <w:tcBorders>
              <w:top w:val="single" w:sz="2" w:space="0" w:color="auto"/>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募集资金实际运用情况</w:t>
            </w:r>
          </w:p>
        </w:tc>
        <w:tc>
          <w:tcPr>
            <w:tcW w:w="1335" w:type="dxa"/>
            <w:gridSpan w:val="6"/>
            <w:vMerge w:val="restart"/>
            <w:tcBorders>
              <w:top w:val="single" w:sz="2" w:space="0" w:color="auto"/>
              <w:left w:val="single" w:sz="4" w:space="0" w:color="auto"/>
              <w:right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留存境外</w:t>
            </w:r>
          </w:p>
        </w:tc>
        <w:tc>
          <w:tcPr>
            <w:tcW w:w="1276" w:type="dxa"/>
            <w:gridSpan w:val="4"/>
            <w:tcBorders>
              <w:top w:val="single" w:sz="2" w:space="0" w:color="auto"/>
              <w:left w:val="single" w:sz="4" w:space="0" w:color="auto"/>
              <w:bottom w:val="single" w:sz="4" w:space="0" w:color="auto"/>
              <w:right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用途</w:t>
            </w:r>
          </w:p>
        </w:tc>
        <w:tc>
          <w:tcPr>
            <w:tcW w:w="2410" w:type="dxa"/>
            <w:gridSpan w:val="9"/>
            <w:tcBorders>
              <w:top w:val="single" w:sz="2" w:space="0" w:color="auto"/>
              <w:left w:val="single" w:sz="4" w:space="0" w:color="auto"/>
              <w:bottom w:val="single" w:sz="4" w:space="0" w:color="auto"/>
              <w:right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金额</w:t>
            </w:r>
          </w:p>
        </w:tc>
        <w:tc>
          <w:tcPr>
            <w:tcW w:w="2505" w:type="dxa"/>
            <w:gridSpan w:val="6"/>
            <w:tcBorders>
              <w:top w:val="single" w:sz="2" w:space="0" w:color="auto"/>
              <w:left w:val="single" w:sz="4" w:space="0" w:color="auto"/>
              <w:bottom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币种</w:t>
            </w: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335" w:type="dxa"/>
            <w:gridSpan w:val="6"/>
            <w:vMerge/>
            <w:tcBorders>
              <w:left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A32B7" w:rsidRDefault="00E71775">
            <w:pPr>
              <w:spacing w:line="280" w:lineRule="exact"/>
              <w:jc w:val="center"/>
              <w:rPr>
                <w:rFonts w:ascii="Times New Roman" w:eastAsia="华文楷体" w:hAnsi="Times New Roman" w:cs="Times New Roman"/>
                <w:sz w:val="24"/>
              </w:rPr>
            </w:pPr>
            <w:r>
              <w:rPr>
                <w:rFonts w:ascii="Times New Roman" w:eastAsia="华文楷体" w:hAnsi="华文楷体" w:cs="Times New Roman"/>
                <w:sz w:val="24"/>
              </w:rPr>
              <w:t>经常项下境外支付</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505" w:type="dxa"/>
            <w:gridSpan w:val="6"/>
            <w:tcBorders>
              <w:top w:val="single" w:sz="4" w:space="0" w:color="auto"/>
              <w:left w:val="single" w:sz="4"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335" w:type="dxa"/>
            <w:gridSpan w:val="6"/>
            <w:vMerge/>
            <w:tcBorders>
              <w:left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境外投资</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505" w:type="dxa"/>
            <w:gridSpan w:val="6"/>
            <w:tcBorders>
              <w:top w:val="single" w:sz="4" w:space="0" w:color="auto"/>
              <w:left w:val="single" w:sz="4"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335" w:type="dxa"/>
            <w:gridSpan w:val="6"/>
            <w:vMerge/>
            <w:tcBorders>
              <w:left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境外放款</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505" w:type="dxa"/>
            <w:gridSpan w:val="6"/>
            <w:tcBorders>
              <w:top w:val="single" w:sz="4" w:space="0" w:color="auto"/>
              <w:left w:val="single" w:sz="4"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335" w:type="dxa"/>
            <w:gridSpan w:val="6"/>
            <w:vMerge/>
            <w:tcBorders>
              <w:left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现金留存</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505" w:type="dxa"/>
            <w:gridSpan w:val="6"/>
            <w:tcBorders>
              <w:top w:val="single" w:sz="4" w:space="0" w:color="auto"/>
              <w:left w:val="single" w:sz="4"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335" w:type="dxa"/>
            <w:gridSpan w:val="6"/>
            <w:vMerge/>
            <w:tcBorders>
              <w:left w:val="single" w:sz="4" w:space="0" w:color="auto"/>
              <w:bottom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其他</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505" w:type="dxa"/>
            <w:gridSpan w:val="6"/>
            <w:tcBorders>
              <w:top w:val="single" w:sz="4" w:space="0" w:color="auto"/>
              <w:left w:val="single" w:sz="4"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335" w:type="dxa"/>
            <w:gridSpan w:val="6"/>
            <w:vMerge w:val="restart"/>
            <w:tcBorders>
              <w:top w:val="single" w:sz="4" w:space="0" w:color="auto"/>
              <w:left w:val="single" w:sz="4" w:space="0" w:color="auto"/>
              <w:right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调回境内</w:t>
            </w:r>
            <w:r>
              <w:rPr>
                <w:rFonts w:ascii="Times New Roman" w:eastAsia="华文楷体" w:hAnsi="Times New Roman" w:cs="Times New Roman"/>
                <w:sz w:val="24"/>
              </w:rPr>
              <w:t xml:space="preserve">     </w:t>
            </w:r>
          </w:p>
        </w:tc>
        <w:tc>
          <w:tcPr>
            <w:tcW w:w="1276" w:type="dxa"/>
            <w:gridSpan w:val="4"/>
            <w:vMerge w:val="restart"/>
            <w:tcBorders>
              <w:top w:val="single" w:sz="4" w:space="0" w:color="auto"/>
              <w:left w:val="single" w:sz="4" w:space="0" w:color="auto"/>
              <w:right w:val="single" w:sz="4" w:space="0" w:color="auto"/>
            </w:tcBorders>
            <w:vAlign w:val="center"/>
          </w:tcPr>
          <w:p w:rsidR="003A32B7" w:rsidRDefault="00E71775">
            <w:pPr>
              <w:spacing w:line="280" w:lineRule="exact"/>
              <w:jc w:val="center"/>
              <w:rPr>
                <w:rFonts w:ascii="Times New Roman" w:eastAsia="华文楷体" w:hAnsi="Times New Roman" w:cs="Times New Roman"/>
                <w:sz w:val="24"/>
              </w:rPr>
            </w:pPr>
            <w:r>
              <w:rPr>
                <w:rFonts w:ascii="Times New Roman" w:eastAsia="华文楷体" w:hAnsi="华文楷体" w:cs="Times New Roman"/>
                <w:sz w:val="24"/>
              </w:rPr>
              <w:t>调回资金</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505" w:type="dxa"/>
            <w:gridSpan w:val="6"/>
            <w:tcBorders>
              <w:top w:val="single" w:sz="4" w:space="0" w:color="auto"/>
              <w:left w:val="single" w:sz="4"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335" w:type="dxa"/>
            <w:gridSpan w:val="6"/>
            <w:vMerge/>
            <w:tcBorders>
              <w:left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276" w:type="dxa"/>
            <w:gridSpan w:val="4"/>
            <w:vMerge/>
            <w:tcBorders>
              <w:left w:val="single" w:sz="4" w:space="0" w:color="auto"/>
              <w:bottom w:val="single" w:sz="4" w:space="0" w:color="auto"/>
              <w:right w:val="single" w:sz="4" w:space="0" w:color="auto"/>
            </w:tcBorders>
            <w:vAlign w:val="center"/>
          </w:tcPr>
          <w:p w:rsidR="003A32B7" w:rsidRDefault="003A32B7">
            <w:pPr>
              <w:spacing w:line="280" w:lineRule="exact"/>
              <w:jc w:val="center"/>
              <w:rPr>
                <w:rFonts w:ascii="Times New Roman" w:eastAsia="华文楷体" w:hAnsi="Times New Roman" w:cs="Times New Roman"/>
                <w:sz w:val="24"/>
              </w:rPr>
            </w:pP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505" w:type="dxa"/>
            <w:gridSpan w:val="6"/>
            <w:tcBorders>
              <w:top w:val="single" w:sz="4" w:space="0" w:color="auto"/>
              <w:left w:val="single" w:sz="4"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335" w:type="dxa"/>
            <w:gridSpan w:val="6"/>
            <w:vMerge/>
            <w:tcBorders>
              <w:left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A32B7" w:rsidRDefault="00E71775">
            <w:pPr>
              <w:spacing w:line="280" w:lineRule="exact"/>
              <w:jc w:val="center"/>
              <w:rPr>
                <w:rFonts w:ascii="Times New Roman" w:eastAsia="华文楷体" w:hAnsi="Times New Roman" w:cs="Times New Roman"/>
                <w:sz w:val="24"/>
              </w:rPr>
            </w:pPr>
            <w:r>
              <w:rPr>
                <w:rFonts w:ascii="Times New Roman" w:eastAsia="华文楷体" w:hAnsi="华文楷体" w:cs="Times New Roman"/>
                <w:sz w:val="24"/>
              </w:rPr>
              <w:t>折美元合计</w:t>
            </w:r>
          </w:p>
        </w:tc>
        <w:tc>
          <w:tcPr>
            <w:tcW w:w="4915" w:type="dxa"/>
            <w:gridSpan w:val="15"/>
            <w:tcBorders>
              <w:top w:val="single" w:sz="4" w:space="0" w:color="auto"/>
              <w:left w:val="single" w:sz="4"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1371" w:type="dxa"/>
            <w:gridSpan w:val="3"/>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335" w:type="dxa"/>
            <w:gridSpan w:val="6"/>
            <w:vMerge/>
            <w:tcBorders>
              <w:left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276" w:type="dxa"/>
            <w:gridSpan w:val="4"/>
            <w:tcBorders>
              <w:top w:val="single" w:sz="4" w:space="0" w:color="auto"/>
              <w:left w:val="single" w:sz="4" w:space="0" w:color="auto"/>
              <w:right w:val="single" w:sz="4" w:space="0" w:color="auto"/>
            </w:tcBorders>
            <w:vAlign w:val="center"/>
          </w:tcPr>
          <w:p w:rsidR="003A32B7" w:rsidRDefault="00E71775">
            <w:pPr>
              <w:spacing w:line="340" w:lineRule="exact"/>
              <w:jc w:val="center"/>
              <w:rPr>
                <w:rFonts w:ascii="Times New Roman" w:eastAsia="华文楷体" w:hAnsi="Times New Roman" w:cs="Times New Roman"/>
                <w:sz w:val="24"/>
              </w:rPr>
            </w:pPr>
            <w:r>
              <w:rPr>
                <w:rFonts w:ascii="Times New Roman" w:eastAsia="华文楷体" w:hAnsi="华文楷体" w:cs="Times New Roman"/>
                <w:sz w:val="24"/>
              </w:rPr>
              <w:t>其中</w:t>
            </w:r>
            <w:r>
              <w:rPr>
                <w:rFonts w:ascii="Times New Roman" w:eastAsia="华文楷体" w:hAnsi="Times New Roman" w:cs="Times New Roman"/>
                <w:sz w:val="24"/>
              </w:rPr>
              <w:t>:</w:t>
            </w:r>
            <w:r>
              <w:rPr>
                <w:rFonts w:ascii="Times New Roman" w:eastAsia="华文楷体" w:hAnsi="华文楷体" w:cs="Times New Roman"/>
                <w:sz w:val="24"/>
              </w:rPr>
              <w:t>结汇</w:t>
            </w:r>
          </w:p>
        </w:tc>
        <w:tc>
          <w:tcPr>
            <w:tcW w:w="2410" w:type="dxa"/>
            <w:gridSpan w:val="9"/>
            <w:tcBorders>
              <w:top w:val="single" w:sz="4" w:space="0" w:color="auto"/>
              <w:left w:val="single" w:sz="4" w:space="0" w:color="auto"/>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505" w:type="dxa"/>
            <w:gridSpan w:val="6"/>
            <w:tcBorders>
              <w:top w:val="single" w:sz="4" w:space="0" w:color="auto"/>
              <w:lef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trHeight w:val="20"/>
          <w:jc w:val="center"/>
        </w:trPr>
        <w:tc>
          <w:tcPr>
            <w:tcW w:w="8897" w:type="dxa"/>
            <w:gridSpan w:val="28"/>
            <w:vAlign w:val="center"/>
          </w:tcPr>
          <w:p w:rsidR="003A32B7" w:rsidRDefault="00E71775">
            <w:pPr>
              <w:spacing w:line="340" w:lineRule="exact"/>
              <w:jc w:val="center"/>
              <w:rPr>
                <w:rFonts w:ascii="Times New Roman" w:eastAsia="华文楷体" w:hAnsi="Times New Roman" w:cs="Times New Roman"/>
                <w:b/>
                <w:sz w:val="24"/>
              </w:rPr>
            </w:pPr>
            <w:r>
              <w:rPr>
                <w:rFonts w:ascii="Times New Roman" w:eastAsia="华文楷体" w:hAnsi="华文楷体" w:cs="Times New Roman"/>
                <w:b/>
                <w:sz w:val="24"/>
              </w:rPr>
              <w:t>回购境外股份信息</w:t>
            </w:r>
          </w:p>
        </w:tc>
      </w:tr>
      <w:tr w:rsidR="003A32B7">
        <w:trPr>
          <w:trHeight w:val="20"/>
          <w:jc w:val="center"/>
        </w:trPr>
        <w:tc>
          <w:tcPr>
            <w:tcW w:w="3557" w:type="dxa"/>
            <w:gridSpan w:val="12"/>
            <w:tcBorders>
              <w:bottom w:val="single" w:sz="4" w:space="0" w:color="auto"/>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证监会许可文号（如有）</w:t>
            </w:r>
          </w:p>
        </w:tc>
        <w:tc>
          <w:tcPr>
            <w:tcW w:w="5340" w:type="dxa"/>
            <w:gridSpan w:val="16"/>
            <w:tcBorders>
              <w:left w:val="single" w:sz="4" w:space="0" w:color="auto"/>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r>
      <w:tr w:rsidR="003A32B7">
        <w:trPr>
          <w:cantSplit/>
          <w:trHeight w:val="20"/>
          <w:jc w:val="center"/>
        </w:trPr>
        <w:tc>
          <w:tcPr>
            <w:tcW w:w="801" w:type="dxa"/>
            <w:gridSpan w:val="2"/>
            <w:vMerge w:val="restart"/>
            <w:tcBorders>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回购</w:t>
            </w:r>
          </w:p>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计划</w:t>
            </w:r>
          </w:p>
        </w:tc>
        <w:tc>
          <w:tcPr>
            <w:tcW w:w="2756" w:type="dxa"/>
            <w:gridSpan w:val="10"/>
            <w:tcBorders>
              <w:left w:val="single" w:sz="4" w:space="0" w:color="auto"/>
              <w:bottom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回购证券种类</w:t>
            </w:r>
          </w:p>
        </w:tc>
        <w:tc>
          <w:tcPr>
            <w:tcW w:w="2835" w:type="dxa"/>
            <w:gridSpan w:val="10"/>
            <w:tcBorders>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275" w:type="dxa"/>
            <w:gridSpan w:val="4"/>
            <w:tcBorders>
              <w:bottom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回购数量</w:t>
            </w:r>
          </w:p>
        </w:tc>
        <w:tc>
          <w:tcPr>
            <w:tcW w:w="1230" w:type="dxa"/>
            <w:gridSpan w:val="2"/>
            <w:tcBorders>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r>
      <w:tr w:rsidR="003A32B7">
        <w:trPr>
          <w:cantSplit/>
          <w:trHeight w:val="20"/>
          <w:jc w:val="center"/>
        </w:trPr>
        <w:tc>
          <w:tcPr>
            <w:tcW w:w="801" w:type="dxa"/>
            <w:gridSpan w:val="2"/>
            <w:vMerge/>
            <w:tcBorders>
              <w:righ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2756" w:type="dxa"/>
            <w:gridSpan w:val="10"/>
            <w:tcBorders>
              <w:top w:val="single" w:sz="4" w:space="0" w:color="auto"/>
              <w:left w:val="single" w:sz="4" w:space="0" w:color="auto"/>
              <w:bottom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回购金额</w:t>
            </w:r>
          </w:p>
        </w:tc>
        <w:tc>
          <w:tcPr>
            <w:tcW w:w="2835" w:type="dxa"/>
            <w:gridSpan w:val="10"/>
            <w:tcBorders>
              <w:top w:val="single" w:sz="4" w:space="0" w:color="auto"/>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275" w:type="dxa"/>
            <w:gridSpan w:val="4"/>
            <w:tcBorders>
              <w:top w:val="single" w:sz="4" w:space="0" w:color="auto"/>
              <w:bottom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回购期限</w:t>
            </w:r>
          </w:p>
        </w:tc>
        <w:tc>
          <w:tcPr>
            <w:tcW w:w="1230" w:type="dxa"/>
            <w:gridSpan w:val="2"/>
            <w:tcBorders>
              <w:top w:val="single" w:sz="4" w:space="0" w:color="auto"/>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r>
      <w:tr w:rsidR="003A32B7">
        <w:trPr>
          <w:cantSplit/>
          <w:trHeight w:val="20"/>
          <w:jc w:val="center"/>
        </w:trPr>
        <w:tc>
          <w:tcPr>
            <w:tcW w:w="801" w:type="dxa"/>
            <w:gridSpan w:val="2"/>
            <w:vMerge/>
            <w:tcBorders>
              <w:righ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711" w:type="dxa"/>
            <w:gridSpan w:val="2"/>
            <w:vMerge w:val="restart"/>
            <w:tcBorders>
              <w:top w:val="single" w:sz="4" w:space="0" w:color="auto"/>
              <w:left w:val="single" w:sz="4" w:space="0" w:color="auto"/>
              <w:right w:val="single" w:sz="2"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计划使用金额</w:t>
            </w:r>
          </w:p>
        </w:tc>
        <w:tc>
          <w:tcPr>
            <w:tcW w:w="2045" w:type="dxa"/>
            <w:gridSpan w:val="8"/>
            <w:tcBorders>
              <w:top w:val="single" w:sz="4" w:space="0" w:color="auto"/>
              <w:left w:val="single" w:sz="2" w:space="0" w:color="auto"/>
              <w:bottom w:val="single" w:sz="2"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境外解决</w:t>
            </w:r>
          </w:p>
        </w:tc>
        <w:tc>
          <w:tcPr>
            <w:tcW w:w="2835" w:type="dxa"/>
            <w:gridSpan w:val="10"/>
            <w:tcBorders>
              <w:top w:val="single" w:sz="4" w:space="0" w:color="auto"/>
              <w:bottom w:val="single" w:sz="2"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275" w:type="dxa"/>
            <w:gridSpan w:val="4"/>
            <w:tcBorders>
              <w:top w:val="single" w:sz="4" w:space="0" w:color="auto"/>
              <w:bottom w:val="single" w:sz="2"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币种</w:t>
            </w:r>
          </w:p>
        </w:tc>
        <w:tc>
          <w:tcPr>
            <w:tcW w:w="1230" w:type="dxa"/>
            <w:gridSpan w:val="2"/>
            <w:tcBorders>
              <w:top w:val="single" w:sz="4" w:space="0" w:color="auto"/>
              <w:bottom w:val="single" w:sz="2" w:space="0" w:color="auto"/>
            </w:tcBorders>
            <w:vAlign w:val="center"/>
          </w:tcPr>
          <w:p w:rsidR="003A32B7" w:rsidRDefault="003A32B7">
            <w:pPr>
              <w:spacing w:line="340" w:lineRule="exact"/>
              <w:jc w:val="left"/>
              <w:rPr>
                <w:rFonts w:ascii="Times New Roman" w:eastAsia="华文楷体" w:hAnsi="Times New Roman" w:cs="Times New Roman"/>
                <w:sz w:val="24"/>
              </w:rPr>
            </w:pPr>
          </w:p>
        </w:tc>
      </w:tr>
      <w:tr w:rsidR="003A32B7">
        <w:trPr>
          <w:cantSplit/>
          <w:trHeight w:val="20"/>
          <w:jc w:val="center"/>
        </w:trPr>
        <w:tc>
          <w:tcPr>
            <w:tcW w:w="801" w:type="dxa"/>
            <w:gridSpan w:val="2"/>
            <w:vMerge/>
            <w:tcBorders>
              <w:righ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711" w:type="dxa"/>
            <w:gridSpan w:val="2"/>
            <w:vMerge/>
            <w:tcBorders>
              <w:left w:val="single" w:sz="4" w:space="0" w:color="auto"/>
              <w:right w:val="single" w:sz="2"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711" w:type="dxa"/>
            <w:gridSpan w:val="2"/>
            <w:vMerge w:val="restart"/>
            <w:tcBorders>
              <w:top w:val="single" w:sz="2" w:space="0" w:color="auto"/>
              <w:left w:val="single" w:sz="2" w:space="0" w:color="auto"/>
              <w:right w:val="single" w:sz="2"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境内</w:t>
            </w:r>
          </w:p>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汇出</w:t>
            </w:r>
          </w:p>
        </w:tc>
        <w:tc>
          <w:tcPr>
            <w:tcW w:w="1334" w:type="dxa"/>
            <w:gridSpan w:val="6"/>
            <w:tcBorders>
              <w:top w:val="single" w:sz="2" w:space="0" w:color="auto"/>
              <w:left w:val="single" w:sz="2" w:space="0" w:color="auto"/>
              <w:bottom w:val="single" w:sz="2" w:space="0" w:color="auto"/>
              <w:right w:val="single" w:sz="2"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购汇</w:t>
            </w:r>
          </w:p>
        </w:tc>
        <w:tc>
          <w:tcPr>
            <w:tcW w:w="2835" w:type="dxa"/>
            <w:gridSpan w:val="10"/>
            <w:tcBorders>
              <w:top w:val="single" w:sz="2" w:space="0" w:color="auto"/>
              <w:left w:val="single" w:sz="2" w:space="0" w:color="auto"/>
              <w:bottom w:val="single" w:sz="2"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275" w:type="dxa"/>
            <w:gridSpan w:val="4"/>
            <w:tcBorders>
              <w:top w:val="single" w:sz="2" w:space="0" w:color="auto"/>
              <w:bottom w:val="single" w:sz="2"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币种</w:t>
            </w:r>
          </w:p>
        </w:tc>
        <w:tc>
          <w:tcPr>
            <w:tcW w:w="1230" w:type="dxa"/>
            <w:gridSpan w:val="2"/>
            <w:tcBorders>
              <w:top w:val="single" w:sz="2" w:space="0" w:color="auto"/>
              <w:bottom w:val="single" w:sz="2" w:space="0" w:color="auto"/>
            </w:tcBorders>
            <w:vAlign w:val="center"/>
          </w:tcPr>
          <w:p w:rsidR="003A32B7" w:rsidRDefault="003A32B7">
            <w:pPr>
              <w:spacing w:line="340" w:lineRule="exact"/>
              <w:jc w:val="left"/>
              <w:rPr>
                <w:rFonts w:ascii="Times New Roman" w:eastAsia="华文楷体" w:hAnsi="Times New Roman" w:cs="Times New Roman"/>
                <w:sz w:val="24"/>
              </w:rPr>
            </w:pPr>
          </w:p>
        </w:tc>
      </w:tr>
      <w:tr w:rsidR="003A32B7">
        <w:trPr>
          <w:cantSplit/>
          <w:trHeight w:val="20"/>
          <w:jc w:val="center"/>
        </w:trPr>
        <w:tc>
          <w:tcPr>
            <w:tcW w:w="801" w:type="dxa"/>
            <w:gridSpan w:val="2"/>
            <w:vMerge/>
            <w:tcBorders>
              <w:righ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711" w:type="dxa"/>
            <w:gridSpan w:val="2"/>
            <w:vMerge/>
            <w:tcBorders>
              <w:left w:val="single" w:sz="4" w:space="0" w:color="auto"/>
              <w:right w:val="single" w:sz="2"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711" w:type="dxa"/>
            <w:gridSpan w:val="2"/>
            <w:vMerge/>
            <w:tcBorders>
              <w:left w:val="single" w:sz="2" w:space="0" w:color="auto"/>
              <w:right w:val="single" w:sz="2"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334" w:type="dxa"/>
            <w:gridSpan w:val="6"/>
            <w:tcBorders>
              <w:top w:val="single" w:sz="2" w:space="0" w:color="auto"/>
              <w:left w:val="single" w:sz="2" w:space="0" w:color="auto"/>
              <w:bottom w:val="single" w:sz="4" w:space="0" w:color="auto"/>
              <w:right w:val="single" w:sz="2"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自有外汇</w:t>
            </w:r>
          </w:p>
        </w:tc>
        <w:tc>
          <w:tcPr>
            <w:tcW w:w="2835" w:type="dxa"/>
            <w:gridSpan w:val="10"/>
            <w:tcBorders>
              <w:top w:val="single" w:sz="2" w:space="0" w:color="auto"/>
              <w:left w:val="single" w:sz="2" w:space="0" w:color="auto"/>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275" w:type="dxa"/>
            <w:gridSpan w:val="4"/>
            <w:tcBorders>
              <w:top w:val="single" w:sz="2" w:space="0" w:color="auto"/>
              <w:bottom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币种</w:t>
            </w:r>
          </w:p>
        </w:tc>
        <w:tc>
          <w:tcPr>
            <w:tcW w:w="1230" w:type="dxa"/>
            <w:gridSpan w:val="2"/>
            <w:tcBorders>
              <w:top w:val="single" w:sz="2" w:space="0" w:color="auto"/>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r>
      <w:tr w:rsidR="003A32B7">
        <w:trPr>
          <w:cantSplit/>
          <w:trHeight w:val="20"/>
          <w:jc w:val="center"/>
        </w:trPr>
        <w:tc>
          <w:tcPr>
            <w:tcW w:w="801" w:type="dxa"/>
            <w:gridSpan w:val="2"/>
            <w:vMerge/>
            <w:tcBorders>
              <w:righ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711" w:type="dxa"/>
            <w:gridSpan w:val="2"/>
            <w:vMerge/>
            <w:tcBorders>
              <w:left w:val="single" w:sz="4" w:space="0" w:color="auto"/>
              <w:bottom w:val="single" w:sz="4" w:space="0" w:color="auto"/>
              <w:right w:val="single" w:sz="2"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711" w:type="dxa"/>
            <w:gridSpan w:val="2"/>
            <w:vMerge/>
            <w:tcBorders>
              <w:left w:val="single" w:sz="2" w:space="0" w:color="auto"/>
              <w:bottom w:val="single" w:sz="4" w:space="0" w:color="auto"/>
              <w:right w:val="single" w:sz="2"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334" w:type="dxa"/>
            <w:gridSpan w:val="6"/>
            <w:tcBorders>
              <w:top w:val="single" w:sz="2" w:space="0" w:color="auto"/>
              <w:left w:val="single" w:sz="2" w:space="0" w:color="auto"/>
              <w:bottom w:val="single" w:sz="4" w:space="0" w:color="auto"/>
              <w:right w:val="single" w:sz="2"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人民币</w:t>
            </w:r>
          </w:p>
        </w:tc>
        <w:tc>
          <w:tcPr>
            <w:tcW w:w="2835" w:type="dxa"/>
            <w:gridSpan w:val="10"/>
            <w:tcBorders>
              <w:top w:val="single" w:sz="2" w:space="0" w:color="auto"/>
              <w:left w:val="single" w:sz="2" w:space="0" w:color="auto"/>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275" w:type="dxa"/>
            <w:gridSpan w:val="4"/>
            <w:tcBorders>
              <w:top w:val="single" w:sz="2" w:space="0" w:color="auto"/>
              <w:bottom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Times New Roman" w:cs="Times New Roman"/>
                <w:sz w:val="24"/>
              </w:rPr>
              <w:t>∕</w:t>
            </w:r>
          </w:p>
        </w:tc>
        <w:tc>
          <w:tcPr>
            <w:tcW w:w="1230" w:type="dxa"/>
            <w:gridSpan w:val="2"/>
            <w:tcBorders>
              <w:top w:val="single" w:sz="2" w:space="0" w:color="auto"/>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r>
      <w:tr w:rsidR="003A32B7">
        <w:trPr>
          <w:cantSplit/>
          <w:trHeight w:val="20"/>
          <w:jc w:val="center"/>
        </w:trPr>
        <w:tc>
          <w:tcPr>
            <w:tcW w:w="801" w:type="dxa"/>
            <w:gridSpan w:val="2"/>
            <w:vMerge w:val="restart"/>
            <w:tcBorders>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回购</w:t>
            </w:r>
          </w:p>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完成</w:t>
            </w:r>
          </w:p>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lastRenderedPageBreak/>
              <w:t>情况</w:t>
            </w:r>
          </w:p>
        </w:tc>
        <w:tc>
          <w:tcPr>
            <w:tcW w:w="2756" w:type="dxa"/>
            <w:gridSpan w:val="10"/>
            <w:tcBorders>
              <w:left w:val="single" w:sz="4" w:space="0" w:color="auto"/>
              <w:bottom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lastRenderedPageBreak/>
              <w:t>回购证券种类</w:t>
            </w:r>
          </w:p>
        </w:tc>
        <w:tc>
          <w:tcPr>
            <w:tcW w:w="2835" w:type="dxa"/>
            <w:gridSpan w:val="10"/>
            <w:tcBorders>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275" w:type="dxa"/>
            <w:gridSpan w:val="4"/>
            <w:tcBorders>
              <w:bottom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回购数量</w:t>
            </w:r>
          </w:p>
        </w:tc>
        <w:tc>
          <w:tcPr>
            <w:tcW w:w="1230" w:type="dxa"/>
            <w:gridSpan w:val="2"/>
            <w:tcBorders>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r>
      <w:tr w:rsidR="003A32B7">
        <w:trPr>
          <w:cantSplit/>
          <w:trHeight w:val="20"/>
          <w:jc w:val="center"/>
        </w:trPr>
        <w:tc>
          <w:tcPr>
            <w:tcW w:w="801" w:type="dxa"/>
            <w:gridSpan w:val="2"/>
            <w:vMerge/>
            <w:tcBorders>
              <w:righ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2756" w:type="dxa"/>
            <w:gridSpan w:val="10"/>
            <w:tcBorders>
              <w:top w:val="single" w:sz="4" w:space="0" w:color="auto"/>
              <w:left w:val="single" w:sz="4" w:space="0" w:color="auto"/>
              <w:bottom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回购金额</w:t>
            </w:r>
          </w:p>
        </w:tc>
        <w:tc>
          <w:tcPr>
            <w:tcW w:w="2835" w:type="dxa"/>
            <w:gridSpan w:val="10"/>
            <w:tcBorders>
              <w:top w:val="single" w:sz="4" w:space="0" w:color="auto"/>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275" w:type="dxa"/>
            <w:gridSpan w:val="4"/>
            <w:tcBorders>
              <w:top w:val="single" w:sz="4" w:space="0" w:color="auto"/>
              <w:bottom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回购期限</w:t>
            </w:r>
          </w:p>
        </w:tc>
        <w:tc>
          <w:tcPr>
            <w:tcW w:w="1230" w:type="dxa"/>
            <w:gridSpan w:val="2"/>
            <w:tcBorders>
              <w:top w:val="single" w:sz="4" w:space="0" w:color="auto"/>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r>
      <w:tr w:rsidR="003A32B7">
        <w:trPr>
          <w:cantSplit/>
          <w:trHeight w:val="20"/>
          <w:jc w:val="center"/>
        </w:trPr>
        <w:tc>
          <w:tcPr>
            <w:tcW w:w="801" w:type="dxa"/>
            <w:gridSpan w:val="2"/>
            <w:vMerge/>
            <w:tcBorders>
              <w:righ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711" w:type="dxa"/>
            <w:gridSpan w:val="2"/>
            <w:vMerge w:val="restart"/>
            <w:tcBorders>
              <w:top w:val="single" w:sz="4" w:space="0" w:color="auto"/>
              <w:left w:val="single" w:sz="4" w:space="0" w:color="auto"/>
              <w:right w:val="single" w:sz="2"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实际使用金额</w:t>
            </w:r>
          </w:p>
        </w:tc>
        <w:tc>
          <w:tcPr>
            <w:tcW w:w="2045" w:type="dxa"/>
            <w:gridSpan w:val="8"/>
            <w:tcBorders>
              <w:top w:val="single" w:sz="4" w:space="0" w:color="auto"/>
              <w:left w:val="single" w:sz="2" w:space="0" w:color="auto"/>
              <w:bottom w:val="single" w:sz="2"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境外解决</w:t>
            </w:r>
          </w:p>
        </w:tc>
        <w:tc>
          <w:tcPr>
            <w:tcW w:w="2835" w:type="dxa"/>
            <w:gridSpan w:val="10"/>
            <w:tcBorders>
              <w:top w:val="single" w:sz="4" w:space="0" w:color="auto"/>
              <w:bottom w:val="single" w:sz="2"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275" w:type="dxa"/>
            <w:gridSpan w:val="4"/>
            <w:tcBorders>
              <w:top w:val="single" w:sz="4" w:space="0" w:color="auto"/>
              <w:bottom w:val="single" w:sz="2"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币种</w:t>
            </w:r>
          </w:p>
        </w:tc>
        <w:tc>
          <w:tcPr>
            <w:tcW w:w="1230" w:type="dxa"/>
            <w:gridSpan w:val="2"/>
            <w:tcBorders>
              <w:top w:val="single" w:sz="4" w:space="0" w:color="auto"/>
              <w:bottom w:val="single" w:sz="2" w:space="0" w:color="auto"/>
            </w:tcBorders>
            <w:vAlign w:val="center"/>
          </w:tcPr>
          <w:p w:rsidR="003A32B7" w:rsidRDefault="003A32B7">
            <w:pPr>
              <w:spacing w:line="340" w:lineRule="exact"/>
              <w:jc w:val="left"/>
              <w:rPr>
                <w:rFonts w:ascii="Times New Roman" w:eastAsia="华文楷体" w:hAnsi="Times New Roman" w:cs="Times New Roman"/>
                <w:sz w:val="24"/>
              </w:rPr>
            </w:pPr>
          </w:p>
        </w:tc>
      </w:tr>
      <w:tr w:rsidR="003A32B7">
        <w:trPr>
          <w:cantSplit/>
          <w:trHeight w:val="20"/>
          <w:jc w:val="center"/>
        </w:trPr>
        <w:tc>
          <w:tcPr>
            <w:tcW w:w="801" w:type="dxa"/>
            <w:gridSpan w:val="2"/>
            <w:vMerge/>
            <w:tcBorders>
              <w:righ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711" w:type="dxa"/>
            <w:gridSpan w:val="2"/>
            <w:vMerge/>
            <w:tcBorders>
              <w:left w:val="single" w:sz="4" w:space="0" w:color="auto"/>
              <w:right w:val="single" w:sz="2"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711" w:type="dxa"/>
            <w:gridSpan w:val="2"/>
            <w:vMerge w:val="restart"/>
            <w:tcBorders>
              <w:top w:val="single" w:sz="2" w:space="0" w:color="auto"/>
              <w:left w:val="single" w:sz="2" w:space="0" w:color="auto"/>
              <w:right w:val="single" w:sz="2"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境内汇出</w:t>
            </w:r>
          </w:p>
        </w:tc>
        <w:tc>
          <w:tcPr>
            <w:tcW w:w="1334" w:type="dxa"/>
            <w:gridSpan w:val="6"/>
            <w:tcBorders>
              <w:top w:val="single" w:sz="2" w:space="0" w:color="auto"/>
              <w:left w:val="single" w:sz="2" w:space="0" w:color="auto"/>
              <w:bottom w:val="single" w:sz="2"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购汇</w:t>
            </w:r>
          </w:p>
        </w:tc>
        <w:tc>
          <w:tcPr>
            <w:tcW w:w="2835" w:type="dxa"/>
            <w:gridSpan w:val="10"/>
            <w:tcBorders>
              <w:top w:val="single" w:sz="2" w:space="0" w:color="auto"/>
              <w:bottom w:val="single" w:sz="2"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275" w:type="dxa"/>
            <w:gridSpan w:val="4"/>
            <w:tcBorders>
              <w:top w:val="single" w:sz="2" w:space="0" w:color="auto"/>
              <w:bottom w:val="single" w:sz="2"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币种</w:t>
            </w:r>
          </w:p>
        </w:tc>
        <w:tc>
          <w:tcPr>
            <w:tcW w:w="1230" w:type="dxa"/>
            <w:gridSpan w:val="2"/>
            <w:tcBorders>
              <w:top w:val="single" w:sz="2" w:space="0" w:color="auto"/>
              <w:bottom w:val="single" w:sz="2" w:space="0" w:color="auto"/>
            </w:tcBorders>
            <w:vAlign w:val="center"/>
          </w:tcPr>
          <w:p w:rsidR="003A32B7" w:rsidRDefault="003A32B7">
            <w:pPr>
              <w:spacing w:line="340" w:lineRule="exact"/>
              <w:jc w:val="left"/>
              <w:rPr>
                <w:rFonts w:ascii="Times New Roman" w:eastAsia="华文楷体" w:hAnsi="Times New Roman" w:cs="Times New Roman"/>
                <w:sz w:val="24"/>
              </w:rPr>
            </w:pPr>
          </w:p>
        </w:tc>
      </w:tr>
      <w:tr w:rsidR="003A32B7">
        <w:trPr>
          <w:cantSplit/>
          <w:trHeight w:val="20"/>
          <w:jc w:val="center"/>
        </w:trPr>
        <w:tc>
          <w:tcPr>
            <w:tcW w:w="801" w:type="dxa"/>
            <w:gridSpan w:val="2"/>
            <w:vMerge/>
            <w:tcBorders>
              <w:righ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711" w:type="dxa"/>
            <w:gridSpan w:val="2"/>
            <w:vMerge/>
            <w:tcBorders>
              <w:left w:val="single" w:sz="4" w:space="0" w:color="auto"/>
              <w:right w:val="single" w:sz="2"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711" w:type="dxa"/>
            <w:gridSpan w:val="2"/>
            <w:vMerge/>
            <w:tcBorders>
              <w:left w:val="single" w:sz="2" w:space="0" w:color="auto"/>
              <w:right w:val="single" w:sz="2"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334" w:type="dxa"/>
            <w:gridSpan w:val="6"/>
            <w:tcBorders>
              <w:top w:val="single" w:sz="2" w:space="0" w:color="auto"/>
              <w:left w:val="single" w:sz="2" w:space="0" w:color="auto"/>
              <w:bottom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自有外汇</w:t>
            </w:r>
          </w:p>
        </w:tc>
        <w:tc>
          <w:tcPr>
            <w:tcW w:w="2835" w:type="dxa"/>
            <w:gridSpan w:val="10"/>
            <w:tcBorders>
              <w:top w:val="single" w:sz="2" w:space="0" w:color="auto"/>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275" w:type="dxa"/>
            <w:gridSpan w:val="4"/>
            <w:tcBorders>
              <w:top w:val="single" w:sz="2" w:space="0" w:color="auto"/>
              <w:bottom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币种</w:t>
            </w:r>
          </w:p>
        </w:tc>
        <w:tc>
          <w:tcPr>
            <w:tcW w:w="1230" w:type="dxa"/>
            <w:gridSpan w:val="2"/>
            <w:tcBorders>
              <w:top w:val="single" w:sz="2" w:space="0" w:color="auto"/>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r>
      <w:tr w:rsidR="003A32B7">
        <w:trPr>
          <w:cantSplit/>
          <w:trHeight w:val="20"/>
          <w:jc w:val="center"/>
        </w:trPr>
        <w:tc>
          <w:tcPr>
            <w:tcW w:w="801" w:type="dxa"/>
            <w:gridSpan w:val="2"/>
            <w:vMerge/>
            <w:tcBorders>
              <w:righ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711" w:type="dxa"/>
            <w:gridSpan w:val="2"/>
            <w:vMerge/>
            <w:tcBorders>
              <w:left w:val="single" w:sz="4" w:space="0" w:color="auto"/>
              <w:bottom w:val="single" w:sz="4" w:space="0" w:color="auto"/>
              <w:right w:val="single" w:sz="2"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711" w:type="dxa"/>
            <w:gridSpan w:val="2"/>
            <w:vMerge/>
            <w:tcBorders>
              <w:left w:val="single" w:sz="2" w:space="0" w:color="auto"/>
              <w:bottom w:val="single" w:sz="4" w:space="0" w:color="auto"/>
              <w:right w:val="single" w:sz="2"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334" w:type="dxa"/>
            <w:gridSpan w:val="6"/>
            <w:tcBorders>
              <w:top w:val="single" w:sz="2" w:space="0" w:color="auto"/>
              <w:left w:val="single" w:sz="2" w:space="0" w:color="auto"/>
              <w:bottom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人民币</w:t>
            </w:r>
          </w:p>
        </w:tc>
        <w:tc>
          <w:tcPr>
            <w:tcW w:w="2835" w:type="dxa"/>
            <w:gridSpan w:val="10"/>
            <w:tcBorders>
              <w:top w:val="single" w:sz="2" w:space="0" w:color="auto"/>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275" w:type="dxa"/>
            <w:gridSpan w:val="4"/>
            <w:tcBorders>
              <w:top w:val="single" w:sz="2" w:space="0" w:color="auto"/>
              <w:bottom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Times New Roman" w:cs="Times New Roman"/>
                <w:sz w:val="24"/>
              </w:rPr>
              <w:t>∕</w:t>
            </w:r>
          </w:p>
        </w:tc>
        <w:tc>
          <w:tcPr>
            <w:tcW w:w="1230" w:type="dxa"/>
            <w:gridSpan w:val="2"/>
            <w:tcBorders>
              <w:top w:val="single" w:sz="2" w:space="0" w:color="auto"/>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r>
      <w:tr w:rsidR="003A32B7">
        <w:trPr>
          <w:cantSplit/>
          <w:trHeight w:val="20"/>
          <w:jc w:val="center"/>
        </w:trPr>
        <w:tc>
          <w:tcPr>
            <w:tcW w:w="801" w:type="dxa"/>
            <w:gridSpan w:val="2"/>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413" w:type="dxa"/>
            <w:gridSpan w:val="3"/>
            <w:vMerge w:val="restart"/>
            <w:tcBorders>
              <w:top w:val="single" w:sz="4" w:space="0" w:color="auto"/>
              <w:lef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回购剩余资金调回</w:t>
            </w:r>
          </w:p>
        </w:tc>
        <w:tc>
          <w:tcPr>
            <w:tcW w:w="1343" w:type="dxa"/>
            <w:gridSpan w:val="7"/>
            <w:vMerge w:val="restart"/>
            <w:tcBorders>
              <w:top w:val="single" w:sz="4" w:space="0" w:color="auto"/>
              <w:left w:val="single" w:sz="4" w:space="0" w:color="auto"/>
            </w:tcBorders>
            <w:vAlign w:val="center"/>
          </w:tcPr>
          <w:p w:rsidR="003A32B7" w:rsidRDefault="00E71775">
            <w:pPr>
              <w:spacing w:line="280" w:lineRule="exact"/>
              <w:jc w:val="left"/>
              <w:rPr>
                <w:rFonts w:ascii="Times New Roman" w:eastAsia="华文楷体" w:hAnsi="Times New Roman" w:cs="Times New Roman"/>
                <w:sz w:val="24"/>
              </w:rPr>
            </w:pPr>
            <w:r>
              <w:rPr>
                <w:rFonts w:ascii="Times New Roman" w:eastAsia="华文楷体" w:hAnsi="华文楷体" w:cs="Times New Roman"/>
                <w:sz w:val="24"/>
              </w:rPr>
              <w:t>调回资金</w:t>
            </w:r>
          </w:p>
        </w:tc>
        <w:tc>
          <w:tcPr>
            <w:tcW w:w="2835" w:type="dxa"/>
            <w:gridSpan w:val="10"/>
            <w:tcBorders>
              <w:top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275" w:type="dxa"/>
            <w:gridSpan w:val="4"/>
            <w:tcBorders>
              <w:top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币种</w:t>
            </w:r>
          </w:p>
        </w:tc>
        <w:tc>
          <w:tcPr>
            <w:tcW w:w="1230" w:type="dxa"/>
            <w:gridSpan w:val="2"/>
            <w:tcBorders>
              <w:top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801" w:type="dxa"/>
            <w:gridSpan w:val="2"/>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413" w:type="dxa"/>
            <w:gridSpan w:val="3"/>
            <w:vMerge/>
            <w:tcBorders>
              <w:lef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343" w:type="dxa"/>
            <w:gridSpan w:val="7"/>
            <w:vMerge/>
            <w:tcBorders>
              <w:left w:val="single" w:sz="4" w:space="0" w:color="auto"/>
            </w:tcBorders>
            <w:vAlign w:val="center"/>
          </w:tcPr>
          <w:p w:rsidR="003A32B7" w:rsidRDefault="003A32B7">
            <w:pPr>
              <w:spacing w:line="280" w:lineRule="exact"/>
              <w:jc w:val="left"/>
              <w:rPr>
                <w:rFonts w:ascii="Times New Roman" w:eastAsia="华文楷体" w:hAnsi="Times New Roman" w:cs="Times New Roman"/>
                <w:sz w:val="24"/>
              </w:rPr>
            </w:pPr>
          </w:p>
        </w:tc>
        <w:tc>
          <w:tcPr>
            <w:tcW w:w="2835" w:type="dxa"/>
            <w:gridSpan w:val="10"/>
            <w:tcBorders>
              <w:top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275" w:type="dxa"/>
            <w:gridSpan w:val="4"/>
            <w:tcBorders>
              <w:top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币种</w:t>
            </w:r>
          </w:p>
        </w:tc>
        <w:tc>
          <w:tcPr>
            <w:tcW w:w="1230" w:type="dxa"/>
            <w:gridSpan w:val="2"/>
            <w:tcBorders>
              <w:top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cantSplit/>
          <w:trHeight w:val="20"/>
          <w:jc w:val="center"/>
        </w:trPr>
        <w:tc>
          <w:tcPr>
            <w:tcW w:w="801" w:type="dxa"/>
            <w:gridSpan w:val="2"/>
            <w:vMerge/>
            <w:tcBorders>
              <w:right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1413" w:type="dxa"/>
            <w:gridSpan w:val="3"/>
            <w:vMerge/>
            <w:tcBorders>
              <w:left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c>
          <w:tcPr>
            <w:tcW w:w="1343" w:type="dxa"/>
            <w:gridSpan w:val="7"/>
            <w:tcBorders>
              <w:left w:val="single" w:sz="4" w:space="0" w:color="auto"/>
            </w:tcBorders>
            <w:vAlign w:val="center"/>
          </w:tcPr>
          <w:p w:rsidR="003A32B7" w:rsidRDefault="00E71775">
            <w:pPr>
              <w:spacing w:line="280" w:lineRule="exact"/>
              <w:jc w:val="left"/>
              <w:rPr>
                <w:rFonts w:ascii="Times New Roman" w:eastAsia="华文楷体" w:hAnsi="Times New Roman" w:cs="Times New Roman"/>
                <w:sz w:val="24"/>
              </w:rPr>
            </w:pPr>
            <w:r>
              <w:rPr>
                <w:rFonts w:ascii="Times New Roman" w:eastAsia="华文楷体" w:hAnsi="华文楷体" w:cs="Times New Roman"/>
                <w:sz w:val="24"/>
              </w:rPr>
              <w:t>折美元合计</w:t>
            </w:r>
          </w:p>
        </w:tc>
        <w:tc>
          <w:tcPr>
            <w:tcW w:w="5340" w:type="dxa"/>
            <w:gridSpan w:val="16"/>
            <w:tcBorders>
              <w:top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trHeight w:val="20"/>
          <w:jc w:val="center"/>
        </w:trPr>
        <w:tc>
          <w:tcPr>
            <w:tcW w:w="8897" w:type="dxa"/>
            <w:gridSpan w:val="28"/>
            <w:vAlign w:val="center"/>
          </w:tcPr>
          <w:p w:rsidR="003A32B7" w:rsidRDefault="00E71775">
            <w:pPr>
              <w:spacing w:line="340" w:lineRule="exact"/>
              <w:jc w:val="center"/>
              <w:rPr>
                <w:rFonts w:ascii="Times New Roman" w:eastAsia="华文楷体" w:hAnsi="Times New Roman" w:cs="Times New Roman"/>
                <w:b/>
                <w:sz w:val="24"/>
              </w:rPr>
            </w:pPr>
            <w:r>
              <w:rPr>
                <w:rFonts w:ascii="Times New Roman" w:eastAsia="华文楷体" w:hAnsi="华文楷体" w:cs="Times New Roman"/>
                <w:b/>
                <w:sz w:val="24"/>
              </w:rPr>
              <w:t>可转债转股信息</w:t>
            </w:r>
          </w:p>
        </w:tc>
      </w:tr>
      <w:tr w:rsidR="003A32B7">
        <w:trPr>
          <w:trHeight w:val="20"/>
          <w:jc w:val="center"/>
        </w:trPr>
        <w:tc>
          <w:tcPr>
            <w:tcW w:w="3982" w:type="dxa"/>
            <w:gridSpan w:val="13"/>
            <w:tcBorders>
              <w:bottom w:val="single" w:sz="4" w:space="0" w:color="auto"/>
              <w:right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证监会许可文号（如有）</w:t>
            </w:r>
          </w:p>
        </w:tc>
        <w:tc>
          <w:tcPr>
            <w:tcW w:w="4915" w:type="dxa"/>
            <w:gridSpan w:val="15"/>
            <w:tcBorders>
              <w:left w:val="single" w:sz="4" w:space="0" w:color="auto"/>
              <w:bottom w:val="single" w:sz="4" w:space="0" w:color="auto"/>
            </w:tcBorders>
            <w:vAlign w:val="center"/>
          </w:tcPr>
          <w:p w:rsidR="003A32B7" w:rsidRDefault="003A32B7">
            <w:pPr>
              <w:spacing w:line="340" w:lineRule="exact"/>
              <w:jc w:val="left"/>
              <w:rPr>
                <w:rFonts w:ascii="Times New Roman" w:eastAsia="华文楷体" w:hAnsi="Times New Roman" w:cs="Times New Roman"/>
                <w:sz w:val="24"/>
              </w:rPr>
            </w:pPr>
          </w:p>
        </w:tc>
      </w:tr>
      <w:tr w:rsidR="003A32B7">
        <w:trPr>
          <w:trHeight w:val="20"/>
          <w:jc w:val="center"/>
        </w:trPr>
        <w:tc>
          <w:tcPr>
            <w:tcW w:w="2223" w:type="dxa"/>
            <w:gridSpan w:val="6"/>
            <w:tcBorders>
              <w:left w:val="double" w:sz="4" w:space="0" w:color="auto"/>
              <w:bottom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外债登记编号</w:t>
            </w:r>
          </w:p>
        </w:tc>
        <w:tc>
          <w:tcPr>
            <w:tcW w:w="1759" w:type="dxa"/>
            <w:gridSpan w:val="7"/>
            <w:tcBorders>
              <w:bottom w:val="single" w:sz="4" w:space="0" w:color="auto"/>
              <w:right w:val="single" w:sz="2"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410" w:type="dxa"/>
            <w:gridSpan w:val="9"/>
            <w:tcBorders>
              <w:left w:val="single" w:sz="2" w:space="0" w:color="auto"/>
              <w:bottom w:val="single" w:sz="4" w:space="0" w:color="auto"/>
              <w:right w:val="single" w:sz="2"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转换比例</w:t>
            </w:r>
          </w:p>
        </w:tc>
        <w:tc>
          <w:tcPr>
            <w:tcW w:w="2505" w:type="dxa"/>
            <w:gridSpan w:val="6"/>
            <w:tcBorders>
              <w:left w:val="single" w:sz="2"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trHeight w:val="20"/>
          <w:jc w:val="center"/>
        </w:trPr>
        <w:tc>
          <w:tcPr>
            <w:tcW w:w="2223" w:type="dxa"/>
            <w:gridSpan w:val="6"/>
            <w:tcBorders>
              <w:top w:val="single" w:sz="4" w:space="0" w:color="auto"/>
              <w:left w:val="double" w:sz="4" w:space="0" w:color="auto"/>
              <w:bottom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债转股前债券总数</w:t>
            </w:r>
          </w:p>
        </w:tc>
        <w:tc>
          <w:tcPr>
            <w:tcW w:w="1759" w:type="dxa"/>
            <w:gridSpan w:val="7"/>
            <w:tcBorders>
              <w:top w:val="single" w:sz="4" w:space="0" w:color="auto"/>
              <w:bottom w:val="single" w:sz="4" w:space="0" w:color="auto"/>
              <w:right w:val="single" w:sz="2"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410" w:type="dxa"/>
            <w:gridSpan w:val="9"/>
            <w:tcBorders>
              <w:top w:val="single" w:sz="4" w:space="0" w:color="auto"/>
              <w:left w:val="single" w:sz="2" w:space="0" w:color="auto"/>
              <w:bottom w:val="single" w:sz="4" w:space="0" w:color="auto"/>
              <w:right w:val="single" w:sz="2"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债转股前总股数</w:t>
            </w:r>
          </w:p>
        </w:tc>
        <w:tc>
          <w:tcPr>
            <w:tcW w:w="2505" w:type="dxa"/>
            <w:gridSpan w:val="6"/>
            <w:tcBorders>
              <w:top w:val="single" w:sz="4" w:space="0" w:color="auto"/>
              <w:left w:val="single" w:sz="2"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trHeight w:val="20"/>
          <w:jc w:val="center"/>
        </w:trPr>
        <w:tc>
          <w:tcPr>
            <w:tcW w:w="2223" w:type="dxa"/>
            <w:gridSpan w:val="6"/>
            <w:tcBorders>
              <w:top w:val="single" w:sz="4" w:space="0" w:color="auto"/>
              <w:left w:val="double" w:sz="4" w:space="0" w:color="auto"/>
              <w:bottom w:val="single" w:sz="4"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本次转换债券数</w:t>
            </w:r>
          </w:p>
        </w:tc>
        <w:tc>
          <w:tcPr>
            <w:tcW w:w="1759" w:type="dxa"/>
            <w:gridSpan w:val="7"/>
            <w:tcBorders>
              <w:top w:val="single" w:sz="4" w:space="0" w:color="auto"/>
              <w:bottom w:val="single" w:sz="4" w:space="0" w:color="auto"/>
              <w:right w:val="single" w:sz="2" w:space="0" w:color="auto"/>
            </w:tcBorders>
            <w:vAlign w:val="center"/>
          </w:tcPr>
          <w:p w:rsidR="003A32B7" w:rsidRDefault="003A32B7">
            <w:pPr>
              <w:spacing w:line="340" w:lineRule="exact"/>
              <w:jc w:val="center"/>
              <w:rPr>
                <w:rFonts w:ascii="Times New Roman" w:eastAsia="华文楷体" w:hAnsi="Times New Roman" w:cs="Times New Roman"/>
                <w:sz w:val="24"/>
              </w:rPr>
            </w:pPr>
          </w:p>
        </w:tc>
        <w:tc>
          <w:tcPr>
            <w:tcW w:w="2410" w:type="dxa"/>
            <w:gridSpan w:val="9"/>
            <w:tcBorders>
              <w:top w:val="single" w:sz="4" w:space="0" w:color="auto"/>
              <w:left w:val="single" w:sz="2" w:space="0" w:color="auto"/>
              <w:bottom w:val="single" w:sz="4" w:space="0" w:color="auto"/>
              <w:right w:val="single" w:sz="2" w:space="0" w:color="auto"/>
            </w:tcBorders>
            <w:vAlign w:val="center"/>
          </w:tcPr>
          <w:p w:rsidR="003A32B7" w:rsidRDefault="00E71775">
            <w:pPr>
              <w:spacing w:line="340" w:lineRule="exact"/>
              <w:jc w:val="left"/>
              <w:rPr>
                <w:rFonts w:ascii="Times New Roman" w:eastAsia="华文楷体" w:hAnsi="Times New Roman" w:cs="Times New Roman"/>
                <w:sz w:val="24"/>
              </w:rPr>
            </w:pPr>
            <w:r>
              <w:rPr>
                <w:rFonts w:ascii="Times New Roman" w:eastAsia="华文楷体" w:hAnsi="华文楷体" w:cs="Times New Roman"/>
                <w:sz w:val="24"/>
              </w:rPr>
              <w:t>本次转换股数</w:t>
            </w:r>
          </w:p>
        </w:tc>
        <w:tc>
          <w:tcPr>
            <w:tcW w:w="2505" w:type="dxa"/>
            <w:gridSpan w:val="6"/>
            <w:tcBorders>
              <w:top w:val="single" w:sz="4" w:space="0" w:color="auto"/>
              <w:left w:val="single" w:sz="2" w:space="0" w:color="auto"/>
              <w:bottom w:val="single" w:sz="4" w:space="0" w:color="auto"/>
            </w:tcBorders>
            <w:vAlign w:val="center"/>
          </w:tcPr>
          <w:p w:rsidR="003A32B7" w:rsidRDefault="003A32B7">
            <w:pPr>
              <w:spacing w:line="340" w:lineRule="exact"/>
              <w:jc w:val="center"/>
              <w:rPr>
                <w:rFonts w:ascii="Times New Roman" w:eastAsia="华文楷体" w:hAnsi="Times New Roman" w:cs="Times New Roman"/>
                <w:sz w:val="24"/>
              </w:rPr>
            </w:pPr>
          </w:p>
        </w:tc>
      </w:tr>
      <w:tr w:rsidR="003A32B7">
        <w:trPr>
          <w:trHeight w:val="20"/>
          <w:jc w:val="center"/>
        </w:trPr>
        <w:tc>
          <w:tcPr>
            <w:tcW w:w="8897" w:type="dxa"/>
            <w:gridSpan w:val="28"/>
            <w:tcBorders>
              <w:top w:val="single" w:sz="4" w:space="0" w:color="auto"/>
            </w:tcBorders>
            <w:vAlign w:val="center"/>
          </w:tcPr>
          <w:p w:rsidR="003A32B7" w:rsidRDefault="00E71775">
            <w:pPr>
              <w:spacing w:line="340" w:lineRule="exact"/>
              <w:jc w:val="center"/>
              <w:rPr>
                <w:rFonts w:ascii="Times New Roman" w:eastAsia="华文楷体" w:hAnsi="Times New Roman" w:cs="Times New Roman"/>
                <w:b/>
                <w:sz w:val="24"/>
              </w:rPr>
            </w:pPr>
            <w:r>
              <w:rPr>
                <w:rFonts w:ascii="Times New Roman" w:eastAsia="华文楷体" w:hAnsi="华文楷体" w:cs="Times New Roman"/>
                <w:b/>
                <w:sz w:val="24"/>
              </w:rPr>
              <w:t>其他需要说明的信息</w:t>
            </w:r>
          </w:p>
        </w:tc>
      </w:tr>
      <w:tr w:rsidR="003A32B7">
        <w:trPr>
          <w:trHeight w:val="1798"/>
          <w:jc w:val="center"/>
        </w:trPr>
        <w:tc>
          <w:tcPr>
            <w:tcW w:w="8897" w:type="dxa"/>
            <w:gridSpan w:val="28"/>
            <w:tcBorders>
              <w:bottom w:val="single" w:sz="4" w:space="0" w:color="auto"/>
            </w:tcBorders>
            <w:vAlign w:val="center"/>
          </w:tcPr>
          <w:p w:rsidR="003A32B7" w:rsidRDefault="003A32B7">
            <w:pPr>
              <w:spacing w:line="520" w:lineRule="exact"/>
              <w:jc w:val="center"/>
              <w:rPr>
                <w:rFonts w:ascii="Times New Roman" w:eastAsia="华文楷体" w:hAnsi="Times New Roman" w:cs="Times New Roman"/>
                <w:b/>
                <w:sz w:val="24"/>
              </w:rPr>
            </w:pPr>
          </w:p>
        </w:tc>
      </w:tr>
      <w:tr w:rsidR="003A32B7">
        <w:trPr>
          <w:trHeight w:val="3106"/>
          <w:jc w:val="center"/>
        </w:trPr>
        <w:tc>
          <w:tcPr>
            <w:tcW w:w="8897" w:type="dxa"/>
            <w:gridSpan w:val="28"/>
            <w:tcBorders>
              <w:top w:val="single" w:sz="4" w:space="0" w:color="auto"/>
            </w:tcBorders>
            <w:vAlign w:val="center"/>
          </w:tcPr>
          <w:p w:rsidR="003A32B7" w:rsidRDefault="00E71775">
            <w:pPr>
              <w:spacing w:line="460" w:lineRule="exact"/>
              <w:ind w:firstLineChars="200" w:firstLine="480"/>
              <w:rPr>
                <w:rFonts w:ascii="Times New Roman" w:eastAsia="华文楷体" w:hAnsi="Times New Roman" w:cs="Times New Roman"/>
                <w:b/>
                <w:sz w:val="24"/>
              </w:rPr>
            </w:pPr>
            <w:r>
              <w:rPr>
                <w:rFonts w:ascii="Times New Roman" w:eastAsia="华文楷体" w:hAnsi="华文楷体" w:cs="Times New Roman"/>
                <w:b/>
                <w:sz w:val="24"/>
              </w:rPr>
              <w:t>本公司承诺对此登记表中由本公司填写内容的真实性负责，并承诺按照外汇管理有关规定及报经国家外汇管理部门登记确认的境外上市信息办理相关业务，接受国家外汇管理部门的监督、管理和检查。</w:t>
            </w:r>
          </w:p>
          <w:p w:rsidR="003A32B7" w:rsidRDefault="003A32B7">
            <w:pPr>
              <w:spacing w:line="460" w:lineRule="exact"/>
              <w:jc w:val="center"/>
              <w:rPr>
                <w:rFonts w:ascii="Times New Roman" w:eastAsia="华文楷体" w:hAnsi="Times New Roman" w:cs="Times New Roman"/>
                <w:b/>
                <w:sz w:val="24"/>
              </w:rPr>
            </w:pPr>
          </w:p>
          <w:p w:rsidR="003A32B7" w:rsidRDefault="00E71775">
            <w:pPr>
              <w:spacing w:line="460" w:lineRule="exact"/>
              <w:ind w:firstLineChars="800" w:firstLine="1922"/>
              <w:rPr>
                <w:rFonts w:ascii="Times New Roman" w:eastAsia="华文楷体" w:hAnsi="Times New Roman" w:cs="Times New Roman"/>
                <w:b/>
                <w:sz w:val="24"/>
              </w:rPr>
            </w:pPr>
            <w:r>
              <w:rPr>
                <w:rFonts w:ascii="Times New Roman" w:eastAsia="华文楷体" w:hAnsi="华文楷体" w:cs="Times New Roman"/>
                <w:b/>
                <w:sz w:val="24"/>
              </w:rPr>
              <w:t>境外上市的境内公司（名称及公章）：</w:t>
            </w:r>
          </w:p>
          <w:p w:rsidR="003A32B7" w:rsidRDefault="00E71775">
            <w:pPr>
              <w:spacing w:line="460" w:lineRule="exact"/>
              <w:jc w:val="center"/>
              <w:rPr>
                <w:rFonts w:ascii="Times New Roman" w:eastAsia="华文楷体" w:hAnsi="Times New Roman" w:cs="Times New Roman"/>
                <w:b/>
                <w:sz w:val="24"/>
              </w:rPr>
            </w:pPr>
            <w:r>
              <w:rPr>
                <w:rFonts w:ascii="Times New Roman" w:eastAsia="华文楷体" w:hAnsi="华文楷体" w:cs="Times New Roman"/>
                <w:b/>
                <w:sz w:val="24"/>
              </w:rPr>
              <w:t>年</w:t>
            </w:r>
            <w:r>
              <w:rPr>
                <w:rFonts w:ascii="Times New Roman" w:eastAsia="华文楷体" w:hAnsi="Times New Roman" w:cs="Times New Roman"/>
                <w:b/>
                <w:sz w:val="24"/>
              </w:rPr>
              <w:t xml:space="preserve">      </w:t>
            </w:r>
            <w:r>
              <w:rPr>
                <w:rFonts w:ascii="Times New Roman" w:eastAsia="华文楷体" w:hAnsi="华文楷体" w:cs="Times New Roman"/>
                <w:b/>
                <w:sz w:val="24"/>
              </w:rPr>
              <w:t>月</w:t>
            </w:r>
            <w:r>
              <w:rPr>
                <w:rFonts w:ascii="Times New Roman" w:eastAsia="华文楷体" w:hAnsi="Times New Roman" w:cs="Times New Roman"/>
                <w:b/>
                <w:sz w:val="24"/>
              </w:rPr>
              <w:t xml:space="preserve">      </w:t>
            </w:r>
            <w:r>
              <w:rPr>
                <w:rFonts w:ascii="Times New Roman" w:eastAsia="华文楷体" w:hAnsi="华文楷体" w:cs="Times New Roman"/>
                <w:b/>
                <w:sz w:val="24"/>
              </w:rPr>
              <w:t>日</w:t>
            </w:r>
          </w:p>
        </w:tc>
      </w:tr>
    </w:tbl>
    <w:p w:rsidR="003A32B7" w:rsidRDefault="00E71775">
      <w:pPr>
        <w:rPr>
          <w:rFonts w:ascii="Times New Roman" w:hAnsi="Times New Roman" w:cs="Times New Roman"/>
          <w:b/>
        </w:rPr>
      </w:pPr>
      <w:r>
        <w:rPr>
          <w:rFonts w:ascii="Times New Roman" w:hAnsi="宋体" w:cs="Times New Roman"/>
          <w:b/>
        </w:rPr>
        <w:t>填表说明：</w:t>
      </w:r>
    </w:p>
    <w:p w:rsidR="003A32B7" w:rsidRDefault="00E71775">
      <w:pPr>
        <w:rPr>
          <w:rFonts w:ascii="Times New Roman" w:hAnsi="Times New Roman" w:cs="Times New Roman"/>
        </w:rPr>
      </w:pPr>
      <w:r>
        <w:rPr>
          <w:rFonts w:ascii="Times New Roman" w:hAnsi="Times New Roman" w:cs="Times New Roman"/>
        </w:rPr>
        <w:t>1</w:t>
      </w:r>
      <w:r>
        <w:rPr>
          <w:rFonts w:ascii="Times New Roman" w:hAnsi="宋体" w:cs="Times New Roman"/>
        </w:rPr>
        <w:t>、境内公司填报本登记表，外汇局审核无误并在资本项目信息系统办理登记后，将加盖业务印章的《业务登记凭证》交境内公司。</w:t>
      </w:r>
    </w:p>
    <w:p w:rsidR="003A32B7" w:rsidRDefault="00E71775">
      <w:pPr>
        <w:rPr>
          <w:rFonts w:ascii="Times New Roman" w:eastAsia="华文仿宋" w:hAnsi="Times New Roman" w:cs="Times New Roman"/>
        </w:rPr>
      </w:pPr>
      <w:r>
        <w:rPr>
          <w:rFonts w:ascii="Times New Roman" w:hAnsi="Times New Roman" w:cs="Times New Roman"/>
        </w:rPr>
        <w:t>2</w:t>
      </w:r>
      <w:r>
        <w:rPr>
          <w:rFonts w:ascii="Times New Roman" w:hAnsi="宋体" w:cs="Times New Roman"/>
        </w:rPr>
        <w:t>、若本登记表中已经外汇局登记确认的相关事项发生变更，境内公司申请办理变更登记时，应按照变更后的内容重新填写本登记表，并对变更内容进行标注。外汇局审核无误后在资本项目信息系统办理变更登记，并向境内公司出具新的加盖业务印章的《业务登记凭证》</w:t>
      </w:r>
      <w:r>
        <w:rPr>
          <w:rFonts w:ascii="Times New Roman" w:hAnsi="宋体" w:cs="Times New Roman" w:hint="eastAsia"/>
        </w:rPr>
        <w:t>。</w:t>
      </w:r>
    </w:p>
    <w:p w:rsidR="003A32B7" w:rsidRDefault="003A32B7">
      <w:pPr>
        <w:rPr>
          <w:rFonts w:ascii="Times New Roman" w:eastAsia="华文仿宋" w:hAnsi="Times New Roman" w:cs="Times New Roman"/>
        </w:rPr>
      </w:pPr>
    </w:p>
    <w:p w:rsidR="003A32B7" w:rsidRDefault="00E71775">
      <w:pPr>
        <w:widowControl/>
        <w:jc w:val="left"/>
        <w:rPr>
          <w:rFonts w:ascii="Times New Roman" w:eastAsia="华文仿宋" w:hAnsi="Times New Roman" w:cs="Times New Roman"/>
        </w:rPr>
      </w:pPr>
      <w:r>
        <w:rPr>
          <w:rFonts w:ascii="Times New Roman" w:eastAsia="华文仿宋" w:hAnsi="Times New Roman" w:cs="Times New Roman"/>
        </w:rPr>
        <w:br w:type="page"/>
      </w:r>
    </w:p>
    <w:p w:rsidR="003A32B7" w:rsidRDefault="00E71775">
      <w:pPr>
        <w:widowControl/>
        <w:spacing w:line="384" w:lineRule="auto"/>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附录三</w:t>
      </w:r>
      <w:r>
        <w:rPr>
          <w:rFonts w:ascii="Times New Roman" w:eastAsia="仿宋_GB2312" w:hAnsi="Times New Roman" w:cs="Times New Roman"/>
          <w:kern w:val="0"/>
          <w:sz w:val="30"/>
          <w:szCs w:val="30"/>
        </w:rPr>
        <w:t xml:space="preserve">             </w:t>
      </w:r>
    </w:p>
    <w:p w:rsidR="003A32B7" w:rsidRDefault="00E71775">
      <w:pPr>
        <w:widowControl/>
        <w:spacing w:line="384" w:lineRule="auto"/>
        <w:jc w:val="center"/>
        <w:rPr>
          <w:rFonts w:ascii="Times New Roman" w:eastAsia="黑体" w:hAnsi="Times New Roman" w:cs="Times New Roman"/>
          <w:sz w:val="30"/>
          <w:szCs w:val="30"/>
        </w:rPr>
      </w:pPr>
      <w:r>
        <w:rPr>
          <w:rFonts w:ascii="Times New Roman" w:eastAsia="黑体" w:hAnsi="Times New Roman" w:cs="Times New Roman"/>
          <w:sz w:val="30"/>
          <w:szCs w:val="30"/>
        </w:rPr>
        <w:t>境外上市登记表（错误示例）</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登记类别：　</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 xml:space="preserve">登记　</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变更登记</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 xml:space="preserve">注销登记　　</w:t>
      </w:r>
      <w:proofErr w:type="gramStart"/>
      <w:r>
        <w:rPr>
          <w:rFonts w:ascii="Times New Roman" w:eastAsia="仿宋_GB2312" w:hAnsi="Times New Roman" w:cs="Times New Roman"/>
          <w:kern w:val="0"/>
          <w:sz w:val="24"/>
          <w:szCs w:val="24"/>
        </w:rPr>
        <w:t xml:space="preserve">　</w:t>
      </w:r>
      <w:proofErr w:type="gramEnd"/>
      <w:r>
        <w:rPr>
          <w:rFonts w:ascii="Times New Roman" w:eastAsia="仿宋_GB2312" w:hAnsi="Times New Roman" w:cs="Times New Roman"/>
          <w:kern w:val="0"/>
          <w:sz w:val="24"/>
          <w:szCs w:val="24"/>
        </w:rPr>
        <w:t>编号（外汇局填写）：</w:t>
      </w:r>
    </w:p>
    <w:tbl>
      <w:tblPr>
        <w:tblW w:w="8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4"/>
        <w:gridCol w:w="565"/>
        <w:gridCol w:w="863"/>
        <w:gridCol w:w="413"/>
        <w:gridCol w:w="709"/>
        <w:gridCol w:w="307"/>
        <w:gridCol w:w="118"/>
        <w:gridCol w:w="992"/>
        <w:gridCol w:w="283"/>
        <w:gridCol w:w="51"/>
        <w:gridCol w:w="942"/>
        <w:gridCol w:w="213"/>
        <w:gridCol w:w="1063"/>
        <w:gridCol w:w="1042"/>
      </w:tblGrid>
      <w:tr w:rsidR="003A32B7">
        <w:tc>
          <w:tcPr>
            <w:tcW w:w="8805" w:type="dxa"/>
            <w:gridSpan w:val="14"/>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境外上市的境内公司（以下简称境内公司）基本信息</w:t>
            </w:r>
          </w:p>
        </w:tc>
      </w:tr>
      <w:tr w:rsidR="003A32B7">
        <w:tc>
          <w:tcPr>
            <w:tcW w:w="1244" w:type="dxa"/>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境内公司名称</w:t>
            </w:r>
          </w:p>
        </w:tc>
        <w:tc>
          <w:tcPr>
            <w:tcW w:w="4301" w:type="dxa"/>
            <w:gridSpan w:val="9"/>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统一社会信用代码</w:t>
            </w:r>
          </w:p>
        </w:tc>
        <w:tc>
          <w:tcPr>
            <w:tcW w:w="210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注册地址</w:t>
            </w:r>
          </w:p>
        </w:tc>
        <w:tc>
          <w:tcPr>
            <w:tcW w:w="4301" w:type="dxa"/>
            <w:gridSpan w:val="9"/>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法定代表人</w:t>
            </w:r>
          </w:p>
        </w:tc>
        <w:tc>
          <w:tcPr>
            <w:tcW w:w="210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上市地及证券交易</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所</w:t>
            </w:r>
          </w:p>
        </w:tc>
        <w:tc>
          <w:tcPr>
            <w:tcW w:w="4301" w:type="dxa"/>
            <w:gridSpan w:val="9"/>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上市时间</w:t>
            </w:r>
          </w:p>
        </w:tc>
        <w:tc>
          <w:tcPr>
            <w:tcW w:w="210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证监会批准文号</w:t>
            </w:r>
          </w:p>
        </w:tc>
        <w:tc>
          <w:tcPr>
            <w:tcW w:w="7561" w:type="dxa"/>
            <w:gridSpan w:val="1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证券名</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成</w:t>
            </w:r>
          </w:p>
        </w:tc>
        <w:tc>
          <w:tcPr>
            <w:tcW w:w="4301" w:type="dxa"/>
            <w:gridSpan w:val="9"/>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证券代码</w:t>
            </w:r>
          </w:p>
        </w:tc>
        <w:tc>
          <w:tcPr>
            <w:tcW w:w="210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总股数</w:t>
            </w:r>
          </w:p>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2857" w:type="dxa"/>
            <w:gridSpan w:val="5"/>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总股本金额</w:t>
            </w: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币种</w:t>
            </w:r>
          </w:p>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总股本变更原因</w:t>
            </w:r>
          </w:p>
        </w:tc>
        <w:tc>
          <w:tcPr>
            <w:tcW w:w="7561" w:type="dxa"/>
            <w:gridSpan w:val="1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 xml:space="preserve">增发（含超额配售）　　　</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 xml:space="preserve">回购　　　</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可转债转股</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资本公积、盈余公积、未分配利润转增股本</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其他（</w:t>
            </w:r>
            <w:r>
              <w:rPr>
                <w:rFonts w:ascii="Times New Roman" w:eastAsia="仿宋_GB2312" w:hAnsi="Times New Roman" w:cs="Times New Roman"/>
                <w:kern w:val="0"/>
                <w:sz w:val="24"/>
                <w:szCs w:val="24"/>
                <w:u w:val="single"/>
              </w:rPr>
              <w:t>具体说明</w:t>
            </w:r>
            <w:proofErr w:type="gramStart"/>
            <w:r>
              <w:rPr>
                <w:rFonts w:ascii="Times New Roman" w:eastAsia="仿宋_GB2312" w:hAnsi="Times New Roman" w:cs="Times New Roman"/>
                <w:kern w:val="0"/>
                <w:sz w:val="24"/>
                <w:szCs w:val="24"/>
                <w:u w:val="single"/>
              </w:rPr>
              <w:t xml:space="preserve">　　　　　　　　　　　　　　　　　　　</w:t>
            </w:r>
            <w:proofErr w:type="gramEnd"/>
            <w:r>
              <w:rPr>
                <w:rFonts w:ascii="Times New Roman" w:eastAsia="仿宋_GB2312" w:hAnsi="Times New Roman" w:cs="Times New Roman"/>
                <w:kern w:val="0"/>
                <w:sz w:val="24"/>
                <w:szCs w:val="24"/>
              </w:rPr>
              <w:t>）</w:t>
            </w:r>
          </w:p>
        </w:tc>
      </w:tr>
      <w:tr w:rsidR="003A32B7">
        <w:tc>
          <w:tcPr>
            <w:tcW w:w="1244" w:type="dxa"/>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联系人</w:t>
            </w:r>
          </w:p>
        </w:tc>
        <w:tc>
          <w:tcPr>
            <w:tcW w:w="4301" w:type="dxa"/>
            <w:gridSpan w:val="9"/>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联系电话</w:t>
            </w:r>
          </w:p>
        </w:tc>
        <w:tc>
          <w:tcPr>
            <w:tcW w:w="210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8805" w:type="dxa"/>
            <w:gridSpan w:val="14"/>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主要境内股东的基本信息</w:t>
            </w:r>
          </w:p>
        </w:tc>
      </w:tr>
      <w:tr w:rsidR="003A32B7">
        <w:tc>
          <w:tcPr>
            <w:tcW w:w="4101" w:type="dxa"/>
            <w:gridSpan w:val="6"/>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名称（或姓名）</w:t>
            </w:r>
          </w:p>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统一社会信用代码（或身份证号码）</w:t>
            </w:r>
          </w:p>
        </w:tc>
        <w:tc>
          <w:tcPr>
            <w:tcW w:w="1063" w:type="dxa"/>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持股比例</w:t>
            </w:r>
          </w:p>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注册地址</w:t>
            </w:r>
          </w:p>
        </w:tc>
      </w:tr>
      <w:tr w:rsidR="003A32B7">
        <w:tc>
          <w:tcPr>
            <w:tcW w:w="4101" w:type="dxa"/>
            <w:gridSpan w:val="6"/>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境内股东</w:t>
            </w:r>
            <w:r>
              <w:rPr>
                <w:rFonts w:ascii="Times New Roman" w:eastAsia="仿宋_GB2312" w:hAnsi="Times New Roman" w:cs="Times New Roman"/>
                <w:kern w:val="0"/>
                <w:sz w:val="24"/>
                <w:szCs w:val="24"/>
              </w:rPr>
              <w:t>1</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4101" w:type="dxa"/>
            <w:gridSpan w:val="6"/>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境内股东</w:t>
            </w:r>
            <w:r>
              <w:rPr>
                <w:rFonts w:ascii="Times New Roman" w:eastAsia="仿宋_GB2312" w:hAnsi="Times New Roman" w:cs="Times New Roman"/>
                <w:kern w:val="0"/>
                <w:sz w:val="24"/>
                <w:szCs w:val="24"/>
              </w:rPr>
              <w:t>2</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4101" w:type="dxa"/>
            <w:gridSpan w:val="6"/>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4101" w:type="dxa"/>
            <w:gridSpan w:val="6"/>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8805" w:type="dxa"/>
            <w:gridSpan w:val="14"/>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发行信息</w:t>
            </w:r>
          </w:p>
        </w:tc>
      </w:tr>
      <w:tr w:rsidR="003A32B7">
        <w:tc>
          <w:tcPr>
            <w:tcW w:w="3085" w:type="dxa"/>
            <w:gridSpan w:val="4"/>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发行方式</w:t>
            </w:r>
          </w:p>
        </w:tc>
        <w:tc>
          <w:tcPr>
            <w:tcW w:w="5720" w:type="dxa"/>
            <w:gridSpan w:val="10"/>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首次发行</w:t>
            </w:r>
            <w:proofErr w:type="gramStart"/>
            <w:r>
              <w:rPr>
                <w:rFonts w:ascii="Times New Roman" w:eastAsia="仿宋_GB2312" w:hAnsi="Times New Roman" w:cs="Times New Roman"/>
                <w:kern w:val="0"/>
                <w:sz w:val="24"/>
                <w:szCs w:val="24"/>
              </w:rPr>
              <w:t xml:space="preserve">　　　　　　</w:t>
            </w:r>
            <w:proofErr w:type="gramEnd"/>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增发（含超额配售）</w:t>
            </w:r>
          </w:p>
        </w:tc>
      </w:tr>
      <w:tr w:rsidR="003A32B7">
        <w:tc>
          <w:tcPr>
            <w:tcW w:w="3085" w:type="dxa"/>
            <w:gridSpan w:val="4"/>
            <w:vMerge w:val="restart"/>
            <w:tcBorders>
              <w:top w:val="single" w:sz="4" w:space="0" w:color="000000"/>
              <w:left w:val="single" w:sz="4" w:space="0" w:color="000000"/>
              <w:bottom w:val="single" w:sz="4" w:space="0" w:color="000000"/>
              <w:right w:val="single" w:sz="4" w:space="0" w:color="000000"/>
            </w:tcBorders>
            <w:vAlign w:val="center"/>
          </w:tcPr>
          <w:p w:rsidR="003A32B7" w:rsidRDefault="00E71775">
            <w:pPr>
              <w:autoSpaceDE w:val="0"/>
              <w:autoSpaceDN w:val="0"/>
              <w:adjustRightIn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发行种类</w:t>
            </w:r>
          </w:p>
        </w:tc>
        <w:tc>
          <w:tcPr>
            <w:tcW w:w="2409" w:type="dxa"/>
            <w:gridSpan w:val="5"/>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股票</w:t>
            </w:r>
          </w:p>
        </w:tc>
        <w:tc>
          <w:tcPr>
            <w:tcW w:w="1206" w:type="dxa"/>
            <w:gridSpan w:val="3"/>
            <w:vMerge w:val="restart"/>
            <w:tcBorders>
              <w:top w:val="single" w:sz="4" w:space="0" w:color="000000"/>
              <w:left w:val="single" w:sz="4" w:space="0" w:color="000000"/>
              <w:bottom w:val="single" w:sz="4" w:space="0" w:color="000000"/>
              <w:right w:val="single" w:sz="4" w:space="0" w:color="000000"/>
            </w:tcBorders>
            <w:vAlign w:val="center"/>
          </w:tcPr>
          <w:p w:rsidR="003A32B7" w:rsidRDefault="00E71775">
            <w:pPr>
              <w:autoSpaceDE w:val="0"/>
              <w:autoSpaceDN w:val="0"/>
              <w:adjustRightIn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存托凭证</w:t>
            </w:r>
          </w:p>
        </w:tc>
        <w:tc>
          <w:tcPr>
            <w:tcW w:w="2105" w:type="dxa"/>
            <w:gridSpan w:val="2"/>
            <w:vMerge w:val="restart"/>
            <w:tcBorders>
              <w:top w:val="single" w:sz="4" w:space="0" w:color="000000"/>
              <w:left w:val="single" w:sz="4" w:space="0" w:color="000000"/>
              <w:bottom w:val="single" w:sz="4" w:space="0" w:color="000000"/>
              <w:right w:val="single" w:sz="4" w:space="0" w:color="000000"/>
            </w:tcBorders>
            <w:vAlign w:val="center"/>
          </w:tcPr>
          <w:p w:rsidR="003A32B7" w:rsidRDefault="00E71775">
            <w:pPr>
              <w:autoSpaceDE w:val="0"/>
              <w:autoSpaceDN w:val="0"/>
              <w:adjustRightIn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其他</w:t>
            </w:r>
          </w:p>
        </w:tc>
      </w:tr>
      <w:tr w:rsidR="003A32B7">
        <w:tc>
          <w:tcPr>
            <w:tcW w:w="3085" w:type="dxa"/>
            <w:gridSpan w:val="4"/>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普通股</w:t>
            </w:r>
          </w:p>
        </w:tc>
        <w:tc>
          <w:tcPr>
            <w:tcW w:w="1275"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优先股</w:t>
            </w:r>
          </w:p>
        </w:tc>
        <w:tc>
          <w:tcPr>
            <w:tcW w:w="1206" w:type="dxa"/>
            <w:gridSpan w:val="3"/>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2105"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r>
      <w:tr w:rsidR="003A32B7">
        <w:tc>
          <w:tcPr>
            <w:tcW w:w="3085" w:type="dxa"/>
            <w:gridSpan w:val="4"/>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名称及代码</w:t>
            </w:r>
          </w:p>
        </w:tc>
        <w:tc>
          <w:tcPr>
            <w:tcW w:w="1134"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0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3085" w:type="dxa"/>
            <w:gridSpan w:val="4"/>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发行时间　</w:t>
            </w:r>
          </w:p>
        </w:tc>
        <w:tc>
          <w:tcPr>
            <w:tcW w:w="1134"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0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3085" w:type="dxa"/>
            <w:gridSpan w:val="4"/>
            <w:tcBorders>
              <w:top w:val="single" w:sz="4" w:space="0" w:color="000000"/>
              <w:left w:val="single" w:sz="4" w:space="0" w:color="000000"/>
              <w:bottom w:val="single" w:sz="4" w:space="0" w:color="000000"/>
              <w:right w:val="single" w:sz="4" w:space="0" w:color="000000"/>
            </w:tcBorders>
          </w:tcPr>
          <w:p w:rsidR="003A32B7" w:rsidRDefault="009D2253">
            <w:pPr>
              <w:autoSpaceDE w:val="0"/>
              <w:autoSpaceDN w:val="0"/>
              <w:adjustRightInd w:val="0"/>
              <w:jc w:val="left"/>
              <w:rPr>
                <w:rFonts w:ascii="Times New Roman" w:eastAsia="仿宋_GB2312" w:hAnsi="Times New Roman" w:cs="Times New Roman"/>
                <w:kern w:val="0"/>
                <w:sz w:val="24"/>
                <w:szCs w:val="24"/>
              </w:rPr>
            </w:pPr>
            <w:r>
              <w:rPr>
                <w:rFonts w:ascii="Times New Roman" w:hAnsi="Times New Roman" w:cs="Times New Roman"/>
              </w:rPr>
              <w:pict>
                <v:shape id="Text Box 1763" o:spid="_x0000_s1062" type="#_x0000_t202" style="position:absolute;margin-left:-75.75pt;margin-top:12.45pt;width:43.65pt;height:66.7pt;z-index:6;mso-position-horizontal-relative:text;mso-position-vertical-relative:text" o:preferrelative="t" filled="f" fillcolor="#bbd5f0" stroked="f">
                  <v:fill color2="#9cbee0" focus="100%" type="gradient"/>
                  <v:textbox>
                    <w:txbxContent>
                      <w:p w:rsidR="009D2253" w:rsidRDefault="009D2253">
                        <w:pPr>
                          <w:rPr>
                            <w:rFonts w:ascii="楷体_GB2312" w:eastAsia="楷体_GB2312"/>
                          </w:rPr>
                        </w:pPr>
                        <w:r>
                          <w:rPr>
                            <w:rFonts w:ascii="楷体_GB2312" w:eastAsia="楷体_GB2312" w:hint="eastAsia"/>
                          </w:rPr>
                          <w:t>金额与币种不匹配</w:t>
                        </w:r>
                      </w:p>
                    </w:txbxContent>
                  </v:textbox>
                </v:shape>
              </w:pict>
            </w:r>
            <w:r>
              <w:rPr>
                <w:rFonts w:ascii="Times New Roman" w:hAnsi="Times New Roman" w:cs="Times New Roman"/>
              </w:rPr>
              <w:pict>
                <v:rect id="Rectangle 1761" o:spid="_x0000_s1063" style="position:absolute;margin-left:-84pt;margin-top:.45pt;width:59.3pt;height:91.5pt;z-index:4;mso-position-horizontal-relative:text;mso-position-vertical-relative:text" o:preferrelative="t" strokecolor="#c00000">
                  <v:stroke miterlimit="2"/>
                </v:rect>
              </w:pict>
            </w:r>
            <w:r>
              <w:rPr>
                <w:rFonts w:ascii="Times New Roman" w:hAnsi="Times New Roman" w:cs="Times New Roman"/>
              </w:rPr>
              <w:pict>
                <v:oval id="Oval 1760" o:spid="_x0000_s1064" style="position:absolute;margin-left:72.75pt;margin-top:11.5pt;width:62.25pt;height:25.5pt;z-index:3;mso-position-horizontal-relative:text;mso-position-vertical-relative:text" o:preferrelative="t" filled="f" strokecolor="#c00000" strokeweight="1.5pt">
                  <v:stroke miterlimit="2"/>
                </v:oval>
              </w:pict>
            </w:r>
            <w:r w:rsidR="00E71775">
              <w:rPr>
                <w:rFonts w:ascii="Times New Roman" w:eastAsia="仿宋_GB2312" w:hAnsi="Times New Roman" w:cs="Times New Roman"/>
                <w:kern w:val="0"/>
                <w:sz w:val="24"/>
                <w:szCs w:val="24"/>
              </w:rPr>
              <w:t>发行数量</w:t>
            </w:r>
          </w:p>
        </w:tc>
        <w:tc>
          <w:tcPr>
            <w:tcW w:w="1134"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0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809" w:type="dxa"/>
            <w:gridSpan w:val="2"/>
            <w:vMerge w:val="restart"/>
            <w:tcBorders>
              <w:top w:val="single" w:sz="4" w:space="0" w:color="000000"/>
              <w:left w:val="single" w:sz="4" w:space="0" w:color="000000"/>
              <w:bottom w:val="single" w:sz="4" w:space="0" w:color="000000"/>
              <w:right w:val="single" w:sz="4" w:space="0" w:color="000000"/>
            </w:tcBorders>
          </w:tcPr>
          <w:p w:rsidR="003A32B7" w:rsidRDefault="009D2253">
            <w:pPr>
              <w:autoSpaceDE w:val="0"/>
              <w:autoSpaceDN w:val="0"/>
              <w:adjustRightInd w:val="0"/>
              <w:jc w:val="left"/>
              <w:rPr>
                <w:rFonts w:ascii="Times New Roman" w:eastAsia="仿宋_GB2312" w:hAnsi="Times New Roman" w:cs="Times New Roman"/>
                <w:kern w:val="0"/>
                <w:sz w:val="24"/>
                <w:szCs w:val="24"/>
              </w:rPr>
            </w:pPr>
            <w:r>
              <w:rPr>
                <w:rFonts w:ascii="Times New Roman" w:hAnsi="Times New Roman" w:cs="Times New Roman"/>
              </w:rPr>
              <w:lastRenderedPageBreak/>
              <w:pict>
                <v:shape id="AutoShape 1762" o:spid="_x0000_s1065" type="#_x0000_t32" style="position:absolute;margin-left:-24.75pt;margin-top:8.9pt;width:97.5pt;height:12pt;flip:x;z-index:5;mso-position-horizontal-relative:text;mso-position-vertical-relative:text" o:preferrelative="t" filled="t" strokecolor="#c00000" strokeweight="1pt">
                  <v:stroke endarrow="block" miterlimit="2"/>
                </v:shape>
              </w:pict>
            </w:r>
            <w:r w:rsidR="00E71775">
              <w:rPr>
                <w:rFonts w:ascii="Times New Roman" w:eastAsia="仿宋_GB2312" w:hAnsi="Times New Roman" w:cs="Times New Roman"/>
                <w:kern w:val="0"/>
                <w:sz w:val="24"/>
                <w:szCs w:val="24"/>
              </w:rPr>
              <w:t>实际</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募集资金</w:t>
            </w:r>
          </w:p>
        </w:tc>
        <w:tc>
          <w:tcPr>
            <w:tcW w:w="1276"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金额</w:t>
            </w:r>
          </w:p>
        </w:tc>
        <w:tc>
          <w:tcPr>
            <w:tcW w:w="1134"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0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809"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币种</w:t>
            </w:r>
          </w:p>
        </w:tc>
        <w:tc>
          <w:tcPr>
            <w:tcW w:w="1134"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0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809"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3685" w:type="dxa"/>
            <w:gridSpan w:val="7"/>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合计金额（折美元）</w:t>
            </w:r>
          </w:p>
        </w:tc>
        <w:tc>
          <w:tcPr>
            <w:tcW w:w="120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8805" w:type="dxa"/>
            <w:gridSpan w:val="14"/>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发行募集资金运用信息</w:t>
            </w:r>
          </w:p>
        </w:tc>
      </w:tr>
      <w:tr w:rsidR="003A32B7">
        <w:tc>
          <w:tcPr>
            <w:tcW w:w="1244" w:type="dxa"/>
            <w:vMerge w:val="restart"/>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国有股减持上缴社保基金情况</w:t>
            </w:r>
          </w:p>
        </w:tc>
        <w:tc>
          <w:tcPr>
            <w:tcW w:w="1428"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国有股东减持股数</w:t>
            </w: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减</w:t>
            </w:r>
            <w:proofErr w:type="gramStart"/>
            <w:r>
              <w:rPr>
                <w:rFonts w:ascii="Times New Roman" w:eastAsia="仿宋_GB2312" w:hAnsi="Times New Roman" w:cs="Times New Roman"/>
                <w:kern w:val="0"/>
                <w:sz w:val="24"/>
                <w:szCs w:val="24"/>
              </w:rPr>
              <w:t>持金额</w:t>
            </w:r>
            <w:proofErr w:type="gramEnd"/>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币种</w:t>
            </w:r>
          </w:p>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国有股东上缴社保基金股数</w:t>
            </w: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上缴社保基金金额</w:t>
            </w: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币种</w:t>
            </w:r>
          </w:p>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val="restart"/>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募集资金</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运用计划</w:t>
            </w:r>
          </w:p>
        </w:tc>
        <w:tc>
          <w:tcPr>
            <w:tcW w:w="1428" w:type="dxa"/>
            <w:gridSpan w:val="2"/>
            <w:vMerge w:val="restart"/>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留存境外</w:t>
            </w: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用途</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金额</w:t>
            </w: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币种</w:t>
            </w: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经常项下</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境外支付</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境外投资</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境外放款</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现金留存</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其他</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val="restart"/>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调回境内</w:t>
            </w: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调回资金</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折美元合计</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其中：结汇</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val="restart"/>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账户信息</w:t>
            </w:r>
          </w:p>
        </w:tc>
        <w:tc>
          <w:tcPr>
            <w:tcW w:w="2857" w:type="dxa"/>
            <w:gridSpan w:val="5"/>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开户银行</w:t>
            </w:r>
          </w:p>
        </w:tc>
        <w:tc>
          <w:tcPr>
            <w:tcW w:w="2599" w:type="dxa"/>
            <w:gridSpan w:val="6"/>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境外上市专用</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外汇账户账号</w:t>
            </w:r>
          </w:p>
        </w:tc>
        <w:tc>
          <w:tcPr>
            <w:tcW w:w="2105"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结汇</w:t>
            </w:r>
            <w:proofErr w:type="gramStart"/>
            <w:r>
              <w:rPr>
                <w:rFonts w:ascii="Times New Roman" w:eastAsia="仿宋_GB2312" w:hAnsi="Times New Roman" w:cs="Times New Roman"/>
                <w:kern w:val="0"/>
                <w:sz w:val="24"/>
                <w:szCs w:val="24"/>
              </w:rPr>
              <w:t>待支付</w:t>
            </w:r>
            <w:proofErr w:type="gramEnd"/>
            <w:r>
              <w:rPr>
                <w:rFonts w:ascii="Times New Roman" w:eastAsia="仿宋_GB2312" w:hAnsi="Times New Roman" w:cs="Times New Roman"/>
                <w:kern w:val="0"/>
                <w:sz w:val="24"/>
                <w:szCs w:val="24"/>
              </w:rPr>
              <w:t>账户账号</w:t>
            </w: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2857" w:type="dxa"/>
            <w:gridSpan w:val="5"/>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2599" w:type="dxa"/>
            <w:gridSpan w:val="6"/>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210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2857" w:type="dxa"/>
            <w:gridSpan w:val="5"/>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2599" w:type="dxa"/>
            <w:gridSpan w:val="6"/>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210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2857" w:type="dxa"/>
            <w:gridSpan w:val="5"/>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2599" w:type="dxa"/>
            <w:gridSpan w:val="6"/>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210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val="restart"/>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募集资金</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实际运用</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情况</w:t>
            </w:r>
          </w:p>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428" w:type="dxa"/>
            <w:gridSpan w:val="2"/>
            <w:vMerge w:val="restart"/>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留存境外</w:t>
            </w: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用途</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金额</w:t>
            </w: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币种</w:t>
            </w: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经常项下</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境外支付</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境外投资</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境外放款</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现金留存</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其他</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val="restart"/>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调回境内</w:t>
            </w: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调回资金</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折美元合计</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9"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其中：结汇</w:t>
            </w:r>
          </w:p>
        </w:tc>
        <w:tc>
          <w:tcPr>
            <w:tcW w:w="1444" w:type="dxa"/>
            <w:gridSpan w:val="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63"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8805" w:type="dxa"/>
            <w:gridSpan w:val="14"/>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回购境外股份信息</w:t>
            </w:r>
          </w:p>
        </w:tc>
      </w:tr>
      <w:tr w:rsidR="003A32B7">
        <w:tc>
          <w:tcPr>
            <w:tcW w:w="5211" w:type="dxa"/>
            <w:gridSpan w:val="8"/>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证监会许可文号（如有）</w:t>
            </w:r>
          </w:p>
        </w:tc>
        <w:tc>
          <w:tcPr>
            <w:tcW w:w="3594" w:type="dxa"/>
            <w:gridSpan w:val="6"/>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val="restart"/>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回购</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计划</w:t>
            </w:r>
          </w:p>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3967" w:type="dxa"/>
            <w:gridSpan w:val="7"/>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回购证券种类</w:t>
            </w:r>
          </w:p>
        </w:tc>
        <w:tc>
          <w:tcPr>
            <w:tcW w:w="127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回购数量</w:t>
            </w: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3967" w:type="dxa"/>
            <w:gridSpan w:val="7"/>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回购金额</w:t>
            </w:r>
          </w:p>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回购期限</w:t>
            </w: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val="restart"/>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计划</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使用</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金额</w:t>
            </w:r>
          </w:p>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22"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境外解决</w:t>
            </w:r>
          </w:p>
        </w:tc>
        <w:tc>
          <w:tcPr>
            <w:tcW w:w="1417"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币种</w:t>
            </w: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122" w:type="dxa"/>
            <w:gridSpan w:val="2"/>
            <w:vMerge w:val="restart"/>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境内</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汇出</w:t>
            </w:r>
          </w:p>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lastRenderedPageBreak/>
              <w:t>购汇</w:t>
            </w:r>
          </w:p>
        </w:tc>
        <w:tc>
          <w:tcPr>
            <w:tcW w:w="127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币种</w:t>
            </w: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122"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自有外汇</w:t>
            </w:r>
          </w:p>
        </w:tc>
        <w:tc>
          <w:tcPr>
            <w:tcW w:w="127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币种</w:t>
            </w: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122"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人民币</w:t>
            </w:r>
          </w:p>
        </w:tc>
        <w:tc>
          <w:tcPr>
            <w:tcW w:w="127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val="restart"/>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lastRenderedPageBreak/>
              <w:t>回购</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完成</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情况</w:t>
            </w:r>
          </w:p>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3967" w:type="dxa"/>
            <w:gridSpan w:val="7"/>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回购证券种类</w:t>
            </w:r>
          </w:p>
        </w:tc>
        <w:tc>
          <w:tcPr>
            <w:tcW w:w="127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回购数量</w:t>
            </w: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3967" w:type="dxa"/>
            <w:gridSpan w:val="7"/>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回购金额</w:t>
            </w:r>
          </w:p>
        </w:tc>
        <w:tc>
          <w:tcPr>
            <w:tcW w:w="127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回购期限</w:t>
            </w: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val="restart"/>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计划使用金额</w:t>
            </w:r>
          </w:p>
        </w:tc>
        <w:tc>
          <w:tcPr>
            <w:tcW w:w="1122"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境外解决</w:t>
            </w:r>
          </w:p>
        </w:tc>
        <w:tc>
          <w:tcPr>
            <w:tcW w:w="1417"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币种</w:t>
            </w: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122" w:type="dxa"/>
            <w:gridSpan w:val="2"/>
            <w:vMerge w:val="restart"/>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境内汇出</w:t>
            </w:r>
          </w:p>
        </w:tc>
        <w:tc>
          <w:tcPr>
            <w:tcW w:w="1417"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购汇</w:t>
            </w:r>
          </w:p>
        </w:tc>
        <w:tc>
          <w:tcPr>
            <w:tcW w:w="127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币种</w:t>
            </w: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122"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自有外汇</w:t>
            </w:r>
          </w:p>
        </w:tc>
        <w:tc>
          <w:tcPr>
            <w:tcW w:w="127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币种</w:t>
            </w: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28"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122" w:type="dxa"/>
            <w:gridSpan w:val="2"/>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人民币</w:t>
            </w:r>
          </w:p>
        </w:tc>
        <w:tc>
          <w:tcPr>
            <w:tcW w:w="127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2550" w:type="dxa"/>
            <w:gridSpan w:val="4"/>
            <w:vMerge w:val="restart"/>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回购剩余资金调回</w:t>
            </w:r>
          </w:p>
        </w:tc>
        <w:tc>
          <w:tcPr>
            <w:tcW w:w="1417"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调回资金</w:t>
            </w:r>
          </w:p>
        </w:tc>
        <w:tc>
          <w:tcPr>
            <w:tcW w:w="127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币种</w:t>
            </w: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2550" w:type="dxa"/>
            <w:gridSpan w:val="4"/>
            <w:vMerge/>
            <w:tcBorders>
              <w:top w:val="single" w:sz="4" w:space="0" w:color="000000"/>
              <w:left w:val="single" w:sz="4" w:space="0" w:color="000000"/>
              <w:bottom w:val="single" w:sz="4" w:space="0" w:color="000000"/>
              <w:right w:val="single" w:sz="4" w:space="0" w:color="000000"/>
            </w:tcBorders>
            <w:vAlign w:val="center"/>
          </w:tcPr>
          <w:p w:rsidR="003A32B7" w:rsidRDefault="003A32B7">
            <w:pPr>
              <w:widowControl/>
              <w:jc w:val="left"/>
              <w:rPr>
                <w:rFonts w:ascii="Times New Roman" w:eastAsia="仿宋_GB2312" w:hAnsi="Times New Roman" w:cs="Times New Roman"/>
                <w:kern w:val="0"/>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折美元合计</w:t>
            </w:r>
          </w:p>
        </w:tc>
        <w:tc>
          <w:tcPr>
            <w:tcW w:w="1276" w:type="dxa"/>
            <w:gridSpan w:val="3"/>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币种</w:t>
            </w:r>
          </w:p>
        </w:tc>
        <w:tc>
          <w:tcPr>
            <w:tcW w:w="1042" w:type="dxa"/>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8805" w:type="dxa"/>
            <w:gridSpan w:val="14"/>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可转债转股信息</w:t>
            </w:r>
          </w:p>
        </w:tc>
      </w:tr>
      <w:tr w:rsidR="003A32B7">
        <w:tc>
          <w:tcPr>
            <w:tcW w:w="3794" w:type="dxa"/>
            <w:gridSpan w:val="5"/>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证监会许可文号（如有）</w:t>
            </w:r>
          </w:p>
        </w:tc>
        <w:tc>
          <w:tcPr>
            <w:tcW w:w="5011" w:type="dxa"/>
            <w:gridSpan w:val="9"/>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外债登记编号</w:t>
            </w:r>
          </w:p>
        </w:tc>
        <w:tc>
          <w:tcPr>
            <w:tcW w:w="4301" w:type="dxa"/>
            <w:gridSpan w:val="9"/>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转换比例</w:t>
            </w:r>
          </w:p>
        </w:tc>
        <w:tc>
          <w:tcPr>
            <w:tcW w:w="210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rPr>
          <w:trHeight w:val="77"/>
        </w:trPr>
        <w:tc>
          <w:tcPr>
            <w:tcW w:w="1244" w:type="dxa"/>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债转股前债券总数</w:t>
            </w:r>
          </w:p>
        </w:tc>
        <w:tc>
          <w:tcPr>
            <w:tcW w:w="4301" w:type="dxa"/>
            <w:gridSpan w:val="9"/>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债转股前总股数</w:t>
            </w:r>
          </w:p>
        </w:tc>
        <w:tc>
          <w:tcPr>
            <w:tcW w:w="210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1244" w:type="dxa"/>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本次转换债券数</w:t>
            </w:r>
          </w:p>
        </w:tc>
        <w:tc>
          <w:tcPr>
            <w:tcW w:w="4301" w:type="dxa"/>
            <w:gridSpan w:val="9"/>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c>
          <w:tcPr>
            <w:tcW w:w="1155" w:type="dxa"/>
            <w:gridSpan w:val="2"/>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本次转换股数</w:t>
            </w:r>
          </w:p>
        </w:tc>
        <w:tc>
          <w:tcPr>
            <w:tcW w:w="2105" w:type="dxa"/>
            <w:gridSpan w:val="2"/>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8805" w:type="dxa"/>
            <w:gridSpan w:val="14"/>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其他需要说明的信息</w:t>
            </w:r>
          </w:p>
        </w:tc>
      </w:tr>
      <w:tr w:rsidR="003A32B7">
        <w:tc>
          <w:tcPr>
            <w:tcW w:w="8805" w:type="dxa"/>
            <w:gridSpan w:val="14"/>
            <w:tcBorders>
              <w:top w:val="single" w:sz="4" w:space="0" w:color="000000"/>
              <w:left w:val="single" w:sz="4" w:space="0" w:color="000000"/>
              <w:bottom w:val="single" w:sz="4" w:space="0" w:color="000000"/>
              <w:right w:val="single" w:sz="4" w:space="0" w:color="000000"/>
            </w:tcBorders>
          </w:tcPr>
          <w:p w:rsidR="003A32B7" w:rsidRDefault="003A32B7">
            <w:pPr>
              <w:autoSpaceDE w:val="0"/>
              <w:autoSpaceDN w:val="0"/>
              <w:adjustRightInd w:val="0"/>
              <w:jc w:val="left"/>
              <w:rPr>
                <w:rFonts w:ascii="Times New Roman" w:eastAsia="仿宋_GB2312" w:hAnsi="Times New Roman" w:cs="Times New Roman"/>
                <w:kern w:val="0"/>
                <w:sz w:val="24"/>
                <w:szCs w:val="24"/>
              </w:rPr>
            </w:pPr>
          </w:p>
          <w:p w:rsidR="003A32B7" w:rsidRDefault="003A32B7">
            <w:pPr>
              <w:autoSpaceDE w:val="0"/>
              <w:autoSpaceDN w:val="0"/>
              <w:adjustRightInd w:val="0"/>
              <w:jc w:val="left"/>
              <w:rPr>
                <w:rFonts w:ascii="Times New Roman" w:eastAsia="仿宋_GB2312" w:hAnsi="Times New Roman" w:cs="Times New Roman"/>
                <w:kern w:val="0"/>
                <w:sz w:val="24"/>
                <w:szCs w:val="24"/>
              </w:rPr>
            </w:pPr>
          </w:p>
          <w:p w:rsidR="003A32B7" w:rsidRDefault="003A32B7">
            <w:pPr>
              <w:autoSpaceDE w:val="0"/>
              <w:autoSpaceDN w:val="0"/>
              <w:adjustRightInd w:val="0"/>
              <w:jc w:val="left"/>
              <w:rPr>
                <w:rFonts w:ascii="Times New Roman" w:eastAsia="仿宋_GB2312" w:hAnsi="Times New Roman" w:cs="Times New Roman"/>
                <w:kern w:val="0"/>
                <w:sz w:val="24"/>
                <w:szCs w:val="24"/>
              </w:rPr>
            </w:pPr>
          </w:p>
          <w:p w:rsidR="003A32B7" w:rsidRDefault="003A32B7">
            <w:pPr>
              <w:autoSpaceDE w:val="0"/>
              <w:autoSpaceDN w:val="0"/>
              <w:adjustRightInd w:val="0"/>
              <w:jc w:val="left"/>
              <w:rPr>
                <w:rFonts w:ascii="Times New Roman" w:eastAsia="仿宋_GB2312" w:hAnsi="Times New Roman" w:cs="Times New Roman"/>
                <w:kern w:val="0"/>
                <w:sz w:val="24"/>
                <w:szCs w:val="24"/>
              </w:rPr>
            </w:pPr>
          </w:p>
          <w:p w:rsidR="003A32B7" w:rsidRDefault="003A32B7">
            <w:pPr>
              <w:autoSpaceDE w:val="0"/>
              <w:autoSpaceDN w:val="0"/>
              <w:adjustRightInd w:val="0"/>
              <w:jc w:val="left"/>
              <w:rPr>
                <w:rFonts w:ascii="Times New Roman" w:eastAsia="仿宋_GB2312" w:hAnsi="Times New Roman" w:cs="Times New Roman"/>
                <w:kern w:val="0"/>
                <w:sz w:val="24"/>
                <w:szCs w:val="24"/>
              </w:rPr>
            </w:pPr>
          </w:p>
          <w:p w:rsidR="003A32B7" w:rsidRDefault="003A32B7">
            <w:pPr>
              <w:autoSpaceDE w:val="0"/>
              <w:autoSpaceDN w:val="0"/>
              <w:adjustRightInd w:val="0"/>
              <w:jc w:val="left"/>
              <w:rPr>
                <w:rFonts w:ascii="Times New Roman" w:eastAsia="仿宋_GB2312" w:hAnsi="Times New Roman" w:cs="Times New Roman"/>
                <w:kern w:val="0"/>
                <w:sz w:val="24"/>
                <w:szCs w:val="24"/>
              </w:rPr>
            </w:pPr>
          </w:p>
        </w:tc>
      </w:tr>
      <w:tr w:rsidR="003A32B7">
        <w:tc>
          <w:tcPr>
            <w:tcW w:w="8805" w:type="dxa"/>
            <w:gridSpan w:val="14"/>
            <w:tcBorders>
              <w:top w:val="single" w:sz="4" w:space="0" w:color="000000"/>
              <w:left w:val="single" w:sz="4" w:space="0" w:color="000000"/>
              <w:bottom w:val="single" w:sz="4" w:space="0" w:color="000000"/>
              <w:right w:val="single" w:sz="4" w:space="0" w:color="000000"/>
            </w:tcBorders>
          </w:tcPr>
          <w:p w:rsidR="003A32B7" w:rsidRDefault="00E71775">
            <w:pPr>
              <w:autoSpaceDE w:val="0"/>
              <w:autoSpaceDN w:val="0"/>
              <w:adjustRightInd w:val="0"/>
              <w:ind w:firstLine="48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本公司承诺对此登记表中由本公司填写内容的真实性负责，并承诺按照外汇管理有关规定及报经国家外汇管理部门登记确认的境外上市信息办理相关业务，接受国家外汇管理部门的监督、管理和检查。</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p w:rsidR="003A32B7" w:rsidRDefault="00E71775">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境外上市的境内公司（名称及公章）：</w:t>
            </w:r>
          </w:p>
          <w:p w:rsidR="003A32B7" w:rsidRDefault="00E71775">
            <w:pPr>
              <w:autoSpaceDE w:val="0"/>
              <w:autoSpaceDN w:val="0"/>
              <w:adjustRightInd w:val="0"/>
              <w:ind w:right="960"/>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年　　月　　日　</w:t>
            </w:r>
          </w:p>
          <w:p w:rsidR="003A32B7" w:rsidRDefault="003A32B7">
            <w:pPr>
              <w:autoSpaceDE w:val="0"/>
              <w:autoSpaceDN w:val="0"/>
              <w:adjustRightInd w:val="0"/>
              <w:jc w:val="left"/>
              <w:rPr>
                <w:rFonts w:ascii="Times New Roman" w:eastAsia="仿宋_GB2312" w:hAnsi="Times New Roman" w:cs="Times New Roman"/>
                <w:kern w:val="0"/>
                <w:sz w:val="24"/>
                <w:szCs w:val="24"/>
              </w:rPr>
            </w:pPr>
          </w:p>
        </w:tc>
      </w:tr>
    </w:tbl>
    <w:p w:rsidR="003A32B7" w:rsidRDefault="00E71775">
      <w:pPr>
        <w:autoSpaceDE w:val="0"/>
        <w:autoSpaceDN w:val="0"/>
        <w:adjustRightInd w:val="0"/>
        <w:jc w:val="left"/>
        <w:rPr>
          <w:rFonts w:ascii="Times New Roman" w:hAnsi="Times New Roman" w:cs="Times New Roman"/>
          <w:kern w:val="0"/>
          <w:szCs w:val="21"/>
        </w:rPr>
      </w:pPr>
      <w:r>
        <w:rPr>
          <w:rFonts w:ascii="Times New Roman" w:hAnsi="宋体" w:cs="Times New Roman"/>
          <w:kern w:val="0"/>
          <w:szCs w:val="21"/>
        </w:rPr>
        <w:t>填表说明：</w:t>
      </w:r>
    </w:p>
    <w:p w:rsidR="003A32B7" w:rsidRDefault="00E71775">
      <w:pPr>
        <w:autoSpaceDE w:val="0"/>
        <w:autoSpaceDN w:val="0"/>
        <w:adjustRightInd w:val="0"/>
        <w:jc w:val="left"/>
        <w:rPr>
          <w:rFonts w:ascii="Times New Roman" w:hAnsi="Times New Roman" w:cs="Times New Roman"/>
          <w:kern w:val="0"/>
          <w:szCs w:val="21"/>
        </w:rPr>
      </w:pPr>
      <w:r>
        <w:rPr>
          <w:rFonts w:ascii="Times New Roman" w:hAnsi="宋体" w:cs="Times New Roman"/>
          <w:kern w:val="0"/>
          <w:szCs w:val="21"/>
        </w:rPr>
        <w:t>１</w:t>
      </w:r>
      <w:r>
        <w:rPr>
          <w:rFonts w:ascii="Times New Roman" w:hAnsi="宋体" w:cs="Times New Roman" w:hint="eastAsia"/>
          <w:kern w:val="0"/>
          <w:szCs w:val="21"/>
        </w:rPr>
        <w:t>.</w:t>
      </w:r>
      <w:r>
        <w:rPr>
          <w:rFonts w:ascii="Times New Roman" w:hAnsi="宋体" w:cs="Times New Roman"/>
          <w:kern w:val="0"/>
          <w:szCs w:val="21"/>
        </w:rPr>
        <w:t>境内公司填报本登记表，外汇局审核无误并在资本项目信息系统办理登记后，</w:t>
      </w:r>
      <w:r>
        <w:rPr>
          <w:rFonts w:ascii="Times New Roman" w:hAnsi="Times New Roman" w:cs="Times New Roman"/>
          <w:kern w:val="0"/>
          <w:szCs w:val="21"/>
        </w:rPr>
        <w:t xml:space="preserve"> </w:t>
      </w:r>
      <w:r>
        <w:rPr>
          <w:rFonts w:ascii="Times New Roman" w:hAnsi="宋体" w:cs="Times New Roman"/>
          <w:kern w:val="0"/>
          <w:szCs w:val="21"/>
        </w:rPr>
        <w:t>将加盖业务印章的业务登记凭证交境内公司。</w:t>
      </w:r>
    </w:p>
    <w:p w:rsidR="003A32B7" w:rsidRDefault="00E71775">
      <w:pPr>
        <w:autoSpaceDE w:val="0"/>
        <w:autoSpaceDN w:val="0"/>
        <w:adjustRightInd w:val="0"/>
        <w:jc w:val="left"/>
        <w:rPr>
          <w:rFonts w:ascii="Times New Roman" w:hAnsi="Times New Roman" w:cs="Times New Roman"/>
          <w:kern w:val="0"/>
          <w:szCs w:val="21"/>
        </w:rPr>
      </w:pPr>
      <w:r>
        <w:rPr>
          <w:rFonts w:ascii="Times New Roman" w:hAnsi="宋体" w:cs="Times New Roman"/>
          <w:kern w:val="0"/>
          <w:szCs w:val="21"/>
        </w:rPr>
        <w:t>２</w:t>
      </w:r>
      <w:r>
        <w:rPr>
          <w:rFonts w:ascii="Times New Roman" w:hAnsi="宋体" w:cs="Times New Roman" w:hint="eastAsia"/>
          <w:kern w:val="0"/>
          <w:szCs w:val="21"/>
        </w:rPr>
        <w:t>.</w:t>
      </w:r>
      <w:r>
        <w:rPr>
          <w:rFonts w:ascii="Times New Roman" w:hAnsi="宋体" w:cs="Times New Roman"/>
          <w:kern w:val="0"/>
          <w:szCs w:val="21"/>
        </w:rPr>
        <w:t>若本登记表中已经外汇局登记确认的相关事项发生变更，境内公司申请办理变更登记时，应按照变更后的内容重新填写本登记表，并对变更内容进行标注。外汇局审核无误后在资本项目信息系统办理变更登记，并向境内公司出具新的加盖业务印章的业务登记凭证</w:t>
      </w:r>
      <w:r>
        <w:rPr>
          <w:rFonts w:ascii="Times New Roman" w:hAnsi="宋体" w:cs="Times New Roman" w:hint="eastAsia"/>
          <w:kern w:val="0"/>
          <w:szCs w:val="21"/>
        </w:rPr>
        <w:t>。</w:t>
      </w:r>
    </w:p>
    <w:p w:rsidR="003A32B7" w:rsidRDefault="00E71775">
      <w:pPr>
        <w:adjustRightInd w:val="0"/>
        <w:snapToGrid w:val="0"/>
        <w:spacing w:line="360" w:lineRule="auto"/>
        <w:rPr>
          <w:rFonts w:ascii="Times New Roman" w:eastAsia="仿宋_GB2312" w:hAnsi="Times New Roman" w:cs="Times New Roman"/>
          <w:kern w:val="0"/>
          <w:sz w:val="30"/>
          <w:szCs w:val="30"/>
        </w:rPr>
      </w:pPr>
      <w:r>
        <w:rPr>
          <w:rFonts w:ascii="Times New Roman" w:hAnsi="Times New Roman" w:cs="Times New Roman"/>
        </w:rPr>
        <w:br w:type="page"/>
      </w:r>
      <w:r>
        <w:rPr>
          <w:rFonts w:ascii="Times New Roman" w:eastAsia="仿宋_GB2312" w:hAnsi="Times New Roman" w:cs="Times New Roman"/>
          <w:kern w:val="0"/>
          <w:sz w:val="30"/>
          <w:szCs w:val="30"/>
        </w:rPr>
        <w:lastRenderedPageBreak/>
        <w:t>附录四</w:t>
      </w:r>
      <w:r>
        <w:rPr>
          <w:rFonts w:ascii="Times New Roman" w:eastAsia="仿宋_GB2312" w:hAnsi="Times New Roman" w:cs="Times New Roman"/>
          <w:kern w:val="0"/>
          <w:sz w:val="30"/>
          <w:szCs w:val="30"/>
        </w:rPr>
        <w:t xml:space="preserve">            </w:t>
      </w:r>
    </w:p>
    <w:p w:rsidR="003A32B7" w:rsidRDefault="003A32B7">
      <w:pPr>
        <w:adjustRightInd w:val="0"/>
        <w:snapToGrid w:val="0"/>
        <w:spacing w:line="360" w:lineRule="auto"/>
        <w:rPr>
          <w:rFonts w:ascii="Times New Roman" w:eastAsia="仿宋_GB2312" w:hAnsi="Times New Roman" w:cs="Times New Roman"/>
          <w:b/>
          <w:kern w:val="0"/>
          <w:sz w:val="30"/>
          <w:szCs w:val="30"/>
        </w:rPr>
      </w:pPr>
    </w:p>
    <w:p w:rsidR="003A32B7" w:rsidRDefault="00E71775">
      <w:pPr>
        <w:adjustRightInd w:val="0"/>
        <w:snapToGrid w:val="0"/>
        <w:spacing w:line="360" w:lineRule="auto"/>
        <w:jc w:val="center"/>
        <w:rPr>
          <w:rFonts w:ascii="Times New Roman" w:eastAsia="黑体" w:hAnsi="Times New Roman" w:cs="Times New Roman"/>
          <w:sz w:val="30"/>
          <w:szCs w:val="30"/>
        </w:rPr>
      </w:pPr>
      <w:r>
        <w:rPr>
          <w:rFonts w:ascii="Times New Roman" w:eastAsia="黑体" w:hAnsi="Times New Roman" w:cs="Times New Roman"/>
          <w:sz w:val="30"/>
          <w:szCs w:val="30"/>
        </w:rPr>
        <w:t>常见问题</w:t>
      </w:r>
    </w:p>
    <w:p w:rsidR="003A32B7" w:rsidRDefault="003A32B7">
      <w:pPr>
        <w:adjustRightInd w:val="0"/>
        <w:snapToGrid w:val="0"/>
        <w:spacing w:line="360" w:lineRule="auto"/>
        <w:jc w:val="center"/>
        <w:rPr>
          <w:rFonts w:ascii="Times New Roman" w:eastAsia="黑体" w:hAnsi="Times New Roman" w:cs="Times New Roman"/>
          <w:sz w:val="30"/>
          <w:szCs w:val="30"/>
          <w:highlight w:val="yellow"/>
        </w:rPr>
      </w:pPr>
    </w:p>
    <w:p w:rsidR="003A32B7" w:rsidRDefault="00E71775">
      <w:pPr>
        <w:adjustRightInd w:val="0"/>
        <w:snapToGrid w:val="0"/>
        <w:spacing w:line="360" w:lineRule="auto"/>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问：境内公司回购其境外股份的，应在拟回购前多少个工作日内办理回购相关信息登记？</w:t>
      </w:r>
    </w:p>
    <w:p w:rsidR="003A32B7" w:rsidRDefault="00E71775">
      <w:pPr>
        <w:adjustRightInd w:val="0"/>
        <w:snapToGrid w:val="0"/>
        <w:spacing w:line="360" w:lineRule="auto"/>
        <w:ind w:firstLineChars="200" w:firstLine="600"/>
        <w:rPr>
          <w:rFonts w:ascii="Times New Roman" w:eastAsia="华文仿宋" w:hAnsi="Times New Roman" w:cs="Times New Roman"/>
        </w:rPr>
      </w:pPr>
      <w:r>
        <w:rPr>
          <w:rFonts w:ascii="Times New Roman" w:eastAsia="仿宋_GB2312" w:hAnsi="Times New Roman" w:cs="Times New Roman"/>
          <w:kern w:val="0"/>
          <w:sz w:val="30"/>
          <w:szCs w:val="30"/>
        </w:rPr>
        <w:t>答：境内公司回购其境外股份的，应在拟回购前</w:t>
      </w:r>
      <w:r>
        <w:rPr>
          <w:rFonts w:ascii="Times New Roman" w:eastAsia="仿宋_GB2312" w:hAnsi="Times New Roman" w:cs="Times New Roman"/>
          <w:kern w:val="0"/>
          <w:sz w:val="30"/>
          <w:szCs w:val="30"/>
        </w:rPr>
        <w:t>20</w:t>
      </w:r>
      <w:r>
        <w:rPr>
          <w:rFonts w:ascii="Times New Roman" w:eastAsia="仿宋_GB2312" w:hAnsi="Times New Roman" w:cs="Times New Roman"/>
          <w:kern w:val="0"/>
          <w:sz w:val="30"/>
          <w:szCs w:val="30"/>
        </w:rPr>
        <w:t>个工作日内办理回购相关信息登记。</w:t>
      </w:r>
    </w:p>
    <w:p w:rsidR="003A32B7" w:rsidRDefault="003A32B7">
      <w:pPr>
        <w:rPr>
          <w:rFonts w:ascii="Times New Roman" w:eastAsia="华文仿宋" w:hAnsi="Times New Roman" w:cs="Times New Roman"/>
        </w:rPr>
      </w:pPr>
    </w:p>
    <w:sectPr w:rsidR="003A32B7">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B94" w:rsidRDefault="00314B94">
      <w:r>
        <w:separator/>
      </w:r>
    </w:p>
  </w:endnote>
  <w:endnote w:type="continuationSeparator" w:id="0">
    <w:p w:rsidR="00314B94" w:rsidRDefault="0031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ˎ̥">
    <w:altName w:val="Segoe Print"/>
    <w:charset w:val="00"/>
    <w:family w:val="auto"/>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53" w:rsidRDefault="009D2253">
    <w:pPr>
      <w:pStyle w:val="a6"/>
      <w:jc w:val="center"/>
    </w:pPr>
    <w:r>
      <w:fldChar w:fldCharType="begin"/>
    </w:r>
    <w:r>
      <w:instrText xml:space="preserve"> PAGE   \* MERGEFORMAT </w:instrText>
    </w:r>
    <w:r>
      <w:fldChar w:fldCharType="separate"/>
    </w:r>
    <w:r w:rsidR="00F17D68" w:rsidRPr="00F17D68">
      <w:rPr>
        <w:noProof/>
        <w:lang w:val="zh-CN"/>
      </w:rPr>
      <w:t>1</w:t>
    </w:r>
    <w:r>
      <w:rPr>
        <w:lang w:val="zh-CN"/>
      </w:rPr>
      <w:fldChar w:fldCharType="end"/>
    </w:r>
  </w:p>
  <w:p w:rsidR="009D2253" w:rsidRDefault="009D225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53" w:rsidRDefault="009D2253">
    <w:pPr>
      <w:pStyle w:val="a6"/>
      <w:jc w:val="center"/>
    </w:pPr>
    <w:r>
      <w:fldChar w:fldCharType="begin"/>
    </w:r>
    <w:r>
      <w:instrText xml:space="preserve"> PAGE   \* MERGEFORMAT </w:instrText>
    </w:r>
    <w:r>
      <w:fldChar w:fldCharType="separate"/>
    </w:r>
    <w:r w:rsidR="00F17D68" w:rsidRPr="00F17D68">
      <w:rPr>
        <w:noProof/>
        <w:lang w:val="zh-CN"/>
      </w:rPr>
      <w:t>6</w:t>
    </w:r>
    <w:r>
      <w:rPr>
        <w:lang w:val="zh-CN"/>
      </w:rPr>
      <w:fldChar w:fldCharType="end"/>
    </w:r>
  </w:p>
  <w:p w:rsidR="009D2253" w:rsidRDefault="009D22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B94" w:rsidRDefault="00314B94">
      <w:r>
        <w:separator/>
      </w:r>
    </w:p>
  </w:footnote>
  <w:footnote w:type="continuationSeparator" w:id="0">
    <w:p w:rsidR="00314B94" w:rsidRDefault="00314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31E"/>
    <w:rsid w:val="00003372"/>
    <w:rsid w:val="00007827"/>
    <w:rsid w:val="00022191"/>
    <w:rsid w:val="00023783"/>
    <w:rsid w:val="00041960"/>
    <w:rsid w:val="00042B58"/>
    <w:rsid w:val="00054B00"/>
    <w:rsid w:val="00055270"/>
    <w:rsid w:val="0006560A"/>
    <w:rsid w:val="00072F8A"/>
    <w:rsid w:val="000750C8"/>
    <w:rsid w:val="00080630"/>
    <w:rsid w:val="00091661"/>
    <w:rsid w:val="00092D53"/>
    <w:rsid w:val="00096CBB"/>
    <w:rsid w:val="00097F7B"/>
    <w:rsid w:val="000B6901"/>
    <w:rsid w:val="000B728B"/>
    <w:rsid w:val="000C15B3"/>
    <w:rsid w:val="000C2B33"/>
    <w:rsid w:val="000C2F26"/>
    <w:rsid w:val="000D1995"/>
    <w:rsid w:val="000D586D"/>
    <w:rsid w:val="000D7478"/>
    <w:rsid w:val="000F007A"/>
    <w:rsid w:val="001166D7"/>
    <w:rsid w:val="0012267E"/>
    <w:rsid w:val="0012271F"/>
    <w:rsid w:val="00130519"/>
    <w:rsid w:val="00135BEE"/>
    <w:rsid w:val="0014667A"/>
    <w:rsid w:val="00154B58"/>
    <w:rsid w:val="00157C64"/>
    <w:rsid w:val="00157E26"/>
    <w:rsid w:val="00157E81"/>
    <w:rsid w:val="00170126"/>
    <w:rsid w:val="00177059"/>
    <w:rsid w:val="00181D3E"/>
    <w:rsid w:val="00182ADE"/>
    <w:rsid w:val="0019137D"/>
    <w:rsid w:val="00196FAE"/>
    <w:rsid w:val="001A3E49"/>
    <w:rsid w:val="001A72AA"/>
    <w:rsid w:val="001B1E2C"/>
    <w:rsid w:val="001C44C7"/>
    <w:rsid w:val="001D65A2"/>
    <w:rsid w:val="001E1407"/>
    <w:rsid w:val="001E6F07"/>
    <w:rsid w:val="001F4BD4"/>
    <w:rsid w:val="001F7297"/>
    <w:rsid w:val="00205D07"/>
    <w:rsid w:val="00212F39"/>
    <w:rsid w:val="00217116"/>
    <w:rsid w:val="00222C90"/>
    <w:rsid w:val="00231EED"/>
    <w:rsid w:val="00233841"/>
    <w:rsid w:val="002344B4"/>
    <w:rsid w:val="00235F24"/>
    <w:rsid w:val="002417D2"/>
    <w:rsid w:val="00241FE8"/>
    <w:rsid w:val="0024527E"/>
    <w:rsid w:val="00252C70"/>
    <w:rsid w:val="00253F7B"/>
    <w:rsid w:val="00254704"/>
    <w:rsid w:val="00256239"/>
    <w:rsid w:val="00263B1F"/>
    <w:rsid w:val="00282244"/>
    <w:rsid w:val="00291C17"/>
    <w:rsid w:val="00291DA3"/>
    <w:rsid w:val="0029313A"/>
    <w:rsid w:val="002B0B1C"/>
    <w:rsid w:val="002B0DDE"/>
    <w:rsid w:val="002B598D"/>
    <w:rsid w:val="002B61C1"/>
    <w:rsid w:val="002D75E4"/>
    <w:rsid w:val="002D7C0E"/>
    <w:rsid w:val="002E126C"/>
    <w:rsid w:val="002E1323"/>
    <w:rsid w:val="002E4F44"/>
    <w:rsid w:val="002F232E"/>
    <w:rsid w:val="002F3868"/>
    <w:rsid w:val="002F5184"/>
    <w:rsid w:val="00300907"/>
    <w:rsid w:val="00302119"/>
    <w:rsid w:val="00302E87"/>
    <w:rsid w:val="00310261"/>
    <w:rsid w:val="00314B94"/>
    <w:rsid w:val="00343044"/>
    <w:rsid w:val="00344B01"/>
    <w:rsid w:val="00353AC4"/>
    <w:rsid w:val="003616B4"/>
    <w:rsid w:val="003A32B7"/>
    <w:rsid w:val="003A57B2"/>
    <w:rsid w:val="003C7132"/>
    <w:rsid w:val="003D77A5"/>
    <w:rsid w:val="003E627D"/>
    <w:rsid w:val="003E6317"/>
    <w:rsid w:val="003E6BF6"/>
    <w:rsid w:val="003F221D"/>
    <w:rsid w:val="003F3097"/>
    <w:rsid w:val="003F6BFA"/>
    <w:rsid w:val="00402AE8"/>
    <w:rsid w:val="00405FE6"/>
    <w:rsid w:val="004105BC"/>
    <w:rsid w:val="00421C27"/>
    <w:rsid w:val="004245D7"/>
    <w:rsid w:val="00426B97"/>
    <w:rsid w:val="00440A1F"/>
    <w:rsid w:val="00443603"/>
    <w:rsid w:val="00443604"/>
    <w:rsid w:val="004501EA"/>
    <w:rsid w:val="00452110"/>
    <w:rsid w:val="00460436"/>
    <w:rsid w:val="00460458"/>
    <w:rsid w:val="0046792D"/>
    <w:rsid w:val="004767DF"/>
    <w:rsid w:val="004913DB"/>
    <w:rsid w:val="00493CCC"/>
    <w:rsid w:val="004A0218"/>
    <w:rsid w:val="004A7840"/>
    <w:rsid w:val="004B545A"/>
    <w:rsid w:val="004B7E80"/>
    <w:rsid w:val="004C1B4C"/>
    <w:rsid w:val="004C3A53"/>
    <w:rsid w:val="004C457E"/>
    <w:rsid w:val="004C48D5"/>
    <w:rsid w:val="004C512D"/>
    <w:rsid w:val="004D03B7"/>
    <w:rsid w:val="004D1436"/>
    <w:rsid w:val="004D57AE"/>
    <w:rsid w:val="004D5EE3"/>
    <w:rsid w:val="004E4854"/>
    <w:rsid w:val="004F190F"/>
    <w:rsid w:val="005056D4"/>
    <w:rsid w:val="005062CB"/>
    <w:rsid w:val="00526B2B"/>
    <w:rsid w:val="005362B0"/>
    <w:rsid w:val="00542447"/>
    <w:rsid w:val="00557FD0"/>
    <w:rsid w:val="00564312"/>
    <w:rsid w:val="005A2981"/>
    <w:rsid w:val="005C1C2B"/>
    <w:rsid w:val="005C6937"/>
    <w:rsid w:val="005C7F02"/>
    <w:rsid w:val="005F0A86"/>
    <w:rsid w:val="005F144A"/>
    <w:rsid w:val="005F1C00"/>
    <w:rsid w:val="0060083D"/>
    <w:rsid w:val="00604B0A"/>
    <w:rsid w:val="0061621E"/>
    <w:rsid w:val="00617271"/>
    <w:rsid w:val="00630AA8"/>
    <w:rsid w:val="00630B2E"/>
    <w:rsid w:val="00643D2A"/>
    <w:rsid w:val="00664E11"/>
    <w:rsid w:val="00673B30"/>
    <w:rsid w:val="00696D87"/>
    <w:rsid w:val="00696E5D"/>
    <w:rsid w:val="006B5B86"/>
    <w:rsid w:val="006C2905"/>
    <w:rsid w:val="006C5908"/>
    <w:rsid w:val="006C633E"/>
    <w:rsid w:val="006D734F"/>
    <w:rsid w:val="006E043F"/>
    <w:rsid w:val="006E4695"/>
    <w:rsid w:val="006E4B8B"/>
    <w:rsid w:val="006E5901"/>
    <w:rsid w:val="006F449A"/>
    <w:rsid w:val="0071091C"/>
    <w:rsid w:val="00714961"/>
    <w:rsid w:val="007337C5"/>
    <w:rsid w:val="00744BD5"/>
    <w:rsid w:val="00745748"/>
    <w:rsid w:val="007501D5"/>
    <w:rsid w:val="00750E36"/>
    <w:rsid w:val="00753CB0"/>
    <w:rsid w:val="00755460"/>
    <w:rsid w:val="00757813"/>
    <w:rsid w:val="00761FB7"/>
    <w:rsid w:val="00762107"/>
    <w:rsid w:val="00764CB9"/>
    <w:rsid w:val="00765B05"/>
    <w:rsid w:val="00777E9C"/>
    <w:rsid w:val="00785F45"/>
    <w:rsid w:val="007A2780"/>
    <w:rsid w:val="007A5A50"/>
    <w:rsid w:val="007A68EA"/>
    <w:rsid w:val="007B06FC"/>
    <w:rsid w:val="007B0FEF"/>
    <w:rsid w:val="007B2DB5"/>
    <w:rsid w:val="007D102D"/>
    <w:rsid w:val="007D2C11"/>
    <w:rsid w:val="007D3E8F"/>
    <w:rsid w:val="007D6171"/>
    <w:rsid w:val="007D69EA"/>
    <w:rsid w:val="007E2C7B"/>
    <w:rsid w:val="007E411B"/>
    <w:rsid w:val="007F0863"/>
    <w:rsid w:val="007F2F3B"/>
    <w:rsid w:val="00802307"/>
    <w:rsid w:val="00803798"/>
    <w:rsid w:val="0082168E"/>
    <w:rsid w:val="00821968"/>
    <w:rsid w:val="00822C2D"/>
    <w:rsid w:val="008471B6"/>
    <w:rsid w:val="00851521"/>
    <w:rsid w:val="0085686A"/>
    <w:rsid w:val="00860878"/>
    <w:rsid w:val="008731FF"/>
    <w:rsid w:val="00873713"/>
    <w:rsid w:val="0088294A"/>
    <w:rsid w:val="00886BB8"/>
    <w:rsid w:val="0089282A"/>
    <w:rsid w:val="008A4538"/>
    <w:rsid w:val="008A6890"/>
    <w:rsid w:val="008A704B"/>
    <w:rsid w:val="008B08D2"/>
    <w:rsid w:val="008B48EC"/>
    <w:rsid w:val="008B4EE5"/>
    <w:rsid w:val="008B5807"/>
    <w:rsid w:val="008B686F"/>
    <w:rsid w:val="008D1EAE"/>
    <w:rsid w:val="008D2BDB"/>
    <w:rsid w:val="008D5FA0"/>
    <w:rsid w:val="008E2D38"/>
    <w:rsid w:val="008E7D2A"/>
    <w:rsid w:val="008F1B76"/>
    <w:rsid w:val="008F5724"/>
    <w:rsid w:val="00902633"/>
    <w:rsid w:val="009027D8"/>
    <w:rsid w:val="0090372F"/>
    <w:rsid w:val="00911E27"/>
    <w:rsid w:val="0092129A"/>
    <w:rsid w:val="00925BB2"/>
    <w:rsid w:val="00930C8C"/>
    <w:rsid w:val="0093562D"/>
    <w:rsid w:val="009360EA"/>
    <w:rsid w:val="0094694C"/>
    <w:rsid w:val="00947C57"/>
    <w:rsid w:val="00951149"/>
    <w:rsid w:val="00960EDB"/>
    <w:rsid w:val="009622DB"/>
    <w:rsid w:val="00964C3F"/>
    <w:rsid w:val="009664BC"/>
    <w:rsid w:val="00980F02"/>
    <w:rsid w:val="00991B77"/>
    <w:rsid w:val="00997523"/>
    <w:rsid w:val="009A0C5D"/>
    <w:rsid w:val="009C4672"/>
    <w:rsid w:val="009C491B"/>
    <w:rsid w:val="009D0911"/>
    <w:rsid w:val="009D1AB5"/>
    <w:rsid w:val="009D2253"/>
    <w:rsid w:val="009D24F8"/>
    <w:rsid w:val="009D688C"/>
    <w:rsid w:val="009D73D6"/>
    <w:rsid w:val="009F307A"/>
    <w:rsid w:val="009F52BB"/>
    <w:rsid w:val="009F7A36"/>
    <w:rsid w:val="00A249C2"/>
    <w:rsid w:val="00A24FAB"/>
    <w:rsid w:val="00A301E7"/>
    <w:rsid w:val="00A33676"/>
    <w:rsid w:val="00A40838"/>
    <w:rsid w:val="00A42E69"/>
    <w:rsid w:val="00A45CA7"/>
    <w:rsid w:val="00A51415"/>
    <w:rsid w:val="00A6014E"/>
    <w:rsid w:val="00A60356"/>
    <w:rsid w:val="00A71B3E"/>
    <w:rsid w:val="00A80324"/>
    <w:rsid w:val="00A81DF1"/>
    <w:rsid w:val="00A90EF3"/>
    <w:rsid w:val="00AA7717"/>
    <w:rsid w:val="00AB131E"/>
    <w:rsid w:val="00AB142C"/>
    <w:rsid w:val="00AB644F"/>
    <w:rsid w:val="00AC0141"/>
    <w:rsid w:val="00AC3F5E"/>
    <w:rsid w:val="00AD2F86"/>
    <w:rsid w:val="00AE7ACF"/>
    <w:rsid w:val="00B06409"/>
    <w:rsid w:val="00B06964"/>
    <w:rsid w:val="00B14509"/>
    <w:rsid w:val="00B1454D"/>
    <w:rsid w:val="00B17D66"/>
    <w:rsid w:val="00B35D3A"/>
    <w:rsid w:val="00B422F1"/>
    <w:rsid w:val="00B4652E"/>
    <w:rsid w:val="00B71531"/>
    <w:rsid w:val="00B7456C"/>
    <w:rsid w:val="00B84131"/>
    <w:rsid w:val="00B8630E"/>
    <w:rsid w:val="00B931F4"/>
    <w:rsid w:val="00B95573"/>
    <w:rsid w:val="00B96395"/>
    <w:rsid w:val="00BA2AF8"/>
    <w:rsid w:val="00BB2650"/>
    <w:rsid w:val="00BB5BDC"/>
    <w:rsid w:val="00BB7B76"/>
    <w:rsid w:val="00BD0A1C"/>
    <w:rsid w:val="00BD233D"/>
    <w:rsid w:val="00BF039C"/>
    <w:rsid w:val="00BF4EF0"/>
    <w:rsid w:val="00C02E44"/>
    <w:rsid w:val="00C1021F"/>
    <w:rsid w:val="00C147D2"/>
    <w:rsid w:val="00C2075F"/>
    <w:rsid w:val="00C23799"/>
    <w:rsid w:val="00C274C9"/>
    <w:rsid w:val="00C31E02"/>
    <w:rsid w:val="00C4770C"/>
    <w:rsid w:val="00C54291"/>
    <w:rsid w:val="00C57793"/>
    <w:rsid w:val="00C635AE"/>
    <w:rsid w:val="00C672C3"/>
    <w:rsid w:val="00C712B2"/>
    <w:rsid w:val="00C97FED"/>
    <w:rsid w:val="00CA1DBB"/>
    <w:rsid w:val="00CA2622"/>
    <w:rsid w:val="00CA7F2C"/>
    <w:rsid w:val="00CA7FF8"/>
    <w:rsid w:val="00CB5DE7"/>
    <w:rsid w:val="00CC068D"/>
    <w:rsid w:val="00CC4922"/>
    <w:rsid w:val="00CD1FF6"/>
    <w:rsid w:val="00CE25C7"/>
    <w:rsid w:val="00CE3335"/>
    <w:rsid w:val="00CE4849"/>
    <w:rsid w:val="00CE5C8E"/>
    <w:rsid w:val="00CE5F49"/>
    <w:rsid w:val="00D01626"/>
    <w:rsid w:val="00D23B58"/>
    <w:rsid w:val="00D33A4D"/>
    <w:rsid w:val="00D33F76"/>
    <w:rsid w:val="00D41F5E"/>
    <w:rsid w:val="00D43DC0"/>
    <w:rsid w:val="00D54E56"/>
    <w:rsid w:val="00D6407D"/>
    <w:rsid w:val="00D67B78"/>
    <w:rsid w:val="00D67CAC"/>
    <w:rsid w:val="00D76AE6"/>
    <w:rsid w:val="00D91444"/>
    <w:rsid w:val="00D93E78"/>
    <w:rsid w:val="00D9778D"/>
    <w:rsid w:val="00DA6FF9"/>
    <w:rsid w:val="00DB304F"/>
    <w:rsid w:val="00DB331E"/>
    <w:rsid w:val="00DC6E91"/>
    <w:rsid w:val="00DC700C"/>
    <w:rsid w:val="00DC7514"/>
    <w:rsid w:val="00DC7BE2"/>
    <w:rsid w:val="00DD3845"/>
    <w:rsid w:val="00E002F1"/>
    <w:rsid w:val="00E13A54"/>
    <w:rsid w:val="00E1687A"/>
    <w:rsid w:val="00E20A2E"/>
    <w:rsid w:val="00E277DE"/>
    <w:rsid w:val="00E27EE9"/>
    <w:rsid w:val="00E31969"/>
    <w:rsid w:val="00E3239D"/>
    <w:rsid w:val="00E3439B"/>
    <w:rsid w:val="00E42C5F"/>
    <w:rsid w:val="00E65A1B"/>
    <w:rsid w:val="00E70AA6"/>
    <w:rsid w:val="00E71775"/>
    <w:rsid w:val="00E72F1F"/>
    <w:rsid w:val="00E8718B"/>
    <w:rsid w:val="00E934AB"/>
    <w:rsid w:val="00EA06AC"/>
    <w:rsid w:val="00EA08BF"/>
    <w:rsid w:val="00EA24FB"/>
    <w:rsid w:val="00EB13BE"/>
    <w:rsid w:val="00EB3204"/>
    <w:rsid w:val="00EB50BA"/>
    <w:rsid w:val="00EC33F3"/>
    <w:rsid w:val="00EC3D33"/>
    <w:rsid w:val="00ED1D45"/>
    <w:rsid w:val="00ED302A"/>
    <w:rsid w:val="00ED3A42"/>
    <w:rsid w:val="00EE02BC"/>
    <w:rsid w:val="00EE6970"/>
    <w:rsid w:val="00EF38D0"/>
    <w:rsid w:val="00EF3DDF"/>
    <w:rsid w:val="00EF4A8C"/>
    <w:rsid w:val="00F07AFF"/>
    <w:rsid w:val="00F17D68"/>
    <w:rsid w:val="00F2678C"/>
    <w:rsid w:val="00F27B38"/>
    <w:rsid w:val="00F40278"/>
    <w:rsid w:val="00F41832"/>
    <w:rsid w:val="00F41ABD"/>
    <w:rsid w:val="00F56988"/>
    <w:rsid w:val="00F620FB"/>
    <w:rsid w:val="00F6571F"/>
    <w:rsid w:val="00F8255C"/>
    <w:rsid w:val="00F8687E"/>
    <w:rsid w:val="00F90E20"/>
    <w:rsid w:val="00F93331"/>
    <w:rsid w:val="00F95549"/>
    <w:rsid w:val="00F969A0"/>
    <w:rsid w:val="00FA1E24"/>
    <w:rsid w:val="00FA24FB"/>
    <w:rsid w:val="00FA632B"/>
    <w:rsid w:val="00FB38EA"/>
    <w:rsid w:val="00FB5E0F"/>
    <w:rsid w:val="00FB6AFF"/>
    <w:rsid w:val="00FC4D8F"/>
    <w:rsid w:val="00FD06D3"/>
    <w:rsid w:val="00FE3157"/>
    <w:rsid w:val="00FE6865"/>
    <w:rsid w:val="00FE6993"/>
    <w:rsid w:val="2986587C"/>
    <w:rsid w:val="430C6EF0"/>
    <w:rsid w:val="44BF3467"/>
    <w:rsid w:val="56F22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rules v:ext="edit">
        <o:r id="V:Rule1" type="connector" idref="#AutoShape 1762"/>
        <o:r id="V:Rule2" type="connector" idref="#AutoShape 686"/>
        <o:r id="V:Rule3" type="connector" idref="#AutoShape 684"/>
        <o:r id="V:Rule4" type="connector" idref="#AutoShape 687"/>
        <o:r id="V:Rule5" type="connector" idref="#AutoShape 690"/>
        <o:r id="V:Rule6" type="connector" idref="#AutoShape 685"/>
        <o:r id="V:Rule7" type="connector" idref="#AutoShape 692"/>
        <o:r id="V:Rule8" type="connector" idref="#AutoShape 704"/>
        <o:r id="V:Rule9" type="connector" idref="#AutoShape 708"/>
        <o:r id="V:Rule10" type="connector" idref="#AutoShape 694"/>
        <o:r id="V:Rule11" type="connector" idref="#AutoShape 705"/>
        <o:r id="V:Rule12" type="connector" idref="#AutoShape 710"/>
        <o:r id="V:Rule13" type="connector" idref="#AutoShape 688"/>
        <o:r id="V:Rule14" type="connector" idref="#AutoShape 709"/>
        <o:r id="V:Rule15" type="connector" idref="#AutoShape 702"/>
        <o:r id="V:Rule16" type="connector" idref="#AutoShape 713"/>
        <o:r id="V:Rule17" type="connector" idref="#AutoShape 701"/>
      </o:rules>
    </o:shapelayout>
  </w:shapeDefaults>
  <w:decimalSymbol w:val="."/>
  <w:listSeparator w:val=","/>
  <w15:docId w15:val="{CCE32198-DE6E-4B9E-87E6-EC60CC36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
    <w:qFormat/>
    <w:pPr>
      <w:ind w:firstLineChars="200" w:firstLine="600"/>
      <w:outlineLvl w:val="0"/>
    </w:pPr>
    <w:rPr>
      <w:rFonts w:ascii="黑体" w:eastAsia="黑体" w:hAnsi="黑体" w:cs="宋体"/>
      <w:color w:val="000000"/>
      <w:kern w:val="0"/>
      <w:sz w:val="30"/>
      <w:szCs w:val="30"/>
    </w:rPr>
  </w:style>
  <w:style w:type="paragraph" w:styleId="2">
    <w:name w:val="heading 2"/>
    <w:basedOn w:val="a"/>
    <w:next w:val="a"/>
    <w:link w:val="2Char"/>
    <w:uiPriority w:val="9"/>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uiPriority w:val="9"/>
    <w:qFormat/>
    <w:pPr>
      <w:ind w:right="300"/>
      <w:outlineLvl w:val="2"/>
    </w:pPr>
    <w:rPr>
      <w:rFonts w:ascii="仿宋_GB2312" w:eastAsia="仿宋_GB2312"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nhideWhenUsed/>
    <w:qFormat/>
    <w:rPr>
      <w:rFonts w:ascii="宋体"/>
      <w:sz w:val="18"/>
      <w:szCs w:val="18"/>
    </w:rPr>
  </w:style>
  <w:style w:type="paragraph" w:styleId="a4">
    <w:name w:val="annotation text"/>
    <w:basedOn w:val="a"/>
    <w:link w:val="Char0"/>
    <w:uiPriority w:val="99"/>
    <w:unhideWhenUsed/>
    <w:qFormat/>
    <w:pPr>
      <w:jc w:val="left"/>
    </w:pPr>
    <w:rPr>
      <w:rFonts w:cs="Times New Roman"/>
    </w:rPr>
  </w:style>
  <w:style w:type="paragraph" w:styleId="a5">
    <w:name w:val="Balloon Text"/>
    <w:basedOn w:val="a"/>
    <w:link w:val="Char1"/>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10"/>
    <w:semiHidden/>
    <w:qFormat/>
    <w:pPr>
      <w:snapToGrid w:val="0"/>
      <w:jc w:val="left"/>
    </w:pPr>
    <w:rPr>
      <w:rFonts w:ascii="Times New Roman" w:hAnsi="Times New Roman"/>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a">
    <w:name w:val="Hyperlink"/>
    <w:uiPriority w:val="99"/>
    <w:unhideWhenUsed/>
    <w:rPr>
      <w:rFonts w:ascii="ˎ̥" w:hAnsi="ˎ̥" w:hint="default"/>
      <w:color w:val="0453CC"/>
      <w:sz w:val="20"/>
      <w:szCs w:val="20"/>
      <w:u w:val="none"/>
    </w:rPr>
  </w:style>
  <w:style w:type="character" w:styleId="ab">
    <w:name w:val="annotation reference"/>
    <w:unhideWhenUsed/>
    <w:qFormat/>
    <w:rPr>
      <w:sz w:val="21"/>
      <w:szCs w:val="21"/>
    </w:rPr>
  </w:style>
  <w:style w:type="character" w:styleId="ac">
    <w:name w:val="footnote reference"/>
    <w:unhideWhenUsed/>
    <w:qFormat/>
    <w:rPr>
      <w:rFonts w:ascii="Times New Roman" w:hAnsi="Times New Roman" w:cs="Times New Roman"/>
      <w:vertAlign w:val="superscript"/>
    </w:rPr>
  </w:style>
  <w:style w:type="table" w:styleId="ad">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juzhong">
    <w:name w:val="juzhong"/>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1">
    <w:name w:val="修订1"/>
    <w:hidden/>
    <w:uiPriority w:val="99"/>
    <w:semiHidden/>
    <w:qFormat/>
    <w:rPr>
      <w:rFonts w:ascii="Calibri" w:hAnsi="Calibri" w:cs="黑体"/>
      <w:kern w:val="2"/>
      <w:sz w:val="21"/>
      <w:szCs w:val="22"/>
    </w:rPr>
  </w:style>
  <w:style w:type="paragraph" w:customStyle="1" w:styleId="12">
    <w:name w:val="列出段落1"/>
    <w:basedOn w:val="a"/>
    <w:uiPriority w:val="34"/>
    <w:qFormat/>
    <w:pPr>
      <w:ind w:firstLineChars="200" w:firstLine="420"/>
    </w:pPr>
    <w:rPr>
      <w:rFonts w:cs="Times New Roman"/>
    </w:rPr>
  </w:style>
  <w:style w:type="paragraph" w:customStyle="1" w:styleId="4">
    <w:name w:val="列出段落4"/>
    <w:basedOn w:val="a"/>
    <w:qFormat/>
    <w:pPr>
      <w:ind w:firstLineChars="200" w:firstLine="200"/>
    </w:pPr>
    <w:rPr>
      <w:rFonts w:cs="Times New Roman"/>
    </w:rPr>
  </w:style>
  <w:style w:type="paragraph" w:customStyle="1" w:styleId="30">
    <w:name w:val="列出段落3"/>
    <w:basedOn w:val="a"/>
    <w:qFormat/>
    <w:pPr>
      <w:ind w:firstLineChars="200" w:firstLine="420"/>
    </w:pPr>
    <w:rPr>
      <w:rFonts w:ascii="Times New Roman" w:hAnsi="Times New Roman" w:cs="Times New Roman"/>
      <w:szCs w:val="24"/>
    </w:rPr>
  </w:style>
  <w:style w:type="paragraph" w:customStyle="1" w:styleId="p0">
    <w:name w:val="p0"/>
    <w:basedOn w:val="a"/>
    <w:qFormat/>
    <w:pPr>
      <w:widowControl/>
    </w:pPr>
    <w:rPr>
      <w:rFonts w:cs="宋体"/>
      <w:kern w:val="0"/>
      <w:szCs w:val="21"/>
    </w:rPr>
  </w:style>
  <w:style w:type="character" w:customStyle="1" w:styleId="Char3">
    <w:name w:val="页眉 Char"/>
    <w:link w:val="a7"/>
    <w:uiPriority w:val="99"/>
    <w:rPr>
      <w:sz w:val="18"/>
      <w:szCs w:val="18"/>
    </w:rPr>
  </w:style>
  <w:style w:type="character" w:customStyle="1" w:styleId="Char2">
    <w:name w:val="页脚 Char"/>
    <w:link w:val="a6"/>
    <w:uiPriority w:val="99"/>
    <w:rPr>
      <w:sz w:val="18"/>
      <w:szCs w:val="18"/>
    </w:rPr>
  </w:style>
  <w:style w:type="character" w:customStyle="1" w:styleId="Char1">
    <w:name w:val="批注框文本 Char"/>
    <w:link w:val="a5"/>
    <w:semiHidden/>
    <w:qFormat/>
    <w:rPr>
      <w:sz w:val="18"/>
      <w:szCs w:val="18"/>
    </w:rPr>
  </w:style>
  <w:style w:type="character" w:customStyle="1" w:styleId="HTMLChar">
    <w:name w:val="HTML 预设格式 Char"/>
    <w:link w:val="HTML"/>
    <w:uiPriority w:val="99"/>
    <w:rPr>
      <w:rFonts w:ascii="宋体" w:eastAsia="宋体" w:hAnsi="宋体" w:cs="宋体"/>
      <w:kern w:val="0"/>
      <w:sz w:val="24"/>
      <w:szCs w:val="24"/>
    </w:rPr>
  </w:style>
  <w:style w:type="character" w:customStyle="1" w:styleId="Char0">
    <w:name w:val="批注文字 Char"/>
    <w:link w:val="a4"/>
    <w:semiHidden/>
    <w:qFormat/>
    <w:rPr>
      <w:rFonts w:ascii="Calibri" w:eastAsia="宋体" w:hAnsi="Calibri" w:cs="Times New Roman"/>
    </w:rPr>
  </w:style>
  <w:style w:type="character" w:customStyle="1" w:styleId="1Char">
    <w:name w:val="标题 1 Char"/>
    <w:link w:val="1"/>
    <w:uiPriority w:val="9"/>
    <w:qFormat/>
    <w:rPr>
      <w:rFonts w:ascii="黑体" w:eastAsia="黑体" w:hAnsi="黑体" w:cs="宋体"/>
      <w:color w:val="000000"/>
      <w:kern w:val="0"/>
      <w:sz w:val="30"/>
      <w:szCs w:val="30"/>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uiPriority w:val="9"/>
    <w:qFormat/>
    <w:rPr>
      <w:rFonts w:ascii="仿宋_GB2312" w:eastAsia="仿宋_GB2312" w:hAnsi="Calibri" w:cs="Times New Roman"/>
      <w:sz w:val="30"/>
      <w:szCs w:val="30"/>
    </w:rPr>
  </w:style>
  <w:style w:type="character" w:customStyle="1" w:styleId="Char4">
    <w:name w:val="脚注文本 Char"/>
    <w:uiPriority w:val="99"/>
    <w:semiHidden/>
    <w:qFormat/>
    <w:rPr>
      <w:kern w:val="2"/>
      <w:sz w:val="18"/>
      <w:szCs w:val="18"/>
    </w:rPr>
  </w:style>
  <w:style w:type="character" w:customStyle="1" w:styleId="Char10">
    <w:name w:val="脚注文本 Char1"/>
    <w:link w:val="a8"/>
    <w:semiHidden/>
    <w:qFormat/>
    <w:rPr>
      <w:rFonts w:ascii="Times New Roman" w:hAnsi="Times New Roman"/>
      <w:sz w:val="18"/>
      <w:szCs w:val="18"/>
    </w:rPr>
  </w:style>
  <w:style w:type="character" w:customStyle="1" w:styleId="4CharChar">
    <w:name w:val="标题 4 Char Char"/>
    <w:qFormat/>
    <w:rPr>
      <w:rFonts w:ascii="Calibri" w:hAnsi="Calibri"/>
      <w:b/>
      <w:bCs/>
      <w:sz w:val="28"/>
      <w:szCs w:val="28"/>
      <w:lang w:eastAsia="en-US" w:bidi="en-US"/>
    </w:rPr>
  </w:style>
  <w:style w:type="character" w:customStyle="1" w:styleId="Char">
    <w:name w:val="文档结构图 Char"/>
    <w:link w:val="a3"/>
    <w:qFormat/>
    <w:rPr>
      <w:rFonts w:ascii="宋体"/>
      <w:sz w:val="18"/>
      <w:szCs w:val="18"/>
    </w:rPr>
  </w:style>
  <w:style w:type="character" w:customStyle="1" w:styleId="Char11">
    <w:name w:val="批注文字 Char1"/>
    <w:uiPriority w:val="99"/>
    <w:semiHidden/>
    <w:qFormat/>
    <w:rPr>
      <w:kern w:val="2"/>
      <w:sz w:val="21"/>
      <w:szCs w:val="22"/>
    </w:rPr>
  </w:style>
  <w:style w:type="character" w:customStyle="1" w:styleId="13">
    <w:name w:val="明显强调1"/>
    <w:uiPriority w:val="21"/>
    <w:qFormat/>
    <w:rPr>
      <w:b/>
      <w:bCs/>
      <w:i/>
      <w:iCs/>
      <w:color w:val="4F81BD"/>
    </w:rPr>
  </w:style>
  <w:style w:type="character" w:customStyle="1" w:styleId="Char12">
    <w:name w:val="文档结构图 Char1"/>
    <w:uiPriority w:val="99"/>
    <w:semiHidden/>
    <w:qFormat/>
    <w:rPr>
      <w:rFonts w:ascii="宋体" w:eastAsia="宋体"/>
      <w:sz w:val="18"/>
      <w:szCs w:val="18"/>
    </w:rPr>
  </w:style>
  <w:style w:type="character" w:customStyle="1" w:styleId="Char20">
    <w:name w:val="脚注文本 Char2"/>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afe.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编号：57004                 _x0001_</dc:title>
  <dc:creator>裴建君2</dc:creator>
  <cp:lastModifiedBy>孟田</cp:lastModifiedBy>
  <cp:revision>3</cp:revision>
  <cp:lastPrinted>2017-11-24T00:22:00Z</cp:lastPrinted>
  <dcterms:created xsi:type="dcterms:W3CDTF">2020-02-26T06:12:00Z</dcterms:created>
  <dcterms:modified xsi:type="dcterms:W3CDTF">2021-02-05T08:41:00Z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2052-9.1.0.4795</vt:lpwstr>
  </property>
</Properties>
</file>