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无锡市中心支局</w:t>
      </w:r>
      <w:r>
        <w:rPr>
          <w:rFonts w:hint="eastAsia"/>
          <w:b/>
          <w:sz w:val="36"/>
          <w:szCs w:val="36"/>
        </w:rPr>
        <w:t>联合市金融办召开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无锡市重点企业境外发债会议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widowControl/>
        <w:wordWrap w:val="0"/>
        <w:ind w:firstLine="640" w:firstLineChars="200"/>
        <w:jc w:val="left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4月28日，由</w:t>
      </w:r>
      <w:bookmarkStart w:id="0" w:name="_GoBack"/>
      <w:bookmarkEnd w:id="0"/>
      <w:r>
        <w:rPr>
          <w:rFonts w:hint="eastAsia" w:ascii="仿宋_GB2312" w:hAnsi="ˎ̥" w:eastAsia="仿宋_GB2312" w:cs="宋体"/>
          <w:kern w:val="0"/>
          <w:sz w:val="32"/>
          <w:szCs w:val="32"/>
        </w:rPr>
        <w:t>无锡中支联合无锡市金融办组织</w:t>
      </w:r>
      <w:r>
        <w:rPr>
          <w:rFonts w:ascii="仿宋_GB2312" w:hAnsi="ˎ̥" w:eastAsia="仿宋_GB2312" w:cs="宋体"/>
          <w:kern w:val="0"/>
          <w:sz w:val="32"/>
          <w:szCs w:val="32"/>
        </w:rPr>
        <w:t>推动的无锡市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重点</w:t>
      </w:r>
      <w:r>
        <w:rPr>
          <w:rFonts w:ascii="仿宋_GB2312" w:hAnsi="ˎ̥" w:eastAsia="仿宋_GB2312" w:cs="宋体"/>
          <w:kern w:val="0"/>
          <w:sz w:val="32"/>
          <w:szCs w:val="32"/>
        </w:rPr>
        <w:t>企业境外发债会议在市政府金融办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召开</w:t>
      </w:r>
      <w:r>
        <w:rPr>
          <w:rFonts w:ascii="仿宋_GB2312" w:hAnsi="ˎ̥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会议</w:t>
      </w:r>
      <w:r>
        <w:rPr>
          <w:rFonts w:ascii="仿宋_GB2312" w:hAnsi="ˎ̥" w:eastAsia="仿宋_GB2312" w:cs="宋体"/>
          <w:kern w:val="0"/>
          <w:sz w:val="32"/>
          <w:szCs w:val="32"/>
        </w:rPr>
        <w:t>的主题是：境内企业如何通过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境外</w:t>
      </w:r>
      <w:r>
        <w:rPr>
          <w:rFonts w:ascii="仿宋_GB2312" w:hAnsi="ˎ̥" w:eastAsia="仿宋_GB2312" w:cs="宋体"/>
          <w:kern w:val="0"/>
          <w:sz w:val="32"/>
          <w:szCs w:val="32"/>
        </w:rPr>
        <w:t>发债引入资金来支持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地方</w:t>
      </w:r>
      <w:r>
        <w:rPr>
          <w:rFonts w:ascii="仿宋_GB2312" w:hAnsi="ˎ̥" w:eastAsia="仿宋_GB2312" w:cs="宋体"/>
          <w:kern w:val="0"/>
          <w:sz w:val="32"/>
          <w:szCs w:val="32"/>
        </w:rPr>
        <w:t>实体经济的发展。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无锡</w:t>
      </w:r>
      <w:r>
        <w:rPr>
          <w:rFonts w:ascii="仿宋_GB2312" w:hAnsi="ˎ̥" w:eastAsia="仿宋_GB2312" w:cs="宋体"/>
          <w:kern w:val="0"/>
          <w:sz w:val="32"/>
          <w:szCs w:val="32"/>
        </w:rPr>
        <w:t>中支、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市金融办、境外投行及辖内</w:t>
      </w:r>
      <w:r>
        <w:rPr>
          <w:rFonts w:ascii="仿宋_GB2312" w:hAnsi="ˎ̥" w:eastAsia="仿宋_GB2312" w:cs="宋体"/>
          <w:kern w:val="0"/>
          <w:sz w:val="32"/>
          <w:szCs w:val="32"/>
        </w:rPr>
        <w:t>部分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大型国企</w:t>
      </w:r>
      <w:r>
        <w:rPr>
          <w:rFonts w:ascii="仿宋_GB2312" w:hAnsi="ˎ̥" w:eastAsia="仿宋_GB2312" w:cs="宋体"/>
          <w:kern w:val="0"/>
          <w:sz w:val="32"/>
          <w:szCs w:val="32"/>
        </w:rPr>
        <w:t>以及部分上市公司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有关负责人出席</w:t>
      </w:r>
      <w:r>
        <w:rPr>
          <w:rFonts w:ascii="仿宋_GB2312" w:hAnsi="ˎ̥" w:eastAsia="仿宋_GB2312" w:cs="宋体"/>
          <w:kern w:val="0"/>
          <w:sz w:val="32"/>
          <w:szCs w:val="32"/>
        </w:rPr>
        <w:t>此次会议。</w:t>
      </w:r>
    </w:p>
    <w:p>
      <w:pPr>
        <w:pStyle w:val="5"/>
        <w:ind w:firstLine="640" w:firstLineChars="200"/>
        <w:rPr>
          <w:rFonts w:ascii="仿宋_GB2312" w:hAnsi="ˎ̥" w:eastAsia="仿宋_GB2312" w:cs="宋体"/>
          <w:color w:val="auto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sz w:val="32"/>
          <w:szCs w:val="32"/>
        </w:rPr>
        <w:t>近年来，受境内资本市场发展迟缓、宏观调控政策及境内外利汇差的影响，各地政府纷纷以各种方式取道海外融入资本。无锡中支通过充分调研，并借鉴成功经验，出台</w:t>
      </w:r>
      <w:r>
        <w:rPr>
          <w:rFonts w:ascii="仿宋_GB2312" w:hAnsi="ˎ̥" w:eastAsia="仿宋_GB2312" w:cs="宋体"/>
          <w:color w:val="auto"/>
          <w:sz w:val="32"/>
          <w:szCs w:val="32"/>
        </w:rPr>
        <w:t>了《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关于利用国际债等境外资本支持我市实体经济发展的报告》</w:t>
      </w:r>
      <w:r>
        <w:rPr>
          <w:rFonts w:ascii="仿宋_GB2312" w:hAnsi="ˎ̥" w:eastAsia="仿宋_GB2312" w:cs="宋体"/>
          <w:color w:val="auto"/>
          <w:sz w:val="32"/>
          <w:szCs w:val="32"/>
        </w:rPr>
        <w:t>。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在人行无锡中支和</w:t>
      </w:r>
      <w:r>
        <w:rPr>
          <w:rFonts w:ascii="仿宋_GB2312" w:hAnsi="ˎ̥" w:eastAsia="仿宋_GB2312" w:cs="宋体"/>
          <w:color w:val="auto"/>
          <w:sz w:val="32"/>
          <w:szCs w:val="32"/>
        </w:rPr>
        <w:t>金融办的共同推动下，邀请境外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部分券商和辖内部分</w:t>
      </w:r>
      <w:r>
        <w:rPr>
          <w:rFonts w:ascii="仿宋_GB2312" w:hAnsi="ˎ̥" w:eastAsia="仿宋_GB2312" w:cs="宋体"/>
          <w:color w:val="auto"/>
          <w:sz w:val="32"/>
          <w:szCs w:val="32"/>
        </w:rPr>
        <w:t>大型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国企</w:t>
      </w:r>
      <w:r>
        <w:rPr>
          <w:rFonts w:ascii="仿宋_GB2312" w:hAnsi="ˎ̥" w:eastAsia="仿宋_GB2312" w:cs="宋体"/>
          <w:color w:val="auto"/>
          <w:sz w:val="32"/>
          <w:szCs w:val="32"/>
        </w:rPr>
        <w:t>和上市公司进行会谈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。</w:t>
      </w:r>
      <w:r>
        <w:rPr>
          <w:rFonts w:ascii="仿宋_GB2312" w:hAnsi="ˎ̥" w:eastAsia="仿宋_GB2312" w:cs="宋体"/>
          <w:color w:val="auto"/>
          <w:sz w:val="32"/>
          <w:szCs w:val="32"/>
        </w:rPr>
        <w:t>一是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就</w:t>
      </w:r>
      <w:r>
        <w:rPr>
          <w:rFonts w:ascii="仿宋_GB2312" w:hAnsi="ˎ̥" w:eastAsia="仿宋_GB2312" w:cs="宋体"/>
          <w:color w:val="auto"/>
          <w:sz w:val="32"/>
          <w:szCs w:val="32"/>
        </w:rPr>
        <w:t>境外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发债</w:t>
      </w:r>
      <w:r>
        <w:rPr>
          <w:rFonts w:ascii="仿宋_GB2312" w:hAnsi="ˎ̥" w:eastAsia="仿宋_GB2312" w:cs="宋体"/>
          <w:color w:val="auto"/>
          <w:sz w:val="32"/>
          <w:szCs w:val="32"/>
        </w:rPr>
        <w:t>进行相关业务培训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；</w:t>
      </w:r>
      <w:r>
        <w:rPr>
          <w:rFonts w:ascii="仿宋_GB2312" w:hAnsi="ˎ̥" w:eastAsia="仿宋_GB2312" w:cs="宋体"/>
          <w:color w:val="auto"/>
          <w:sz w:val="32"/>
          <w:szCs w:val="32"/>
        </w:rPr>
        <w:t>二是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境外投行</w:t>
      </w:r>
      <w:r>
        <w:rPr>
          <w:rFonts w:ascii="仿宋_GB2312" w:hAnsi="ˎ̥" w:eastAsia="仿宋_GB2312" w:cs="宋体"/>
          <w:color w:val="auto"/>
          <w:sz w:val="32"/>
          <w:szCs w:val="32"/>
        </w:rPr>
        <w:t>与企业进行点对点的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项目</w:t>
      </w:r>
      <w:r>
        <w:rPr>
          <w:rFonts w:ascii="仿宋_GB2312" w:hAnsi="ˎ̥" w:eastAsia="仿宋_GB2312" w:cs="宋体"/>
          <w:color w:val="auto"/>
          <w:sz w:val="32"/>
          <w:szCs w:val="32"/>
        </w:rPr>
        <w:t>对接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和</w:t>
      </w:r>
      <w:r>
        <w:rPr>
          <w:rFonts w:ascii="仿宋_GB2312" w:hAnsi="ˎ̥" w:eastAsia="仿宋_GB2312" w:cs="宋体"/>
          <w:color w:val="auto"/>
          <w:sz w:val="32"/>
          <w:szCs w:val="32"/>
        </w:rPr>
        <w:t>磋商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；</w:t>
      </w:r>
      <w:r>
        <w:rPr>
          <w:rFonts w:ascii="仿宋_GB2312" w:hAnsi="ˎ̥" w:eastAsia="仿宋_GB2312" w:cs="宋体"/>
          <w:color w:val="auto"/>
          <w:sz w:val="32"/>
          <w:szCs w:val="32"/>
        </w:rPr>
        <w:t>三是就相关外汇管理政策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进行</w:t>
      </w:r>
      <w:r>
        <w:rPr>
          <w:rFonts w:ascii="仿宋_GB2312" w:hAnsi="ˎ̥" w:eastAsia="仿宋_GB2312" w:cs="宋体"/>
          <w:color w:val="auto"/>
          <w:sz w:val="32"/>
          <w:szCs w:val="32"/>
        </w:rPr>
        <w:t>辅导。</w:t>
      </w:r>
    </w:p>
    <w:p>
      <w:pPr>
        <w:pStyle w:val="5"/>
        <w:ind w:firstLine="640" w:firstLineChars="200"/>
        <w:rPr>
          <w:rFonts w:ascii="仿宋_GB2312" w:hAnsi="ˎ̥" w:eastAsia="仿宋_GB2312" w:cs="宋体"/>
          <w:color w:val="auto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sz w:val="32"/>
          <w:szCs w:val="32"/>
        </w:rPr>
        <w:t>会议的</w:t>
      </w:r>
      <w:r>
        <w:rPr>
          <w:rFonts w:ascii="仿宋_GB2312" w:hAnsi="ˎ̥" w:eastAsia="仿宋_GB2312" w:cs="宋体"/>
          <w:color w:val="auto"/>
          <w:sz w:val="32"/>
          <w:szCs w:val="32"/>
        </w:rPr>
        <w:t>顺利召开标志着企业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借道</w:t>
      </w:r>
      <w:r>
        <w:rPr>
          <w:rFonts w:ascii="仿宋_GB2312" w:hAnsi="ˎ̥" w:eastAsia="仿宋_GB2312" w:cs="宋体"/>
          <w:color w:val="auto"/>
          <w:sz w:val="32"/>
          <w:szCs w:val="32"/>
        </w:rPr>
        <w:t>境外资本投资境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内</w:t>
      </w:r>
      <w:r>
        <w:rPr>
          <w:rFonts w:ascii="仿宋_GB2312" w:hAnsi="ˎ̥" w:eastAsia="仿宋_GB2312" w:cs="宋体"/>
          <w:color w:val="auto"/>
          <w:sz w:val="32"/>
          <w:szCs w:val="32"/>
        </w:rPr>
        <w:t>实体经济的路径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规划</w:t>
      </w:r>
      <w:r>
        <w:rPr>
          <w:rFonts w:ascii="仿宋_GB2312" w:hAnsi="ˎ̥" w:eastAsia="仿宋_GB2312" w:cs="宋体"/>
          <w:color w:val="auto"/>
          <w:sz w:val="32"/>
          <w:szCs w:val="32"/>
        </w:rPr>
        <w:t>得到进一步的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实质性</w:t>
      </w:r>
      <w:r>
        <w:rPr>
          <w:rFonts w:ascii="仿宋_GB2312" w:hAnsi="ˎ̥" w:eastAsia="仿宋_GB2312" w:cs="宋体"/>
          <w:color w:val="auto"/>
          <w:sz w:val="32"/>
          <w:szCs w:val="32"/>
        </w:rPr>
        <w:t>地</w:t>
      </w:r>
      <w:r>
        <w:rPr>
          <w:rFonts w:hint="eastAsia" w:ascii="仿宋_GB2312" w:hAnsi="ˎ̥" w:eastAsia="仿宋_GB2312" w:cs="宋体"/>
          <w:color w:val="auto"/>
          <w:sz w:val="32"/>
          <w:szCs w:val="32"/>
        </w:rPr>
        <w:t>发展</w:t>
      </w:r>
      <w:r>
        <w:rPr>
          <w:rFonts w:ascii="仿宋_GB2312" w:hAnsi="ˎ̥" w:eastAsia="仿宋_GB2312" w:cs="宋体"/>
          <w:color w:val="auto"/>
          <w:sz w:val="32"/>
          <w:szCs w:val="32"/>
        </w:rPr>
        <w:t>。</w:t>
      </w:r>
    </w:p>
    <w:p>
      <w:pPr>
        <w:pStyle w:val="5"/>
        <w:ind w:firstLine="640" w:firstLineChars="200"/>
        <w:jc w:val="right"/>
        <w:rPr>
          <w:rFonts w:ascii="仿宋_GB2312" w:hAnsi="ˎ̥" w:eastAsia="仿宋_GB2312" w:cs="宋体"/>
          <w:color w:val="auto"/>
          <w:sz w:val="32"/>
          <w:szCs w:val="32"/>
        </w:rPr>
      </w:pPr>
    </w:p>
    <w:p>
      <w:pPr>
        <w:pStyle w:val="5"/>
        <w:ind w:firstLine="640" w:firstLineChars="200"/>
        <w:jc w:val="right"/>
        <w:rPr>
          <w:rFonts w:hint="eastAsia" w:ascii="仿宋_GB2312" w:hAnsi="ˎ̥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ˎ̥" w:eastAsia="仿宋_GB2312" w:cs="宋体"/>
          <w:color w:val="auto"/>
          <w:sz w:val="32"/>
          <w:szCs w:val="32"/>
          <w:lang w:eastAsia="zh-CN"/>
        </w:rPr>
        <w:t>国家外汇管理局无锡市中心支局</w:t>
      </w:r>
    </w:p>
    <w:p>
      <w:pPr>
        <w:pStyle w:val="5"/>
        <w:wordWrap w:val="0"/>
        <w:ind w:firstLine="640" w:firstLineChars="200"/>
        <w:jc w:val="right"/>
        <w:rPr>
          <w:rFonts w:ascii="仿宋_GB2312" w:hAnsi="ˎ̥" w:eastAsia="仿宋_GB2312" w:cs="宋体"/>
          <w:color w:val="auto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sz w:val="32"/>
          <w:szCs w:val="32"/>
          <w:lang w:eastAsia="zh-CN"/>
        </w:rPr>
        <w:t>2015年5月</w:t>
      </w:r>
      <w:r>
        <w:rPr>
          <w:rFonts w:hint="eastAsia" w:ascii="仿宋_GB2312" w:hAnsi="ˎ̥" w:eastAsia="仿宋_GB2312" w:cs="宋体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ˎ̥" w:eastAsia="仿宋_GB2312" w:cs="宋体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ˎ̥" w:eastAsia="仿宋_GB2312" w:cs="宋体"/>
          <w:color w:val="auto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0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UBSHeadline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UBSHeadline" w:eastAsia="UBSHeadline" w:cs="UBSHeadline"/>
      <w:color w:val="000000"/>
      <w:sz w:val="24"/>
      <w:szCs w:val="24"/>
    </w:rPr>
  </w:style>
  <w:style w:type="paragraph" w:customStyle="1" w:styleId="6">
    <w:name w:val="p0"/>
    <w:basedOn w:val="1"/>
    <w:uiPriority w:val="0"/>
    <w:pPr>
      <w:widowControl/>
    </w:pPr>
    <w:rPr>
      <w:rFonts w:eastAsia="Arial Unicode MS"/>
      <w:kern w:val="0"/>
      <w:szCs w:val="21"/>
    </w:rPr>
  </w:style>
  <w:style w:type="character" w:customStyle="1" w:styleId="7">
    <w:name w:val="页眉 Char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345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2015-04-28T00:42:00Z</dcterms:created>
  <dc:creator>wxzz</dc:creator>
  <cp:lastModifiedBy>未定义</cp:lastModifiedBy>
  <cp:lastPrinted>2015-05-19T01:58:00Z</cp:lastPrinted>
  <dcterms:modified xsi:type="dcterms:W3CDTF">2015-05-19T02:01:43Z</dcterms:modified>
  <dc:title>无锡中支联合市金融办召开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