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黑体" w:eastAsia="黑体"/>
          <w:sz w:val="30"/>
          <w:szCs w:val="30"/>
        </w:rPr>
      </w:pPr>
      <w:r>
        <w:rPr>
          <w:rFonts w:hint="eastAsia" w:ascii="黑体" w:eastAsia="黑体"/>
          <w:sz w:val="30"/>
          <w:szCs w:val="30"/>
          <w:lang w:eastAsia="zh-CN"/>
        </w:rPr>
        <w:t>国家外汇管理局海南省分局</w:t>
      </w:r>
      <w:r>
        <w:rPr>
          <w:rFonts w:hint="eastAsia" w:ascii="黑体" w:eastAsia="黑体"/>
          <w:sz w:val="30"/>
          <w:szCs w:val="30"/>
        </w:rPr>
        <w:t>行政审批项目</w:t>
      </w:r>
      <w:r>
        <w:rPr>
          <w:rFonts w:hint="eastAsia" w:ascii="黑体" w:eastAsia="黑体"/>
          <w:sz w:val="30"/>
          <w:szCs w:val="30"/>
          <w:lang w:eastAsia="zh-CN"/>
        </w:rPr>
        <w:t>列表</w:t>
      </w:r>
    </w:p>
    <w:p>
      <w:pPr>
        <w:ind w:right="300"/>
        <w:jc w:val="center"/>
        <w:rPr>
          <w:rFonts w:ascii="黑体" w:eastAsia="黑体"/>
          <w:sz w:val="30"/>
          <w:szCs w:val="30"/>
        </w:rPr>
      </w:pPr>
    </w:p>
    <w:tbl>
      <w:tblPr>
        <w:tblW w:w="8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94"/>
        <w:gridCol w:w="5636"/>
      </w:tblGrid>
      <w:tr>
        <w:trPr>
          <w:tblHeader/>
        </w:trPr>
        <w:tc>
          <w:tcPr>
            <w:tcW w:w="8330" w:type="dxa"/>
            <w:gridSpan w:val="2"/>
            <w:vAlign w:val="center"/>
          </w:tcPr>
          <w:p>
            <w:pPr>
              <w:jc w:val="center"/>
              <w:rPr>
                <w:rFonts w:ascii="仿宋_GB2312" w:hAnsi="Calibri" w:eastAsia="仿宋_GB2312" w:cs="黑体"/>
                <w:b/>
                <w:sz w:val="24"/>
                <w:szCs w:val="24"/>
              </w:rPr>
            </w:pPr>
            <w:r>
              <w:rPr>
                <w:rFonts w:hint="eastAsia" w:ascii="仿宋_GB2312" w:hAnsi="Calibri" w:eastAsia="仿宋_GB2312" w:cs="黑体"/>
                <w:b/>
                <w:sz w:val="24"/>
                <w:szCs w:val="24"/>
              </w:rPr>
              <w:t>项目名称</w:t>
            </w:r>
          </w:p>
        </w:tc>
      </w:tr>
      <w:tr>
        <w:tc>
          <w:tcPr>
            <w:tcW w:w="2694" w:type="dxa"/>
            <w:vMerge w:val="restart"/>
            <w:vAlign w:val="center"/>
          </w:tcPr>
          <w:p>
            <w:pPr>
              <w:rPr>
                <w:rFonts w:ascii="仿宋_GB2312" w:hAnsi="Calibri" w:eastAsia="仿宋_GB2312" w:cs="黑体"/>
                <w:sz w:val="24"/>
                <w:szCs w:val="24"/>
              </w:rPr>
            </w:pPr>
            <w:r>
              <w:rPr>
                <w:rFonts w:ascii="仿宋_GB2312" w:hAnsi="Calibri" w:eastAsia="仿宋_GB2312" w:cs="黑体"/>
                <w:sz w:val="24"/>
                <w:szCs w:val="24"/>
              </w:rPr>
              <w:t>57001</w:t>
            </w:r>
            <w:r>
              <w:rPr>
                <w:rFonts w:hint="eastAsia" w:ascii="仿宋_GB2312" w:hAnsi="Calibri" w:eastAsia="仿宋_GB2312" w:cs="黑体"/>
                <w:sz w:val="24"/>
                <w:szCs w:val="24"/>
              </w:rPr>
              <w:t>.进口单位进口付汇核查</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1.进口单位名录登记</w:t>
            </w:r>
          </w:p>
        </w:tc>
      </w:tr>
      <w:tr>
        <w:tc>
          <w:tcPr>
            <w:tcW w:w="2694" w:type="dxa"/>
            <w:vMerge w:val="continue"/>
            <w:vAlign w:val="center"/>
          </w:tcPr>
          <w:p>
            <w:pPr>
              <w:rPr>
                <w:rFonts w:ascii="仿宋_GB2312" w:hAnsi="Calibri" w:eastAsia="仿宋_GB2312" w:cs="黑体"/>
                <w:sz w:val="24"/>
                <w:szCs w:val="24"/>
              </w:rPr>
            </w:pP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2.进口付汇事前审核</w:t>
            </w:r>
          </w:p>
        </w:tc>
      </w:tr>
      <w:tr>
        <w:tc>
          <w:tcPr>
            <w:tcW w:w="2694" w:type="dxa"/>
            <w:vMerge w:val="restart"/>
            <w:vAlign w:val="center"/>
          </w:tcPr>
          <w:p>
            <w:pPr>
              <w:rPr>
                <w:rFonts w:ascii="仿宋_GB2312" w:hAnsi="Calibri" w:eastAsia="仿宋_GB2312" w:cs="黑体"/>
                <w:sz w:val="24"/>
                <w:szCs w:val="24"/>
              </w:rPr>
            </w:pPr>
            <w:r>
              <w:rPr>
                <w:rFonts w:ascii="仿宋_GB2312" w:hAnsi="Calibri" w:eastAsia="仿宋_GB2312" w:cs="黑体"/>
                <w:sz w:val="24"/>
                <w:szCs w:val="24"/>
              </w:rPr>
              <w:t>57002</w:t>
            </w:r>
            <w:r>
              <w:rPr>
                <w:rFonts w:hint="eastAsia" w:ascii="仿宋_GB2312" w:hAnsi="Calibri" w:eastAsia="仿宋_GB2312" w:cs="黑体"/>
                <w:sz w:val="24"/>
                <w:szCs w:val="24"/>
              </w:rPr>
              <w:t>.出口单位出口收汇核查</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1.出口单位名录登记</w:t>
            </w:r>
          </w:p>
        </w:tc>
      </w:tr>
      <w:tr>
        <w:tc>
          <w:tcPr>
            <w:tcW w:w="2694" w:type="dxa"/>
            <w:vMerge w:val="continue"/>
            <w:vAlign w:val="center"/>
          </w:tcPr>
          <w:p>
            <w:pPr>
              <w:rPr>
                <w:rFonts w:ascii="仿宋_GB2312" w:hAnsi="Calibri" w:eastAsia="仿宋_GB2312" w:cs="黑体"/>
                <w:sz w:val="24"/>
                <w:szCs w:val="24"/>
              </w:rPr>
            </w:pP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2.出口收汇事前审核</w:t>
            </w:r>
          </w:p>
        </w:tc>
      </w:tr>
      <w:tr>
        <w:tc>
          <w:tcPr>
            <w:tcW w:w="8330" w:type="dxa"/>
            <w:gridSpan w:val="2"/>
            <w:vAlign w:val="center"/>
          </w:tcPr>
          <w:p>
            <w:pPr>
              <w:rPr>
                <w:rFonts w:ascii="仿宋_GB2312" w:hAnsi="Calibri" w:eastAsia="仿宋_GB2312" w:cs="黑体"/>
                <w:sz w:val="24"/>
                <w:szCs w:val="24"/>
              </w:rPr>
            </w:pPr>
            <w:r>
              <w:rPr>
                <w:rFonts w:ascii="仿宋_GB2312" w:hAnsi="Calibri" w:eastAsia="仿宋_GB2312" w:cs="黑体"/>
                <w:sz w:val="24"/>
                <w:szCs w:val="24"/>
              </w:rPr>
              <w:t>57003</w:t>
            </w:r>
            <w:r>
              <w:rPr>
                <w:rFonts w:hint="eastAsia" w:ascii="仿宋_GB2312" w:hAnsi="Calibri" w:eastAsia="仿宋_GB2312" w:cs="黑体"/>
                <w:sz w:val="24"/>
                <w:szCs w:val="24"/>
              </w:rPr>
              <w:t>.合格境内机构投资者境外证券投资额度审批</w:t>
            </w:r>
            <w:r>
              <w:rPr>
                <w:rFonts w:hint="eastAsia" w:ascii="仿宋_GB2312" w:eastAsia="仿宋_GB2312" w:cs="黑体"/>
                <w:sz w:val="24"/>
                <w:szCs w:val="24"/>
                <w:lang w:eastAsia="zh-CN"/>
              </w:rPr>
              <w:t>（总局）</w:t>
            </w:r>
          </w:p>
        </w:tc>
      </w:tr>
      <w:tr>
        <w:trPr>
          <w:trHeight w:val="1353" w:hRule="atLeast"/>
        </w:trPr>
        <w:tc>
          <w:tcPr>
            <w:tcW w:w="2694" w:type="dxa"/>
            <w:vAlign w:val="center"/>
          </w:tcPr>
          <w:p>
            <w:pPr>
              <w:rPr>
                <w:rFonts w:ascii="仿宋_GB2312" w:hAnsi="Calibri" w:eastAsia="仿宋_GB2312" w:cs="黑体"/>
                <w:sz w:val="24"/>
                <w:szCs w:val="24"/>
              </w:rPr>
            </w:pPr>
            <w:r>
              <w:rPr>
                <w:rFonts w:ascii="仿宋_GB2312" w:hAnsi="Calibri" w:eastAsia="仿宋_GB2312" w:cs="黑体"/>
                <w:sz w:val="24"/>
                <w:szCs w:val="24"/>
              </w:rPr>
              <w:t>57004</w:t>
            </w:r>
            <w:r>
              <w:rPr>
                <w:rFonts w:hint="eastAsia" w:ascii="仿宋_GB2312" w:hAnsi="Calibri" w:eastAsia="仿宋_GB2312" w:cs="黑体"/>
                <w:sz w:val="24"/>
                <w:szCs w:val="24"/>
              </w:rPr>
              <w:t>.跨境从事有价证券、衍生产品发行、交易外汇登记</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境内公司境外上市登记</w:t>
            </w:r>
          </w:p>
          <w:p>
            <w:pPr>
              <w:rPr>
                <w:rFonts w:ascii="仿宋_GB2312" w:hAnsi="Calibri" w:eastAsia="仿宋_GB2312" w:cs="黑体"/>
                <w:sz w:val="24"/>
                <w:szCs w:val="24"/>
              </w:rPr>
            </w:pPr>
            <w:r>
              <w:rPr>
                <w:rFonts w:hint="eastAsia" w:ascii="仿宋_GB2312" w:hAnsi="Calibri" w:eastAsia="仿宋_GB2312" w:cs="黑体"/>
                <w:sz w:val="24"/>
                <w:szCs w:val="24"/>
              </w:rPr>
              <w:t>境外上市公司境内股东持股登记</w:t>
            </w:r>
          </w:p>
          <w:p>
            <w:pPr>
              <w:rPr>
                <w:rFonts w:ascii="仿宋_GB2312" w:hAnsi="Calibri" w:eastAsia="仿宋_GB2312" w:cs="黑体"/>
                <w:sz w:val="24"/>
                <w:szCs w:val="24"/>
              </w:rPr>
            </w:pPr>
            <w:r>
              <w:rPr>
                <w:rFonts w:hint="eastAsia" w:ascii="仿宋_GB2312" w:hAnsi="Calibri" w:eastAsia="仿宋_GB2312" w:cs="黑体"/>
                <w:sz w:val="24"/>
                <w:szCs w:val="24"/>
              </w:rPr>
              <w:t>境内个人参与境外上市公司股权激励计划外汇登记境内机构境外衍生业务外汇登记</w:t>
            </w:r>
          </w:p>
        </w:tc>
      </w:tr>
      <w:tr>
        <w:trPr>
          <w:trHeight w:val="1268" w:hRule="atLeast"/>
        </w:trPr>
        <w:tc>
          <w:tcPr>
            <w:tcW w:w="2694" w:type="dxa"/>
            <w:vAlign w:val="center"/>
          </w:tcPr>
          <w:p>
            <w:pPr>
              <w:rPr>
                <w:rFonts w:ascii="仿宋_GB2312" w:hAnsi="Calibri" w:eastAsia="仿宋_GB2312" w:cs="黑体"/>
                <w:sz w:val="24"/>
                <w:szCs w:val="24"/>
              </w:rPr>
            </w:pPr>
            <w:r>
              <w:rPr>
                <w:rFonts w:ascii="仿宋_GB2312" w:hAnsi="Calibri" w:eastAsia="仿宋_GB2312" w:cs="黑体"/>
                <w:sz w:val="24"/>
                <w:szCs w:val="24"/>
              </w:rPr>
              <w:t>57006</w:t>
            </w:r>
            <w:r>
              <w:rPr>
                <w:rFonts w:hint="eastAsia" w:ascii="仿宋_GB2312" w:hAnsi="Calibri" w:eastAsia="仿宋_GB2312" w:cs="黑体"/>
                <w:sz w:val="24"/>
                <w:szCs w:val="24"/>
              </w:rPr>
              <w:t>.境内机构外债、对外或有负债、外债转贷款审批、登记及履约核准</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外债签约登记</w:t>
            </w:r>
          </w:p>
          <w:p>
            <w:pPr>
              <w:rPr>
                <w:rFonts w:ascii="仿宋_GB2312" w:hAnsi="Calibri" w:eastAsia="仿宋_GB2312" w:cs="黑体"/>
                <w:sz w:val="24"/>
                <w:szCs w:val="24"/>
              </w:rPr>
            </w:pPr>
            <w:r>
              <w:rPr>
                <w:rFonts w:hint="eastAsia" w:ascii="仿宋_GB2312" w:hAnsi="Calibri" w:eastAsia="仿宋_GB2312" w:cs="黑体"/>
                <w:sz w:val="24"/>
                <w:szCs w:val="24"/>
              </w:rPr>
              <w:t>内保外贷签约登记</w:t>
            </w:r>
          </w:p>
        </w:tc>
      </w:tr>
      <w:tr>
        <w:trPr>
          <w:trHeight w:val="412" w:hRule="atLeast"/>
        </w:trPr>
        <w:tc>
          <w:tcPr>
            <w:tcW w:w="2694" w:type="dxa"/>
            <w:vAlign w:val="center"/>
          </w:tcPr>
          <w:p>
            <w:pPr>
              <w:rPr>
                <w:rFonts w:ascii="仿宋_GB2312" w:hAnsi="Calibri" w:eastAsia="仿宋_GB2312" w:cs="黑体"/>
                <w:sz w:val="24"/>
                <w:szCs w:val="24"/>
              </w:rPr>
            </w:pPr>
            <w:r>
              <w:rPr>
                <w:rFonts w:ascii="仿宋_GB2312" w:hAnsi="Calibri" w:eastAsia="仿宋_GB2312" w:cs="黑体"/>
                <w:sz w:val="24"/>
                <w:szCs w:val="24"/>
              </w:rPr>
              <w:t>57007</w:t>
            </w:r>
            <w:r>
              <w:rPr>
                <w:rFonts w:hint="eastAsia" w:ascii="仿宋_GB2312" w:hAnsi="Calibri" w:eastAsia="仿宋_GB2312" w:cs="黑体"/>
                <w:sz w:val="24"/>
                <w:szCs w:val="24"/>
              </w:rPr>
              <w:t>.境内机构（不含商业银行）向境外提供商业贷款审批与登记</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境内机构境外放款额度登记</w:t>
            </w:r>
          </w:p>
        </w:tc>
      </w:tr>
      <w:tr>
        <w:trPr>
          <w:trHeight w:val="1810" w:hRule="atLeast"/>
        </w:trPr>
        <w:tc>
          <w:tcPr>
            <w:tcW w:w="2694" w:type="dxa"/>
            <w:vAlign w:val="center"/>
          </w:tcPr>
          <w:p>
            <w:pPr>
              <w:rPr>
                <w:rFonts w:ascii="仿宋_GB2312" w:hAnsi="Calibri" w:eastAsia="仿宋_GB2312" w:cs="黑体"/>
                <w:sz w:val="24"/>
                <w:szCs w:val="24"/>
              </w:rPr>
            </w:pPr>
            <w:r>
              <w:rPr>
                <w:rFonts w:ascii="仿宋_GB2312" w:eastAsia="仿宋_GB2312"/>
                <w:sz w:val="24"/>
                <w:szCs w:val="24"/>
              </w:rPr>
              <w:t>57011</w:t>
            </w:r>
            <w:r>
              <w:rPr>
                <w:rFonts w:hint="eastAsia" w:ascii="仿宋_GB2312" w:hAnsi="Calibri" w:eastAsia="仿宋_GB2312" w:cs="黑体"/>
                <w:sz w:val="24"/>
                <w:szCs w:val="24"/>
              </w:rPr>
              <w:t>.资本项目外汇资金汇出境外的购付汇核准</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特殊目的公司项下境内个人购付汇核准</w:t>
            </w:r>
          </w:p>
          <w:p>
            <w:pPr>
              <w:rPr>
                <w:rFonts w:ascii="仿宋_GB2312" w:hAnsi="Calibri" w:eastAsia="仿宋_GB2312" w:cs="黑体"/>
                <w:sz w:val="24"/>
                <w:szCs w:val="24"/>
              </w:rPr>
            </w:pPr>
            <w:r>
              <w:rPr>
                <w:rFonts w:hint="eastAsia" w:ascii="仿宋_GB2312" w:hAnsi="Calibri" w:eastAsia="仿宋_GB2312" w:cs="黑体"/>
                <w:sz w:val="24"/>
                <w:szCs w:val="24"/>
              </w:rPr>
              <w:t>移民财产转移购付汇核准</w:t>
            </w:r>
          </w:p>
          <w:p>
            <w:pPr>
              <w:rPr>
                <w:rFonts w:ascii="仿宋_GB2312" w:hAnsi="Calibri" w:eastAsia="仿宋_GB2312" w:cs="黑体"/>
                <w:sz w:val="24"/>
                <w:szCs w:val="24"/>
              </w:rPr>
            </w:pPr>
            <w:r>
              <w:rPr>
                <w:rFonts w:hint="eastAsia" w:ascii="仿宋_GB2312" w:hAnsi="Calibri" w:eastAsia="仿宋_GB2312" w:cs="黑体"/>
                <w:sz w:val="24"/>
                <w:szCs w:val="24"/>
              </w:rPr>
              <w:t>继承财产转移购付汇核准</w:t>
            </w:r>
          </w:p>
          <w:p>
            <w:pPr>
              <w:rPr>
                <w:rFonts w:ascii="仿宋_GB2312" w:hAnsi="Calibri" w:eastAsia="仿宋_GB2312" w:cs="黑体"/>
                <w:sz w:val="24"/>
                <w:szCs w:val="24"/>
              </w:rPr>
            </w:pPr>
            <w:r>
              <w:rPr>
                <w:rFonts w:hint="eastAsia" w:ascii="仿宋_GB2312" w:hAnsi="Calibri" w:eastAsia="仿宋_GB2312" w:cs="黑体"/>
                <w:sz w:val="24"/>
                <w:szCs w:val="24"/>
              </w:rPr>
              <w:t>外保内贷境外担保履约款购汇核准</w:t>
            </w:r>
          </w:p>
        </w:tc>
      </w:tr>
      <w:tr>
        <w:tc>
          <w:tcPr>
            <w:tcW w:w="2694" w:type="dxa"/>
            <w:vAlign w:val="center"/>
          </w:tcPr>
          <w:p>
            <w:pPr>
              <w:rPr>
                <w:rFonts w:ascii="仿宋_GB2312" w:hAnsi="Calibri" w:eastAsia="仿宋_GB2312" w:cs="黑体"/>
                <w:sz w:val="24"/>
                <w:szCs w:val="24"/>
              </w:rPr>
            </w:pPr>
            <w:r>
              <w:rPr>
                <w:rFonts w:ascii="仿宋_GB2312" w:eastAsia="仿宋_GB2312"/>
                <w:sz w:val="24"/>
                <w:szCs w:val="24"/>
              </w:rPr>
              <w:t>57012</w:t>
            </w:r>
            <w:r>
              <w:rPr>
                <w:rFonts w:hint="eastAsia" w:ascii="仿宋_GB2312" w:hAnsi="Calibri" w:eastAsia="仿宋_GB2312" w:cs="黑体"/>
                <w:sz w:val="24"/>
                <w:szCs w:val="24"/>
              </w:rPr>
              <w:t>.资本项目外汇资金结汇核准</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外保内贷境外担保履约款结汇核准</w:t>
            </w:r>
          </w:p>
        </w:tc>
      </w:tr>
      <w:tr>
        <w:trPr>
          <w:trHeight w:val="2504" w:hRule="atLeast"/>
        </w:trPr>
        <w:tc>
          <w:tcPr>
            <w:tcW w:w="2694" w:type="dxa"/>
            <w:vAlign w:val="center"/>
          </w:tcPr>
          <w:p>
            <w:pPr>
              <w:rPr>
                <w:rFonts w:ascii="仿宋_GB2312" w:hAnsi="Calibri" w:eastAsia="仿宋_GB2312" w:cs="黑体"/>
                <w:b w:val="0"/>
                <w:bCs/>
                <w:sz w:val="24"/>
                <w:szCs w:val="24"/>
              </w:rPr>
            </w:pPr>
            <w:r>
              <w:rPr>
                <w:rFonts w:ascii="仿宋_GB2312" w:eastAsia="仿宋_GB2312"/>
                <w:b w:val="0"/>
                <w:bCs/>
                <w:sz w:val="24"/>
                <w:szCs w:val="24"/>
              </w:rPr>
              <w:t>57013</w:t>
            </w:r>
            <w:r>
              <w:rPr>
                <w:rFonts w:hint="eastAsia" w:ascii="仿宋_GB2312" w:hAnsi="Calibri" w:eastAsia="仿宋_GB2312" w:cs="黑体"/>
                <w:b w:val="0"/>
                <w:bCs/>
                <w:sz w:val="24"/>
                <w:szCs w:val="24"/>
              </w:rPr>
              <w:t>.银行、农村信用社、兑换机构及非金融机构等结汇、售汇业务市场准入、退出审批</w:t>
            </w:r>
          </w:p>
        </w:tc>
        <w:tc>
          <w:tcPr>
            <w:tcW w:w="5636" w:type="dxa"/>
            <w:vAlign w:val="center"/>
          </w:tcPr>
          <w:p>
            <w:pPr>
              <w:rPr>
                <w:rFonts w:ascii="仿宋_GB2312" w:hAnsi="Calibri" w:eastAsia="仿宋_GB2312" w:cs="黑体"/>
                <w:b w:val="0"/>
                <w:bCs/>
                <w:sz w:val="24"/>
                <w:szCs w:val="24"/>
              </w:rPr>
            </w:pPr>
            <w:r>
              <w:rPr>
                <w:rFonts w:hint="eastAsia" w:ascii="仿宋_GB2312" w:hAnsi="Calibri" w:eastAsia="仿宋_GB2312" w:cs="黑体"/>
                <w:b w:val="0"/>
                <w:bCs/>
                <w:sz w:val="24"/>
                <w:szCs w:val="24"/>
              </w:rPr>
              <w:t>银行即期结售汇业务市场准入审批</w:t>
            </w:r>
          </w:p>
          <w:p>
            <w:pPr>
              <w:rPr>
                <w:rFonts w:ascii="仿宋_GB2312" w:hAnsi="Calibri" w:eastAsia="仿宋_GB2312" w:cs="黑体"/>
                <w:b w:val="0"/>
                <w:bCs/>
                <w:sz w:val="24"/>
                <w:szCs w:val="24"/>
              </w:rPr>
            </w:pPr>
            <w:r>
              <w:rPr>
                <w:rFonts w:hint="eastAsia" w:ascii="仿宋_GB2312" w:hAnsi="Calibri" w:eastAsia="仿宋_GB2312" w:cs="黑体"/>
                <w:b w:val="0"/>
                <w:bCs/>
                <w:sz w:val="24"/>
                <w:szCs w:val="24"/>
              </w:rPr>
              <w:t>银行人民币与外汇衍生产品业务市场准入审批</w:t>
            </w:r>
          </w:p>
          <w:p>
            <w:pPr>
              <w:rPr>
                <w:rFonts w:ascii="仿宋_GB2312" w:hAnsi="Calibri" w:eastAsia="仿宋_GB2312" w:cs="黑体"/>
                <w:b w:val="0"/>
                <w:bCs/>
                <w:sz w:val="24"/>
                <w:szCs w:val="24"/>
              </w:rPr>
            </w:pPr>
            <w:r>
              <w:rPr>
                <w:rFonts w:hint="eastAsia" w:ascii="仿宋_GB2312" w:hAnsi="Calibri" w:eastAsia="仿宋_GB2312" w:cs="黑体"/>
                <w:b w:val="0"/>
                <w:bCs/>
                <w:sz w:val="24"/>
                <w:szCs w:val="24"/>
              </w:rPr>
              <w:t>银行合作办理远期结售汇业务市场准入审批</w:t>
            </w:r>
          </w:p>
          <w:p>
            <w:pPr>
              <w:rPr>
                <w:rFonts w:ascii="仿宋_GB2312" w:hAnsi="Calibri" w:eastAsia="仿宋_GB2312" w:cs="黑体"/>
                <w:b w:val="0"/>
                <w:bCs/>
                <w:sz w:val="24"/>
                <w:szCs w:val="24"/>
              </w:rPr>
            </w:pPr>
            <w:r>
              <w:rPr>
                <w:rFonts w:hint="eastAsia" w:ascii="仿宋_GB2312" w:hAnsi="Calibri" w:eastAsia="仿宋_GB2312" w:cs="黑体"/>
                <w:b w:val="0"/>
                <w:bCs/>
                <w:sz w:val="24"/>
                <w:szCs w:val="24"/>
              </w:rPr>
              <w:t>外国银行分行头寸</w:t>
            </w:r>
            <w:bookmarkStart w:id="0" w:name="_GoBack"/>
            <w:bookmarkEnd w:id="0"/>
            <w:r>
              <w:rPr>
                <w:rFonts w:hint="eastAsia" w:ascii="仿宋_GB2312" w:hAnsi="Calibri" w:eastAsia="仿宋_GB2312" w:cs="黑体"/>
                <w:b w:val="0"/>
                <w:bCs/>
                <w:sz w:val="24"/>
                <w:szCs w:val="24"/>
              </w:rPr>
              <w:t>集中管理审批</w:t>
            </w:r>
          </w:p>
          <w:p>
            <w:pPr>
              <w:rPr>
                <w:rFonts w:ascii="仿宋_GB2312" w:hAnsi="Calibri" w:eastAsia="仿宋_GB2312" w:cs="黑体"/>
                <w:b w:val="0"/>
                <w:bCs/>
                <w:sz w:val="24"/>
                <w:szCs w:val="24"/>
              </w:rPr>
            </w:pPr>
            <w:r>
              <w:rPr>
                <w:rFonts w:hint="eastAsia" w:ascii="仿宋_GB2312" w:hAnsi="Calibri" w:eastAsia="仿宋_GB2312" w:cs="黑体"/>
                <w:b w:val="0"/>
                <w:bCs/>
                <w:sz w:val="24"/>
                <w:szCs w:val="24"/>
              </w:rPr>
              <w:t>个人本外币兑换特许业务市场准入审批</w:t>
            </w:r>
          </w:p>
        </w:tc>
      </w:tr>
      <w:tr>
        <w:trPr>
          <w:trHeight w:val="1370" w:hRule="atLeast"/>
        </w:trPr>
        <w:tc>
          <w:tcPr>
            <w:tcW w:w="2694" w:type="dxa"/>
            <w:vAlign w:val="center"/>
          </w:tcPr>
          <w:p>
            <w:pPr>
              <w:rPr>
                <w:rFonts w:ascii="仿宋_GB2312" w:hAnsi="Calibri" w:eastAsia="仿宋_GB2312" w:cs="黑体"/>
                <w:sz w:val="24"/>
                <w:szCs w:val="24"/>
              </w:rPr>
            </w:pPr>
            <w:r>
              <w:rPr>
                <w:rFonts w:ascii="仿宋_GB2312" w:eastAsia="仿宋_GB2312"/>
                <w:sz w:val="24"/>
                <w:szCs w:val="24"/>
              </w:rPr>
              <w:t>57014</w:t>
            </w:r>
            <w:r>
              <w:rPr>
                <w:rFonts w:hint="eastAsia" w:ascii="仿宋_GB2312" w:hAnsi="Calibri" w:eastAsia="仿宋_GB2312" w:cs="黑体"/>
                <w:sz w:val="24"/>
                <w:szCs w:val="24"/>
              </w:rPr>
              <w:t>.保险、证券公司等非银行金融机构外汇业务市场准入、退出审批</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保险机构外汇业务市场准入和退出审批</w:t>
            </w:r>
          </w:p>
          <w:p>
            <w:pPr>
              <w:rPr>
                <w:rFonts w:ascii="仿宋_GB2312" w:hAnsi="Calibri" w:eastAsia="仿宋_GB2312" w:cs="黑体"/>
                <w:sz w:val="24"/>
                <w:szCs w:val="24"/>
              </w:rPr>
            </w:pPr>
            <w:r>
              <w:rPr>
                <w:rFonts w:hint="eastAsia" w:ascii="仿宋_GB2312" w:hAnsi="Calibri" w:eastAsia="仿宋_GB2312" w:cs="黑体"/>
                <w:sz w:val="24"/>
                <w:szCs w:val="24"/>
              </w:rPr>
              <w:t>非银行金融机构外汇业务准入（备案）</w:t>
            </w:r>
          </w:p>
          <w:p>
            <w:pPr>
              <w:rPr>
                <w:rFonts w:ascii="仿宋_GB2312" w:hAnsi="Calibri" w:eastAsia="仿宋_GB2312" w:cs="黑体"/>
                <w:sz w:val="24"/>
                <w:szCs w:val="24"/>
              </w:rPr>
            </w:pPr>
            <w:r>
              <w:rPr>
                <w:rFonts w:hint="eastAsia" w:ascii="仿宋_GB2312" w:hAnsi="Calibri" w:eastAsia="仿宋_GB2312" w:cs="黑体"/>
                <w:sz w:val="24"/>
                <w:szCs w:val="24"/>
              </w:rPr>
              <w:t>非银行金融机构结售汇业务资格审批</w:t>
            </w:r>
          </w:p>
        </w:tc>
      </w:tr>
      <w:tr>
        <w:trPr>
          <w:trHeight w:val="1370" w:hRule="atLeast"/>
        </w:trPr>
        <w:tc>
          <w:tcPr>
            <w:tcW w:w="2694" w:type="dxa"/>
            <w:vAlign w:val="center"/>
          </w:tcPr>
          <w:p>
            <w:pPr>
              <w:rPr>
                <w:rFonts w:ascii="仿宋_GB2312" w:hAnsi="Calibri" w:eastAsia="仿宋_GB2312" w:cs="黑体"/>
                <w:b w:val="0"/>
                <w:bCs/>
                <w:sz w:val="24"/>
                <w:szCs w:val="24"/>
              </w:rPr>
            </w:pPr>
            <w:r>
              <w:rPr>
                <w:rFonts w:ascii="仿宋_GB2312" w:eastAsia="仿宋_GB2312"/>
                <w:b w:val="0"/>
                <w:bCs/>
                <w:sz w:val="24"/>
                <w:szCs w:val="24"/>
              </w:rPr>
              <w:t>57015</w:t>
            </w:r>
            <w:r>
              <w:rPr>
                <w:rFonts w:hint="eastAsia" w:ascii="仿宋_GB2312" w:hAnsi="Calibri" w:eastAsia="仿宋_GB2312" w:cs="黑体"/>
                <w:b w:val="0"/>
                <w:bCs/>
                <w:sz w:val="24"/>
                <w:szCs w:val="24"/>
              </w:rPr>
              <w:t>.金融机构外汇与人民币不匹配的购汇、结汇核准</w:t>
            </w:r>
          </w:p>
        </w:tc>
        <w:tc>
          <w:tcPr>
            <w:tcW w:w="5636" w:type="dxa"/>
            <w:vAlign w:val="center"/>
          </w:tcPr>
          <w:p>
            <w:pPr>
              <w:rPr>
                <w:rFonts w:ascii="仿宋_GB2312" w:hAnsi="Calibri" w:eastAsia="仿宋_GB2312" w:cs="黑体"/>
                <w:b w:val="0"/>
                <w:bCs/>
                <w:sz w:val="24"/>
                <w:szCs w:val="24"/>
              </w:rPr>
            </w:pPr>
            <w:r>
              <w:rPr>
                <w:rFonts w:hint="eastAsia" w:ascii="仿宋_GB2312" w:hAnsi="Calibri" w:eastAsia="仿宋_GB2312" w:cs="黑体"/>
                <w:b w:val="0"/>
                <w:bCs/>
                <w:sz w:val="24"/>
                <w:szCs w:val="24"/>
              </w:rPr>
              <w:t>银行资本金（或营运资金）本外币转换核准</w:t>
            </w:r>
          </w:p>
          <w:p>
            <w:pPr>
              <w:rPr>
                <w:rFonts w:ascii="仿宋_GB2312" w:hAnsi="Calibri" w:eastAsia="仿宋_GB2312" w:cs="黑体"/>
                <w:b w:val="0"/>
                <w:bCs/>
                <w:sz w:val="24"/>
                <w:szCs w:val="24"/>
              </w:rPr>
            </w:pPr>
            <w:r>
              <w:rPr>
                <w:rFonts w:hint="eastAsia" w:ascii="仿宋_GB2312" w:hAnsi="Calibri" w:eastAsia="仿宋_GB2312" w:cs="黑体"/>
                <w:b w:val="0"/>
                <w:bCs/>
                <w:sz w:val="24"/>
                <w:szCs w:val="24"/>
              </w:rPr>
              <w:t>保险机构资本金（境外上市募集资金）结汇核准</w:t>
            </w:r>
          </w:p>
        </w:tc>
      </w:tr>
      <w:tr>
        <w:trPr>
          <w:trHeight w:val="1403" w:hRule="atLeast"/>
        </w:trPr>
        <w:tc>
          <w:tcPr>
            <w:tcW w:w="2694" w:type="dxa"/>
            <w:vAlign w:val="center"/>
          </w:tcPr>
          <w:p>
            <w:pPr>
              <w:rPr>
                <w:rFonts w:ascii="仿宋_GB2312" w:hAnsi="Calibri" w:eastAsia="仿宋_GB2312" w:cs="黑体"/>
                <w:b w:val="0"/>
                <w:bCs/>
                <w:sz w:val="24"/>
                <w:szCs w:val="24"/>
              </w:rPr>
            </w:pPr>
            <w:r>
              <w:rPr>
                <w:rFonts w:ascii="仿宋_GB2312" w:eastAsia="仿宋_GB2312"/>
                <w:b w:val="0"/>
                <w:bCs/>
                <w:sz w:val="24"/>
                <w:szCs w:val="24"/>
              </w:rPr>
              <w:t>57016</w:t>
            </w:r>
            <w:r>
              <w:rPr>
                <w:rFonts w:hint="eastAsia" w:ascii="仿宋_GB2312" w:hAnsi="Calibri" w:eastAsia="仿宋_GB2312" w:cs="黑体"/>
                <w:b w:val="0"/>
                <w:bCs/>
                <w:sz w:val="24"/>
                <w:szCs w:val="24"/>
              </w:rPr>
              <w:t>.外币现钞提取、调运和携带出境审核</w:t>
            </w:r>
          </w:p>
        </w:tc>
        <w:tc>
          <w:tcPr>
            <w:tcW w:w="5636" w:type="dxa"/>
            <w:vAlign w:val="center"/>
          </w:tcPr>
          <w:p>
            <w:pPr>
              <w:rPr>
                <w:rFonts w:ascii="仿宋_GB2312" w:hAnsi="Calibri" w:eastAsia="仿宋_GB2312" w:cs="黑体"/>
                <w:b w:val="0"/>
                <w:bCs/>
                <w:sz w:val="24"/>
                <w:szCs w:val="24"/>
              </w:rPr>
            </w:pPr>
            <w:r>
              <w:rPr>
                <w:rFonts w:hint="eastAsia" w:ascii="仿宋_GB2312" w:hAnsi="Calibri" w:eastAsia="仿宋_GB2312" w:cs="黑体"/>
                <w:b w:val="0"/>
                <w:bCs/>
                <w:sz w:val="24"/>
                <w:szCs w:val="24"/>
              </w:rPr>
              <w:t>银行调运外币现钞进出境业务市场准入审核</w:t>
            </w:r>
          </w:p>
          <w:p>
            <w:pPr>
              <w:rPr>
                <w:rFonts w:ascii="仿宋_GB2312" w:hAnsi="Calibri" w:eastAsia="仿宋_GB2312" w:cs="黑体"/>
                <w:b w:val="0"/>
                <w:bCs/>
                <w:sz w:val="24"/>
                <w:szCs w:val="24"/>
              </w:rPr>
            </w:pPr>
            <w:r>
              <w:rPr>
                <w:rFonts w:hint="eastAsia" w:ascii="仿宋_GB2312" w:hAnsi="Calibri" w:eastAsia="仿宋_GB2312" w:cs="黑体"/>
                <w:b w:val="0"/>
                <w:bCs/>
                <w:sz w:val="24"/>
                <w:szCs w:val="24"/>
              </w:rPr>
              <w:t>境内机构服务贸易项下提取外币现钞审核</w:t>
            </w:r>
          </w:p>
          <w:p>
            <w:pPr>
              <w:rPr>
                <w:rFonts w:ascii="仿宋_GB2312" w:hAnsi="Calibri" w:eastAsia="仿宋_GB2312" w:cs="黑体"/>
                <w:b w:val="0"/>
                <w:bCs/>
                <w:sz w:val="24"/>
                <w:szCs w:val="24"/>
              </w:rPr>
            </w:pPr>
            <w:r>
              <w:rPr>
                <w:rFonts w:hint="eastAsia" w:ascii="仿宋_GB2312" w:hAnsi="Calibri" w:eastAsia="仿宋_GB2312" w:cs="黑体"/>
                <w:b w:val="0"/>
                <w:bCs/>
                <w:sz w:val="24"/>
                <w:szCs w:val="24"/>
              </w:rPr>
              <w:t>个人提取外币现钞审核</w:t>
            </w:r>
          </w:p>
          <w:p>
            <w:pPr>
              <w:rPr>
                <w:rFonts w:ascii="仿宋_GB2312" w:hAnsi="Calibri" w:eastAsia="仿宋_GB2312" w:cs="黑体"/>
                <w:b w:val="0"/>
                <w:bCs/>
                <w:sz w:val="24"/>
                <w:szCs w:val="24"/>
              </w:rPr>
            </w:pPr>
            <w:r>
              <w:rPr>
                <w:rFonts w:hint="eastAsia" w:ascii="仿宋_GB2312" w:hAnsi="Calibri" w:eastAsia="仿宋_GB2312" w:cs="黑体"/>
                <w:b w:val="0"/>
                <w:bCs/>
                <w:sz w:val="24"/>
                <w:szCs w:val="24"/>
              </w:rPr>
              <w:t>个人携带外币现钞审核</w:t>
            </w:r>
          </w:p>
        </w:tc>
      </w:tr>
      <w:tr>
        <w:trPr>
          <w:trHeight w:val="1550" w:hRule="atLeast"/>
        </w:trPr>
        <w:tc>
          <w:tcPr>
            <w:tcW w:w="2694" w:type="dxa"/>
            <w:vAlign w:val="center"/>
          </w:tcPr>
          <w:p>
            <w:pPr>
              <w:rPr>
                <w:rFonts w:ascii="仿宋_GB2312" w:hAnsi="Calibri" w:eastAsia="仿宋_GB2312" w:cs="黑体"/>
                <w:sz w:val="24"/>
                <w:szCs w:val="24"/>
              </w:rPr>
            </w:pPr>
            <w:r>
              <w:rPr>
                <w:rFonts w:ascii="仿宋_GB2312" w:eastAsia="仿宋_GB2312"/>
                <w:sz w:val="24"/>
                <w:szCs w:val="24"/>
              </w:rPr>
              <w:t>57017</w:t>
            </w:r>
            <w:r>
              <w:rPr>
                <w:rFonts w:hint="eastAsia" w:ascii="仿宋_GB2312" w:hAnsi="Calibri" w:eastAsia="仿宋_GB2312" w:cs="黑体"/>
                <w:sz w:val="24"/>
                <w:szCs w:val="24"/>
              </w:rPr>
              <w:t>.外汇账户（含边贸人民币结算专用账户）的开立、变更、关闭、撤销以及账户允许保留限额核准</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货物贸易外汇收入存放境外外汇账户开立、变更、关闭核准</w:t>
            </w:r>
          </w:p>
          <w:p>
            <w:pPr>
              <w:rPr>
                <w:rFonts w:ascii="仿宋_GB2312" w:hAnsi="Calibri" w:eastAsia="仿宋_GB2312" w:cs="黑体"/>
                <w:sz w:val="24"/>
                <w:szCs w:val="24"/>
              </w:rPr>
            </w:pPr>
            <w:r>
              <w:rPr>
                <w:rFonts w:hint="eastAsia" w:ascii="仿宋_GB2312" w:hAnsi="Calibri" w:eastAsia="仿宋_GB2312" w:cs="黑体"/>
                <w:sz w:val="24"/>
                <w:szCs w:val="24"/>
              </w:rPr>
              <w:t>服务贸易外汇收入存放境外外汇账户开立、变更、关闭核准</w:t>
            </w:r>
          </w:p>
          <w:p>
            <w:pPr>
              <w:rPr>
                <w:rFonts w:ascii="仿宋_GB2312" w:hAnsi="Calibri" w:eastAsia="仿宋_GB2312" w:cs="黑体"/>
                <w:sz w:val="24"/>
                <w:szCs w:val="24"/>
              </w:rPr>
            </w:pPr>
            <w:r>
              <w:rPr>
                <w:rFonts w:hint="eastAsia" w:ascii="仿宋_GB2312" w:hAnsi="Calibri" w:eastAsia="仿宋_GB2312" w:cs="黑体"/>
                <w:sz w:val="24"/>
                <w:szCs w:val="24"/>
              </w:rPr>
              <w:t>外币现钞账户开立、变更及关闭核准</w:t>
            </w:r>
          </w:p>
        </w:tc>
      </w:tr>
      <w:tr>
        <w:trPr>
          <w:trHeight w:val="1248" w:hRule="atLeast"/>
        </w:trPr>
        <w:tc>
          <w:tcPr>
            <w:tcW w:w="2694" w:type="dxa"/>
            <w:vAlign w:val="center"/>
          </w:tcPr>
          <w:p>
            <w:pPr>
              <w:rPr>
                <w:rFonts w:ascii="仿宋_GB2312" w:hAnsi="Calibri" w:eastAsia="仿宋_GB2312" w:cs="黑体"/>
                <w:sz w:val="24"/>
                <w:szCs w:val="24"/>
              </w:rPr>
            </w:pPr>
            <w:r>
              <w:rPr>
                <w:rFonts w:ascii="仿宋_GB2312" w:eastAsia="仿宋_GB2312"/>
                <w:sz w:val="24"/>
                <w:szCs w:val="24"/>
              </w:rPr>
              <w:t>57018</w:t>
            </w:r>
            <w:r>
              <w:rPr>
                <w:rFonts w:hint="eastAsia" w:ascii="仿宋_GB2312" w:hAnsi="Calibri" w:eastAsia="仿宋_GB2312" w:cs="黑体"/>
                <w:sz w:val="24"/>
                <w:szCs w:val="24"/>
              </w:rPr>
              <w:t>.合格境外机构投资者投资额度、账户、资金汇出入审批与外汇登记证核发</w:t>
            </w:r>
            <w:r>
              <w:rPr>
                <w:rFonts w:hint="eastAsia" w:ascii="仿宋_GB2312" w:eastAsia="仿宋_GB2312" w:cs="黑体"/>
                <w:sz w:val="24"/>
                <w:szCs w:val="24"/>
                <w:lang w:eastAsia="zh-CN"/>
              </w:rPr>
              <w:t>（总局）</w:t>
            </w:r>
          </w:p>
        </w:tc>
        <w:tc>
          <w:tcPr>
            <w:tcW w:w="5636" w:type="dxa"/>
            <w:vAlign w:val="center"/>
          </w:tcPr>
          <w:p>
            <w:pPr>
              <w:rPr>
                <w:rFonts w:ascii="仿宋_GB2312" w:hAnsi="Calibri" w:eastAsia="仿宋_GB2312" w:cs="黑体"/>
                <w:sz w:val="24"/>
                <w:szCs w:val="24"/>
              </w:rPr>
            </w:pPr>
            <w:r>
              <w:rPr>
                <w:rFonts w:hint="eastAsia" w:ascii="仿宋_GB2312" w:hAnsi="Calibri" w:eastAsia="仿宋_GB2312" w:cs="黑体"/>
                <w:sz w:val="24"/>
                <w:szCs w:val="24"/>
              </w:rPr>
              <w:t>合格境外机构投资者（QFII）投资额度审批</w:t>
            </w:r>
          </w:p>
          <w:p>
            <w:pPr>
              <w:rPr>
                <w:rFonts w:ascii="仿宋_GB2312" w:hAnsi="Calibri" w:eastAsia="仿宋_GB2312" w:cs="黑体"/>
                <w:sz w:val="24"/>
                <w:szCs w:val="24"/>
              </w:rPr>
            </w:pPr>
            <w:r>
              <w:rPr>
                <w:rFonts w:hint="eastAsia" w:ascii="仿宋_GB2312" w:hAnsi="Calibri" w:eastAsia="仿宋_GB2312" w:cs="黑体"/>
                <w:sz w:val="24"/>
                <w:szCs w:val="24"/>
              </w:rPr>
              <w:t>人民币合格境外机构投资者（RQFII）投资额度审批</w:t>
            </w:r>
          </w:p>
          <w:p>
            <w:pPr>
              <w:rPr>
                <w:rFonts w:ascii="仿宋_GB2312" w:hAnsi="Calibri" w:eastAsia="仿宋_GB2312" w:cs="黑体"/>
                <w:sz w:val="24"/>
                <w:szCs w:val="24"/>
              </w:rPr>
            </w:pPr>
            <w:r>
              <w:rPr>
                <w:rFonts w:hint="eastAsia" w:ascii="仿宋_GB2312" w:hAnsi="Calibri" w:eastAsia="仿宋_GB2312" w:cs="黑体"/>
                <w:sz w:val="24"/>
                <w:szCs w:val="24"/>
              </w:rPr>
              <w:t>收回合格境外机构投资者（</w:t>
            </w:r>
            <w:r>
              <w:rPr>
                <w:rFonts w:ascii="仿宋_GB2312" w:hAnsi="Calibri" w:eastAsia="仿宋_GB2312" w:cs="黑体"/>
                <w:sz w:val="24"/>
                <w:szCs w:val="24"/>
              </w:rPr>
              <w:t>QFII/RQFII</w:t>
            </w:r>
            <w:r>
              <w:rPr>
                <w:rFonts w:hint="eastAsia" w:ascii="仿宋_GB2312" w:hAnsi="Calibri" w:eastAsia="仿宋_GB2312" w:cs="黑体"/>
                <w:sz w:val="24"/>
                <w:szCs w:val="24"/>
              </w:rPr>
              <w:t>）投资额度审批</w:t>
            </w:r>
          </w:p>
          <w:p>
            <w:pPr>
              <w:rPr>
                <w:rFonts w:ascii="仿宋_GB2312" w:hAnsi="Calibri" w:eastAsia="仿宋_GB2312" w:cs="黑体"/>
                <w:sz w:val="24"/>
                <w:szCs w:val="24"/>
              </w:rPr>
            </w:pPr>
            <w:r>
              <w:rPr>
                <w:rFonts w:hint="eastAsia" w:ascii="仿宋_GB2312" w:hAnsi="Calibri" w:eastAsia="仿宋_GB2312" w:cs="黑体"/>
                <w:sz w:val="24"/>
                <w:szCs w:val="24"/>
              </w:rPr>
              <w:t>合格境外机构投资者（QFII）投资本金汇出备案（投资额度按余额管理的产品和资金除外）</w:t>
            </w:r>
          </w:p>
        </w:tc>
      </w:tr>
    </w:tbl>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Arial Rounded MT Bold"/>
    <w:panose1 w:val="020F0502020204030204"/>
    <w:charset w:val="00"/>
    <w:family w:val="auto"/>
    <w:pitch w:val="default"/>
    <w:sig w:usb0="A00002EF" w:usb1="4000207B" w:usb2="00000000" w:usb3="00000000" w:csb0="0000009F" w:csb1="00000000"/>
  </w:font>
  <w:font w:name="仿宋_GB2312">
    <w:panose1 w:val="02010609030101010101"/>
    <w:charset w:val="86"/>
    <w:family w:val="auto"/>
    <w:pitch w:val="default"/>
    <w:sig w:usb0="00000001" w:usb1="080E0000" w:usb2="00000000" w:usb3="00000000" w:csb0="00040000" w:csb1="00000000"/>
  </w:font>
  <w:font w:name="Cambria">
    <w:altName w:val="Palatino Linotype"/>
    <w:panose1 w:val="02040503050406030204"/>
    <w:charset w:val="00"/>
    <w:family w:val="auto"/>
    <w:pitch w:val="default"/>
    <w:sig w:usb0="A00002EF" w:usb1="4000004B" w:usb2="00000000" w:usb3="00000000" w:csb0="0000009F" w:csb1="00000000"/>
  </w:font>
  <w:font w:name="Arial Rounded MT Bold">
    <w:panose1 w:val="020F0704030504030204"/>
    <w:charset w:val="00"/>
    <w:family w:val="auto"/>
    <w:pitch w:val="default"/>
    <w:sig w:usb0="00000003" w:usb1="00000000" w:usb2="00000000" w:usb3="00000000" w:csb0="20000001"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spacing w:line="240" w:lineRule="auto"/>
      <w:jc w:val="both"/>
    </w:pPr>
    <w:rPr>
      <w:rFonts w:ascii="Calibri" w:hAnsi="Calibri" w:eastAsia="宋体" w:cs="Times New Roman"/>
      <w:kern w:val="0"/>
      <w:sz w:val="20"/>
      <w:szCs w:val="20"/>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rFonts w:ascii="Calibri" w:hAnsi="Calibri" w:eastAsia="宋体" w:cs="Times New Roman"/>
      <w:kern w:val="0"/>
      <w:sz w:val="18"/>
      <w:szCs w:val="18"/>
    </w:rPr>
  </w:style>
  <w:style w:type="character" w:customStyle="1" w:styleId="6">
    <w:name w:val="页脚 Char Char"/>
    <w:basedOn w:val="4"/>
    <w:link w:val="2"/>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246</Words>
  <Characters>1403</Characters>
  <Lines>11</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2016-01-05T07:57:00Z</dcterms:created>
  <dc:creator>user</dc:creator>
  <cp:lastModifiedBy>李昌涛/国际收支处/海口/PBC</cp:lastModifiedBy>
  <cp:lastPrinted>2017-03-15T00:46:28Z</cp:lastPrinted>
  <dcterms:modified xsi:type="dcterms:W3CDTF">2017-03-15T00:58:49Z</dcterms:modified>
  <dc:title>外汇管理行政审批审查工作细则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