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外汇管理行政执法流程图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（检查处罚）</w:t>
      </w:r>
    </w:p>
    <w:p>
      <w:pPr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82" o:spid="_x0000_s1026" style="position:absolute;left:0;margin-left:353.5pt;margin-top:400.7pt;height:106.4pt;width:29.85pt;rotation:0f;z-index:2517145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依法应不予处罚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78" o:spid="_x0000_s1027" style="position:absolute;left:0;flip:x y;margin-left:346.45pt;margin-top:380.8pt;height:141.35pt;width:1.7pt;rotation:0f;z-index:251712512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79" o:spid="_x0000_s1028" type="#_x0000_t32" style="position:absolute;left:0;flip:x;margin-left:327.3pt;margin-top:381.3pt;height:0.3pt;width:18.35pt;rotation:0f;z-index:251713536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77" o:spid="_x0000_s1029" style="position:absolute;left:0;margin-left:259.8pt;margin-top:522.15pt;height:0.05pt;width:88.35pt;rotation:0f;z-index:251711488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76" o:spid="_x0000_s1030" style="position:absolute;left:0;margin-left:47.55pt;margin-top:526.1pt;height:21.1pt;width:175.65pt;rotation:0f;z-index:2517104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违法事实成立依法应予行政处罚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75" o:spid="_x0000_s1031" type="#_x0000_t32" style="position:absolute;left:0;flip:y;margin-left:-8.55pt;margin-top:507.5pt;height:14.7pt;width:0.05pt;rotation:0f;z-index:251709440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74" o:spid="_x0000_s1032" style="position:absolute;left:0;flip:x;margin-left:-9.35pt;margin-top:522.2pt;height:0.05pt;width:269.15pt;rotation:0f;z-index:251708416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73" o:spid="_x0000_s1033" style="position:absolute;left:0;margin-left:258.75pt;margin-top:505.1pt;height:18.2pt;width:0.2pt;rotation:0f;z-index:251707392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71" o:spid="_x0000_s1034" type="#_x0000_t32" style="position:absolute;left:0;flip:x y;margin-left:59.25pt;margin-top:478.55pt;height:0.2pt;width:21.6pt;rotation:0f;z-index:251706368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47" o:spid="_x0000_s1035" style="position:absolute;left:0;margin-left:82.15pt;margin-top:467.4pt;height:22pt;width:102.45pt;rotation:0f;z-index:251698176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当事人未申请听证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46" o:spid="_x0000_s1036" style="position:absolute;left:0;margin-left:80.85pt;margin-top:465.5pt;height:26.45pt;width:108.05pt;rotation:0f;z-index:251697152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55" o:spid="_x0000_s1037" style="position:absolute;left:0;margin-left:195.3pt;margin-top:463.75pt;height:41.35pt;width:126.9pt;rotation:0f;z-index:251699200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56" o:spid="_x0000_s1038" style="position:absolute;left:0;margin-left:199.75pt;margin-top:465.7pt;height:36.25pt;width:119.95pt;rotation:0f;z-index:25170022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根据当事人意愿举行听证，听取陈述和申辩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70" o:spid="_x0000_s1039" type="#_x0000_t32" style="position:absolute;left:0;margin-left:227.55pt;margin-top:445.5pt;height:18.75pt;width:0.6pt;rotation:0f;z-index:251705344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69" o:spid="_x0000_s1040" type="#_x0000_t32" style="position:absolute;left:0;margin-left:142.4pt;margin-top:444.75pt;height:18.75pt;width:0.6pt;rotation:0f;z-index:251704320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68" o:spid="_x0000_s1041" style="position:absolute;left:0;margin-left:143.05pt;margin-top:445pt;height:0.05pt;width:84.35pt;rotation:0f;z-index:251703296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44" o:spid="_x0000_s1042" style="position:absolute;left:0;flip:x;margin-left:189.8pt;margin-top:422.7pt;height:22pt;width:0.25pt;rotation:0f;z-index:251696128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36" o:spid="_x0000_s1043" style="position:absolute;left:0;flip:y;margin-left:-32.65pt;margin-top:422.2pt;height:0.3pt;width:222.9pt;rotation:0f;z-index:251691008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32" o:spid="_x0000_s1044" style="position:absolute;left:0;margin-left:193.95pt;margin-top:369.3pt;height:22.6pt;width:131.25pt;rotation:0f;z-index:2516869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作出不予处罚决定并送达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42" o:spid="_x0000_s1045" style="position:absolute;left:0;margin-left:132.8pt;margin-top:396.9pt;height:22.05pt;width:91.95pt;rotation:0f;z-index:25169510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textAlignment w:val="auto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符合听证条件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40" o:spid="_x0000_s1046" style="position:absolute;left:0;margin-left:10.85pt;margin-top:398.1pt;height:18.25pt;width:91.95pt;rotation:0f;z-index:25169408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textAlignment w:val="auto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不符合听证条件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38" o:spid="_x0000_s1047" style="position:absolute;left:0;margin-left:-80.6pt;margin-top:462.2pt;height:42.75pt;width:139.3pt;rotation:0f;z-index:251692032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39" o:spid="_x0000_s1048" style="position:absolute;left:0;margin-left:-76.7pt;margin-top:463.7pt;height:37.55pt;width:131.3pt;rotation:0f;z-index:251693056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根据当事人陈述和申辩情况作出处罚决定并送达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25" o:spid="_x0000_s1049" type="#_x0000_t32" style="position:absolute;left:0;flip:x;margin-left:-31pt;margin-top:422.25pt;height:40.05pt;width:0.25pt;rotation:0f;z-index:251680768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14" o:spid="_x0000_s1050" type="#_x0000_t32" style="position:absolute;left:0;margin-left:249.2pt;margin-top:305.35pt;height:62.95pt;width:0.05pt;rotation:0f;z-index:251670528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31" o:spid="_x0000_s1051" style="position:absolute;left:0;margin-left:191.45pt;margin-top:367.95pt;height:27.15pt;width:134.9pt;rotation:0f;z-index:251685888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30" o:spid="_x0000_s1052" style="position:absolute;left:0;margin-left:198.95pt;margin-top:306.2pt;height:53.05pt;width:47.35pt;rotation:0f;z-index:2516848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依法应</w:t>
                  </w:r>
                </w:p>
                <w:p>
                  <w:pPr>
                    <w:rPr>
                      <w:rFonts w:hint="eastAsia" w:ascii="仿宋_GB2312" w:hAnsi="仿宋_GB2312" w:eastAsia="仿宋_GB2312" w:cs="仿宋_GB231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不予处罚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23" o:spid="_x0000_s1053" style="position:absolute;left:0;margin-left:280.1pt;margin-top:277.35pt;height:27.7pt;width:94.4pt;rotation:0f;z-index:251678720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24" o:spid="_x0000_s1054" style="position:absolute;left:0;margin-left:283.4pt;margin-top:279.25pt;height:25.15pt;width:88.9pt;rotation:0f;z-index:25167974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终结检查或调查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22" o:spid="_x0000_s1055" style="position:absolute;left:0;margin-left:327.45pt;margin-top:191.55pt;height:81.2pt;width:48.65pt;rotation:0f;z-index:251677696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违法事实不成立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或处罚依据不足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67" o:spid="_x0000_s1056" type="#_x0000_t32" style="position:absolute;left:0;margin-left:323pt;margin-top:192.85pt;height:81.45pt;width:0.05pt;rotation:0f;z-index:251702272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29" o:spid="_x0000_s1057" style="position:absolute;left:0;margin-left:105.6pt;margin-top:291.55pt;height:73.15pt;width:28.7pt;rotation:0f;z-index:2516838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依法应予处罚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21" o:spid="_x0000_s1058" style="position:absolute;left:0;margin-left:60.2pt;margin-top:371.05pt;height:22.05pt;width:115.6pt;rotation:0f;z-index:25167667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作出处罚告知并送达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20" o:spid="_x0000_s1059" style="position:absolute;left:0;margin-left:58.1pt;margin-top:368.5pt;height:27.1pt;width:120pt;rotation:0f;z-index:251675648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17" o:spid="_x0000_s1060" style="position:absolute;left:0;margin-left:-12.5pt;margin-top:260.9pt;height:20.25pt;width:110.05pt;rotation:0f;z-index:251672576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移送公安机关等部门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27" o:spid="_x0000_s1061" type="#_x0000_t32" style="position:absolute;left:0;margin-left:139.25pt;margin-top:304.7pt;height:62.35pt;width:0.05pt;rotation:0f;z-index:251682816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26" o:spid="_x0000_s1062" style="position:absolute;left:0;margin-left:139.65pt;margin-top:303.7pt;height:0.05pt;width:109.35pt;rotation:0f;z-index:251681792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66" o:spid="_x0000_s1063" style="position:absolute;left:0;margin-left:196pt;margin-top:288.2pt;height:15.65pt;width:0.15pt;rotation:0f;z-index:251701248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34" o:spid="_x0000_s1064" style="position:absolute;left:0;margin-left:166.55pt;margin-top:263.65pt;height:20.8pt;width:59.45pt;rotation:0f;z-index:2516889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予以立案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33" o:spid="_x0000_s1065" style="position:absolute;left:0;margin-left:156.25pt;margin-top:261.75pt;height:25.85pt;width:83.2pt;rotation:0f;z-index:251687936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19" o:spid="_x0000_s1066" style="position:absolute;left:0;margin-left:140.4pt;margin-top:193.3pt;height:76.85pt;width:46.25pt;rotation:0f;z-index:25167462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发现违法事</w:t>
                  </w:r>
                  <w:r>
                    <w:rPr>
                      <w:rFonts w:hint="eastAsia"/>
                      <w:lang w:eastAsia="zh-CN"/>
                    </w:rPr>
                    <w:t>实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并有管辖权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13" o:spid="_x0000_s1067" type="#_x0000_t32" style="position:absolute;left:0;margin-left:196.1pt;margin-top:191.6pt;height:69.95pt;width:0.05pt;rotation:0f;z-index:251669504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18" o:spid="_x0000_s1068" style="position:absolute;left:0;margin-left:23.25pt;margin-top:185pt;height:73.95pt;width:43.25pt;rotation:0f;z-index:25167360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发现违法事实</w:t>
                  </w:r>
                </w:p>
                <w:p>
                  <w:pPr>
                    <w:rPr>
                      <w:rFonts w:hint="eastAsia" w:ascii="仿宋_GB2312" w:hAnsi="仿宋_GB2312" w:eastAsia="仿宋_GB2312" w:cs="仿宋_GB231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需移送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15" o:spid="_x0000_s1069" style="position:absolute;left:0;margin-left:-16.35pt;margin-top:260.3pt;height:26.5pt;width:120pt;rotation:0f;z-index:251671552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12" o:spid="_x0000_s1070" type="#_x0000_t32" style="position:absolute;left:0;flip:x;margin-left:70.5pt;margin-top:192.7pt;height:68pt;width:0.5pt;rotation:0f;z-index:251668480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11" o:spid="_x0000_s1071" style="position:absolute;left:0;margin-left:70.85pt;margin-top:192.45pt;height:0.05pt;width:251.9pt;rotation:0f;z-index:251667456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10" o:spid="_x0000_s1072" style="position:absolute;left:0;margin-left:195.9pt;margin-top:171.25pt;height:20.6pt;width:0.05pt;rotation:0f;z-index:251666432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7" o:spid="_x0000_s1073" style="position:absolute;left:0;margin-left:118.55pt;margin-top:129pt;height:42.55pt;width:164.2pt;rotation:0f;z-index:251664384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8" o:spid="_x0000_s1074" style="position:absolute;left:0;margin-left:121.7pt;margin-top:132.1pt;height:38.15pt;width:157.55pt;rotation:0f;z-index:25166540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eastAsia="zh-CN"/>
                    </w:rPr>
                    <w:t>入场检查</w:t>
                  </w: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/调查（执法人员应出示证件，当事人应配合调查）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6" o:spid="_x0000_s1075" type="#_x0000_t32" style="position:absolute;left:0;margin-left:195.25pt;margin-top:108.25pt;height:20.55pt;width:0.25pt;rotation:0f;z-index:251663360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4" o:spid="_x0000_s1076" style="position:absolute;left:0;margin-left:122.15pt;margin-top:85.1pt;height:23.9pt;width:157.4pt;rotation:0f;z-index:251661312;" o:ole="f" fillcolor="#FFFFFF" filled="f" o:preferrelative="t" stroked="t" coordsize="21600,21600" arcsize="16.6666666666667%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5" o:spid="_x0000_s1077" style="position:absolute;left:0;margin-left:126.5pt;margin-top:86.3pt;height:20.9pt;width:148.8pt;rotation:0f;z-index:251662336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color w:val="auto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lang w:eastAsia="zh-CN"/>
                    </w:rPr>
                    <w:t>送达执法检查（调查）通知书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3" o:spid="_x0000_s1078" type="#_x0000_t32" style="position:absolute;left:0;flip:x;margin-left:194.9pt;margin-top:66.9pt;height:18.1pt;width:0.35pt;rotation:0f;z-index:251660288;" o:ole="f" fillcolor="#FFFFFF" filled="t" o:preferrelative="t" stroked="t" coordorigin="0,0" coordsize="21600,21600">
            <v:stroke weight="0.5pt"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1" o:spid="_x0000_s1079" style="position:absolute;left:0;margin-left:104.8pt;margin-top:7.05pt;height:58.7pt;width:195.65pt;rotation:0f;z-index:251658240;" o:ole="f" fillcolor="#FFFFFF" filled="t" o:preferrelative="t" stroked="t" coordsize="21600,21600" arcsize="16.6666666666667%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2" o:spid="_x0000_s1080" style="position:absolute;left:0;margin-left:110.45pt;margin-top:9.55pt;height:55.65pt;width:180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color w:val="auto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lang w:eastAsia="zh-CN"/>
                    </w:rPr>
                    <w:t>根据发现或收到的涉嫌外汇违法线索以及工作实际，制定执法检查或调查计划，确定被查对象和执法人员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35" o:spid="_x0000_s1081" style="position:absolute;left:0;flip:x;margin-left:118pt;margin-top:395.6pt;height:27.95pt;width:0.1pt;rotation:0f;z-index:251689984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55C3756"/>
    <w:rsid w:val="255C3756"/>
    <w:rsid w:val="4CE4527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  <customShpInfo spid="_x0000_s1071" textRotate="1"/>
    <customShpInfo spid="_x0000_s1072" textRotate="1"/>
    <customShpInfo spid="_x0000_s1073" textRotate="1"/>
    <customShpInfo spid="_x0000_s1074" textRotate="1"/>
    <customShpInfo spid="_x0000_s1075" textRotate="1"/>
    <customShpInfo spid="_x0000_s1076" textRotate="1"/>
    <customShpInfo spid="_x0000_s1077" textRotate="1"/>
    <customShpInfo spid="_x0000_s1078" textRotate="1"/>
    <customShpInfo spid="_x0000_s1079" textRotate="1"/>
    <customShpInfo spid="_x0000_s1080" textRotate="1"/>
    <customShpInfo spid="_x0000_s108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2022-11-11T11:43:00Z</dcterms:created>
  <dc:creator>李梦夏/国际收支处/南宁/PBC</dc:creator>
  <cp:lastModifiedBy>胡欢欢/国际收支处/南宁/PBC</cp:lastModifiedBy>
  <dcterms:modified xsi:type="dcterms:W3CDTF">2022-11-14T07:34:51Z</dcterms:modified>
  <dc:title>外汇管理行政执法流程图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