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0E8" w:rsidRDefault="003B60E8">
      <w:pPr>
        <w:ind w:right="300"/>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57013               </w:t>
      </w:r>
      <w:r w:rsidRPr="00172941">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6" o:title=""/>
          </v:shape>
        </w:pict>
      </w:r>
    </w:p>
    <w:p w:rsidR="003B60E8" w:rsidRDefault="003B60E8">
      <w:pPr>
        <w:ind w:right="300"/>
        <w:jc w:val="center"/>
        <w:rPr>
          <w:rFonts w:ascii="Times New Roman" w:eastAsia="黑体" w:hAnsi="Times New Roman"/>
          <w:sz w:val="30"/>
          <w:szCs w:val="30"/>
        </w:rPr>
      </w:pPr>
    </w:p>
    <w:p w:rsidR="003B60E8" w:rsidRDefault="003B60E8">
      <w:pPr>
        <w:ind w:right="300"/>
        <w:jc w:val="center"/>
        <w:rPr>
          <w:rFonts w:ascii="Times New Roman" w:eastAsia="黑体" w:hAnsi="Times New Roman"/>
          <w:sz w:val="30"/>
          <w:szCs w:val="30"/>
        </w:rPr>
      </w:pPr>
    </w:p>
    <w:p w:rsidR="003B60E8" w:rsidRDefault="003B60E8">
      <w:pPr>
        <w:ind w:right="300"/>
        <w:jc w:val="center"/>
        <w:rPr>
          <w:rFonts w:ascii="Times New Roman" w:eastAsia="黑体" w:hAnsi="Times New Roman"/>
          <w:sz w:val="30"/>
          <w:szCs w:val="30"/>
        </w:rPr>
      </w:pPr>
    </w:p>
    <w:p w:rsidR="003B60E8" w:rsidRDefault="003B60E8">
      <w:pPr>
        <w:ind w:right="300"/>
        <w:jc w:val="center"/>
        <w:rPr>
          <w:rFonts w:ascii="Times New Roman" w:eastAsia="黑体" w:hAnsi="Times New Roman"/>
          <w:sz w:val="52"/>
          <w:szCs w:val="52"/>
        </w:rPr>
      </w:pPr>
    </w:p>
    <w:p w:rsidR="003B60E8" w:rsidRDefault="003B60E8">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银行、农村信用社、兑换机构及非金融机构等结汇、售汇业务市场准入、退出审批</w:t>
      </w:r>
      <w:r>
        <w:rPr>
          <w:rFonts w:ascii="Times New Roman" w:eastAsia="黑体" w:hAnsi="Times New Roman"/>
          <w:sz w:val="52"/>
          <w:szCs w:val="52"/>
        </w:rPr>
        <w:t>”</w:t>
      </w:r>
      <w:r>
        <w:rPr>
          <w:rFonts w:ascii="Times New Roman" w:eastAsia="黑体" w:hAnsi="Times New Roman" w:hint="eastAsia"/>
          <w:sz w:val="52"/>
          <w:szCs w:val="52"/>
        </w:rPr>
        <w:t>行政审批</w:t>
      </w:r>
    </w:p>
    <w:p w:rsidR="003B60E8" w:rsidRDefault="003B60E8">
      <w:pPr>
        <w:ind w:right="300"/>
        <w:jc w:val="center"/>
        <w:rPr>
          <w:rFonts w:ascii="Times New Roman" w:eastAsia="黑体" w:hAnsi="Times New Roman"/>
          <w:sz w:val="52"/>
          <w:szCs w:val="52"/>
        </w:rPr>
      </w:pPr>
      <w:r>
        <w:rPr>
          <w:rFonts w:ascii="Times New Roman" w:eastAsia="黑体" w:hAnsi="Times New Roman" w:hint="eastAsia"/>
          <w:sz w:val="52"/>
          <w:szCs w:val="52"/>
        </w:rPr>
        <w:t>服务指南</w:t>
      </w:r>
    </w:p>
    <w:p w:rsidR="003B60E8" w:rsidRDefault="003B60E8">
      <w:pPr>
        <w:ind w:right="300"/>
        <w:jc w:val="center"/>
        <w:rPr>
          <w:rFonts w:ascii="Times New Roman" w:eastAsia="仿宋_GB2312" w:hAnsi="Times New Roman"/>
          <w:sz w:val="30"/>
          <w:szCs w:val="30"/>
        </w:rPr>
      </w:pPr>
    </w:p>
    <w:p w:rsidR="003B60E8" w:rsidRDefault="003B60E8">
      <w:pPr>
        <w:ind w:right="300"/>
        <w:jc w:val="center"/>
        <w:rPr>
          <w:rFonts w:ascii="Times New Roman" w:eastAsia="仿宋_GB2312" w:hAnsi="Times New Roman"/>
          <w:sz w:val="30"/>
          <w:szCs w:val="30"/>
        </w:rPr>
      </w:pPr>
    </w:p>
    <w:p w:rsidR="003B60E8" w:rsidRDefault="003B60E8">
      <w:pPr>
        <w:ind w:right="300"/>
        <w:jc w:val="center"/>
        <w:rPr>
          <w:rFonts w:ascii="Times New Roman" w:eastAsia="仿宋_GB2312" w:hAnsi="Times New Roman"/>
          <w:sz w:val="30"/>
          <w:szCs w:val="30"/>
        </w:rPr>
      </w:pPr>
    </w:p>
    <w:p w:rsidR="003B60E8" w:rsidRDefault="003B60E8">
      <w:pPr>
        <w:ind w:right="300"/>
        <w:jc w:val="center"/>
        <w:rPr>
          <w:rFonts w:ascii="Times New Roman" w:eastAsia="仿宋_GB2312" w:hAnsi="Times New Roman"/>
          <w:sz w:val="30"/>
          <w:szCs w:val="30"/>
        </w:rPr>
      </w:pPr>
    </w:p>
    <w:p w:rsidR="003B60E8" w:rsidRDefault="003B60E8">
      <w:pPr>
        <w:ind w:right="300"/>
        <w:jc w:val="center"/>
        <w:rPr>
          <w:rFonts w:ascii="Times New Roman" w:eastAsia="仿宋_GB2312" w:hAnsi="Times New Roman"/>
          <w:sz w:val="30"/>
          <w:szCs w:val="30"/>
        </w:rPr>
      </w:pPr>
    </w:p>
    <w:p w:rsidR="003B60E8" w:rsidRDefault="003B60E8">
      <w:pPr>
        <w:ind w:right="300"/>
        <w:jc w:val="center"/>
        <w:rPr>
          <w:rFonts w:ascii="Times New Roman" w:eastAsia="仿宋_GB2312" w:hAnsi="Times New Roman"/>
          <w:sz w:val="30"/>
          <w:szCs w:val="30"/>
        </w:rPr>
      </w:pPr>
    </w:p>
    <w:p w:rsidR="003B60E8" w:rsidRDefault="003B60E8">
      <w:pPr>
        <w:ind w:right="300"/>
        <w:jc w:val="center"/>
        <w:rPr>
          <w:rFonts w:ascii="Times New Roman" w:eastAsia="仿宋_GB2312" w:hAnsi="Times New Roman"/>
          <w:sz w:val="30"/>
          <w:szCs w:val="30"/>
        </w:rPr>
      </w:pPr>
    </w:p>
    <w:p w:rsidR="003B60E8" w:rsidRDefault="003B60E8">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发布机构：国家外汇管理局甘肃省分局</w:t>
      </w:r>
    </w:p>
    <w:p w:rsidR="003B60E8" w:rsidRDefault="003B60E8" w:rsidP="0061448D">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发布时间</w:t>
      </w:r>
      <w:r>
        <w:rPr>
          <w:rFonts w:ascii="Times New Roman" w:eastAsia="仿宋_GB2312" w:hAnsi="Times New Roman"/>
          <w:sz w:val="30"/>
          <w:szCs w:val="30"/>
        </w:rPr>
        <w:t>:2021</w:t>
      </w:r>
      <w:r>
        <w:rPr>
          <w:rFonts w:ascii="Times New Roman" w:eastAsia="仿宋_GB2312" w:hAnsi="Times New Roman" w:hint="eastAsia"/>
          <w:sz w:val="30"/>
          <w:szCs w:val="30"/>
        </w:rPr>
        <w:t>年</w:t>
      </w:r>
      <w:r>
        <w:rPr>
          <w:rFonts w:ascii="Times New Roman" w:eastAsia="仿宋_GB2312" w:hAnsi="Times New Roman"/>
          <w:sz w:val="30"/>
          <w:szCs w:val="30"/>
        </w:rPr>
        <w:t>9</w:t>
      </w:r>
      <w:r>
        <w:rPr>
          <w:rFonts w:ascii="Times New Roman" w:eastAsia="仿宋_GB2312" w:hAnsi="Times New Roman" w:hint="eastAsia"/>
          <w:sz w:val="30"/>
          <w:szCs w:val="30"/>
        </w:rPr>
        <w:t>月</w:t>
      </w:r>
    </w:p>
    <w:p w:rsidR="003B60E8" w:rsidRDefault="003B60E8">
      <w:pPr>
        <w:ind w:right="300"/>
        <w:rPr>
          <w:rFonts w:ascii="Times New Roman" w:eastAsia="仿宋_GB2312" w:hAnsi="Times New Roman"/>
          <w:sz w:val="30"/>
          <w:szCs w:val="30"/>
        </w:rPr>
        <w:sectPr w:rsidR="003B60E8">
          <w:footerReference w:type="default" r:id="rId7"/>
          <w:pgSz w:w="11906" w:h="16838"/>
          <w:pgMar w:top="1440" w:right="1800" w:bottom="1440" w:left="1800" w:header="851" w:footer="992" w:gutter="0"/>
          <w:cols w:space="425"/>
          <w:docGrid w:type="lines" w:linePitch="312"/>
        </w:sectPr>
      </w:pPr>
    </w:p>
    <w:p w:rsidR="003B60E8" w:rsidRDefault="003B60E8">
      <w:pPr>
        <w:adjustRightInd w:val="0"/>
        <w:snapToGrid w:val="0"/>
        <w:spacing w:line="360" w:lineRule="auto"/>
        <w:jc w:val="left"/>
        <w:rPr>
          <w:rFonts w:ascii="Times New Roman" w:eastAsia="黑体" w:hAnsi="Times New Roman"/>
          <w:sz w:val="30"/>
          <w:szCs w:val="30"/>
        </w:rPr>
      </w:pPr>
      <w:r>
        <w:rPr>
          <w:rFonts w:ascii="Times New Roman" w:eastAsia="黑体" w:hAnsi="Times New Roman" w:hint="eastAsia"/>
          <w:sz w:val="30"/>
          <w:szCs w:val="30"/>
        </w:rPr>
        <w:t>一、项目信息</w:t>
      </w:r>
    </w:p>
    <w:p w:rsidR="003B60E8" w:rsidRDefault="003B60E8">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项目名称：银行、农村信用社、兑换机构及非金融机构等结汇、售汇业务市场准入、退出审批；</w:t>
      </w:r>
    </w:p>
    <w:p w:rsidR="003B60E8" w:rsidRDefault="003B60E8">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57013</w:t>
      </w:r>
      <w:r>
        <w:rPr>
          <w:rFonts w:ascii="Times New Roman" w:eastAsia="仿宋_GB2312" w:hAnsi="Times New Roman" w:hint="eastAsia"/>
          <w:sz w:val="30"/>
          <w:szCs w:val="30"/>
        </w:rPr>
        <w:t>；</w:t>
      </w:r>
    </w:p>
    <w:p w:rsidR="003B60E8" w:rsidRDefault="003B60E8">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3B60E8" w:rsidRDefault="003B60E8">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3B60E8" w:rsidRDefault="003B60E8">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银行、农村信用社、兑换机构及非金融机构等结汇、售汇业务市场准入、退出审批</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3B60E8" w:rsidRDefault="003B60E8">
      <w:pPr>
        <w:tabs>
          <w:tab w:val="left" w:pos="3718"/>
        </w:tabs>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三、设定依据</w:t>
      </w:r>
      <w:r>
        <w:rPr>
          <w:rFonts w:ascii="Times New Roman" w:eastAsia="黑体" w:hAnsi="Times New Roman"/>
          <w:sz w:val="30"/>
          <w:szCs w:val="30"/>
        </w:rPr>
        <w:tab/>
      </w:r>
    </w:p>
    <w:p w:rsidR="003B60E8" w:rsidRDefault="003B60E8">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号）第二十四条：</w:t>
      </w:r>
      <w:r>
        <w:rPr>
          <w:rFonts w:ascii="Times New Roman" w:eastAsia="仿宋_GB2312" w:hAnsi="Times New Roman"/>
          <w:sz w:val="30"/>
          <w:szCs w:val="30"/>
        </w:rPr>
        <w:t>“</w:t>
      </w:r>
      <w:r>
        <w:rPr>
          <w:rFonts w:ascii="Times New Roman" w:eastAsia="仿宋_GB2312" w:hAnsi="Times New Roman" w:hint="eastAsia"/>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eastAsia="仿宋_GB2312" w:hAnsi="Times New Roman"/>
          <w:sz w:val="30"/>
          <w:szCs w:val="30"/>
        </w:rPr>
        <w:t>”</w:t>
      </w:r>
      <w:r>
        <w:rPr>
          <w:rFonts w:ascii="Times New Roman" w:eastAsia="仿宋_GB2312" w:hAnsi="Times New Roman" w:hint="eastAsia"/>
          <w:sz w:val="30"/>
          <w:szCs w:val="30"/>
        </w:rPr>
        <w:t>；</w:t>
      </w:r>
    </w:p>
    <w:p w:rsidR="003B60E8" w:rsidRDefault="003B60E8">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号）第五十三条：</w:t>
      </w:r>
      <w:r>
        <w:rPr>
          <w:rFonts w:ascii="Times New Roman" w:eastAsia="仿宋_GB2312" w:hAnsi="Times New Roman"/>
          <w:sz w:val="30"/>
          <w:szCs w:val="30"/>
        </w:rPr>
        <w:t>“</w:t>
      </w:r>
      <w:r>
        <w:rPr>
          <w:rFonts w:ascii="Times New Roman" w:eastAsia="仿宋_GB2312" w:hAnsi="Times New Roman" w:hint="eastAsia"/>
          <w:sz w:val="30"/>
          <w:szCs w:val="30"/>
        </w:rPr>
        <w:t>非金融机构经营结汇、售汇业务，应当由国务院外汇管理部门批准，具体管理办法由国务院外汇管理部门另行制定</w:t>
      </w:r>
      <w:r>
        <w:rPr>
          <w:rFonts w:ascii="Times New Roman" w:eastAsia="仿宋_GB2312" w:hAnsi="Times New Roman"/>
          <w:sz w:val="30"/>
          <w:szCs w:val="30"/>
        </w:rPr>
        <w:t>”</w:t>
      </w:r>
      <w:r>
        <w:rPr>
          <w:rFonts w:ascii="Times New Roman" w:eastAsia="仿宋_GB2312" w:hAnsi="Times New Roman" w:hint="eastAsia"/>
          <w:sz w:val="30"/>
          <w:szCs w:val="30"/>
        </w:rPr>
        <w:t>。</w:t>
      </w:r>
    </w:p>
    <w:p w:rsidR="003B60E8" w:rsidRDefault="003B60E8">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四、外国银行分行头寸集中管理审批</w:t>
      </w:r>
    </w:p>
    <w:p w:rsidR="003B60E8" w:rsidRDefault="003B60E8">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（一）办理依据</w:t>
      </w:r>
    </w:p>
    <w:p w:rsidR="003B60E8" w:rsidRDefault="003B60E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3B60E8" w:rsidRDefault="003B60E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《银行办理结售汇业务管理办法》（中国人民银行令</w:t>
      </w:r>
      <w:r>
        <w:rPr>
          <w:rFonts w:ascii="Times New Roman" w:eastAsia="仿宋_GB2312" w:hAnsi="Times New Roman"/>
          <w:sz w:val="30"/>
          <w:szCs w:val="30"/>
        </w:rPr>
        <w:t>[2014]</w:t>
      </w:r>
      <w:r>
        <w:rPr>
          <w:rFonts w:ascii="Times New Roman" w:eastAsia="仿宋_GB2312" w:hAnsi="Times New Roman" w:hint="eastAsia"/>
          <w:sz w:val="30"/>
          <w:szCs w:val="30"/>
        </w:rPr>
        <w:t>第</w:t>
      </w:r>
      <w:r>
        <w:rPr>
          <w:rFonts w:ascii="Times New Roman" w:eastAsia="仿宋_GB2312" w:hAnsi="Times New Roman"/>
          <w:sz w:val="30"/>
          <w:szCs w:val="30"/>
        </w:rPr>
        <w:t>2</w:t>
      </w:r>
      <w:r>
        <w:rPr>
          <w:rFonts w:ascii="Times New Roman" w:eastAsia="仿宋_GB2312" w:hAnsi="Times New Roman" w:hint="eastAsia"/>
          <w:sz w:val="30"/>
          <w:szCs w:val="30"/>
        </w:rPr>
        <w:t>号）；</w:t>
      </w:r>
    </w:p>
    <w:p w:rsidR="003B60E8" w:rsidRDefault="003B60E8" w:rsidP="0061448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《国家外汇管理局关于印发〈银行办理结售汇业务管理办法实施细则〉的通知》（汇发</w:t>
      </w:r>
      <w:r>
        <w:rPr>
          <w:rFonts w:ascii="Times New Roman" w:eastAsia="仿宋_GB2312" w:hAnsi="Times New Roman"/>
          <w:sz w:val="30"/>
          <w:szCs w:val="30"/>
        </w:rPr>
        <w:t>[2014]53</w:t>
      </w:r>
      <w:r>
        <w:rPr>
          <w:rFonts w:ascii="Times New Roman" w:eastAsia="仿宋_GB2312" w:hAnsi="Times New Roman" w:hint="eastAsia"/>
          <w:sz w:val="30"/>
          <w:szCs w:val="30"/>
        </w:rPr>
        <w:t>号）。</w:t>
      </w:r>
    </w:p>
    <w:p w:rsidR="003B60E8" w:rsidRDefault="003B60E8" w:rsidP="0061448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（二）受理机构</w:t>
      </w:r>
    </w:p>
    <w:p w:rsidR="003B60E8" w:rsidRDefault="003B60E8" w:rsidP="0061448D">
      <w:pPr>
        <w:adjustRightInd w:val="0"/>
        <w:snapToGrid w:val="0"/>
        <w:spacing w:line="360" w:lineRule="auto"/>
        <w:ind w:firstLineChars="200" w:firstLine="31680"/>
        <w:rPr>
          <w:rFonts w:ascii="Times New Roman" w:eastAsia="黑体" w:hAnsi="Times New Roman"/>
          <w:sz w:val="30"/>
          <w:szCs w:val="30"/>
        </w:rPr>
      </w:pPr>
      <w:r>
        <w:rPr>
          <w:rFonts w:ascii="Times New Roman" w:eastAsia="仿宋_GB2312" w:hAnsi="Times New Roman" w:hint="eastAsia"/>
          <w:sz w:val="30"/>
          <w:szCs w:val="30"/>
        </w:rPr>
        <w:t>国家外汇管理局甘肃省分局。</w:t>
      </w:r>
    </w:p>
    <w:p w:rsidR="003B60E8" w:rsidRDefault="003B60E8" w:rsidP="0061448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（三）决定机构</w:t>
      </w:r>
    </w:p>
    <w:p w:rsidR="003B60E8" w:rsidRDefault="003B60E8" w:rsidP="0061448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w:t>
      </w:r>
    </w:p>
    <w:p w:rsidR="003B60E8" w:rsidRDefault="003B60E8" w:rsidP="0061448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（四）审批数量</w:t>
      </w:r>
    </w:p>
    <w:p w:rsidR="003B60E8" w:rsidRDefault="003B60E8" w:rsidP="0061448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3B60E8" w:rsidRDefault="003B60E8" w:rsidP="0061448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（五）办事条件</w:t>
      </w:r>
    </w:p>
    <w:p w:rsidR="003B60E8" w:rsidRDefault="003B60E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申请人为外国银行分行。需同时符合以下条件：</w:t>
      </w:r>
    </w:p>
    <w:p w:rsidR="003B60E8" w:rsidRDefault="003B60E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获得其总行或地区总部授权。</w:t>
      </w:r>
    </w:p>
    <w:p w:rsidR="003B60E8" w:rsidRDefault="003B60E8" w:rsidP="0061448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具备对头寸实施集中管理的内部管理制度、会计核算办法以及技术支持。</w:t>
      </w:r>
    </w:p>
    <w:p w:rsidR="003B60E8" w:rsidRDefault="003B60E8" w:rsidP="0061448D">
      <w:pPr>
        <w:ind w:firstLineChars="200" w:firstLine="31680"/>
        <w:rPr>
          <w:rFonts w:ascii="Times New Roman" w:eastAsia="黑体" w:hAnsi="Times New Roman"/>
          <w:sz w:val="30"/>
          <w:szCs w:val="30"/>
        </w:rPr>
      </w:pPr>
      <w:r>
        <w:rPr>
          <w:rFonts w:ascii="Times New Roman" w:eastAsia="黑体" w:hAnsi="Times New Roman"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835"/>
        <w:gridCol w:w="992"/>
        <w:gridCol w:w="457"/>
        <w:gridCol w:w="819"/>
        <w:gridCol w:w="457"/>
        <w:gridCol w:w="2025"/>
      </w:tblGrid>
      <w:tr w:rsidR="003B60E8" w:rsidRPr="00F9442A">
        <w:tc>
          <w:tcPr>
            <w:tcW w:w="817" w:type="dxa"/>
            <w:vAlign w:val="center"/>
          </w:tcPr>
          <w:p w:rsidR="003B60E8" w:rsidRDefault="003B60E8">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2835" w:type="dxa"/>
            <w:vAlign w:val="center"/>
          </w:tcPr>
          <w:p w:rsidR="003B60E8" w:rsidRDefault="003B60E8">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2" w:type="dxa"/>
            <w:vAlign w:val="center"/>
          </w:tcPr>
          <w:p w:rsidR="003B60E8" w:rsidRDefault="003B60E8">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457" w:type="dxa"/>
            <w:vAlign w:val="center"/>
          </w:tcPr>
          <w:p w:rsidR="003B60E8" w:rsidRDefault="003B60E8">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19" w:type="dxa"/>
            <w:vAlign w:val="center"/>
          </w:tcPr>
          <w:p w:rsidR="003B60E8" w:rsidRDefault="003B60E8">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457" w:type="dxa"/>
            <w:vAlign w:val="center"/>
          </w:tcPr>
          <w:p w:rsidR="003B60E8" w:rsidRDefault="003B60E8">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2025" w:type="dxa"/>
            <w:vAlign w:val="center"/>
          </w:tcPr>
          <w:p w:rsidR="003B60E8" w:rsidRDefault="003B60E8">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3B60E8" w:rsidRPr="00F9442A">
        <w:tc>
          <w:tcPr>
            <w:tcW w:w="817" w:type="dxa"/>
            <w:vAlign w:val="center"/>
          </w:tcPr>
          <w:p w:rsidR="003B60E8" w:rsidRDefault="003B60E8">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2835" w:type="dxa"/>
            <w:vAlign w:val="center"/>
          </w:tcPr>
          <w:p w:rsidR="003B60E8" w:rsidRDefault="003B60E8">
            <w:pPr>
              <w:jc w:val="center"/>
              <w:rPr>
                <w:rFonts w:ascii="Times New Roman" w:eastAsia="仿宋_GB2312" w:hAnsi="Times New Roman"/>
                <w:sz w:val="24"/>
                <w:szCs w:val="24"/>
              </w:rPr>
            </w:pPr>
            <w:r>
              <w:rPr>
                <w:rFonts w:ascii="Times New Roman" w:eastAsia="仿宋_GB2312" w:hAnsi="Times New Roman" w:hint="eastAsia"/>
                <w:sz w:val="24"/>
                <w:szCs w:val="24"/>
              </w:rPr>
              <w:t>总行同意实行头寸集中管理的授权文件。</w:t>
            </w:r>
          </w:p>
        </w:tc>
        <w:tc>
          <w:tcPr>
            <w:tcW w:w="992" w:type="dxa"/>
            <w:vAlign w:val="center"/>
          </w:tcPr>
          <w:p w:rsidR="003B60E8" w:rsidRDefault="003B60E8">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457" w:type="dxa"/>
            <w:vAlign w:val="center"/>
          </w:tcPr>
          <w:p w:rsidR="003B60E8" w:rsidRDefault="003B60E8">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9" w:type="dxa"/>
            <w:vAlign w:val="center"/>
          </w:tcPr>
          <w:p w:rsidR="003B60E8" w:rsidRDefault="003B60E8">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457" w:type="dxa"/>
            <w:vAlign w:val="center"/>
          </w:tcPr>
          <w:p w:rsidR="003B60E8" w:rsidRDefault="003B60E8">
            <w:pPr>
              <w:jc w:val="left"/>
              <w:rPr>
                <w:rFonts w:ascii="Times New Roman" w:eastAsia="仿宋_GB2312" w:hAnsi="Times New Roman"/>
                <w:b/>
                <w:bCs/>
                <w:kern w:val="44"/>
                <w:sz w:val="24"/>
                <w:szCs w:val="24"/>
              </w:rPr>
            </w:pPr>
          </w:p>
        </w:tc>
        <w:tc>
          <w:tcPr>
            <w:tcW w:w="2025" w:type="dxa"/>
            <w:vAlign w:val="center"/>
          </w:tcPr>
          <w:p w:rsidR="003B60E8" w:rsidRDefault="003B60E8">
            <w:pPr>
              <w:jc w:val="left"/>
              <w:rPr>
                <w:rFonts w:ascii="Times New Roman" w:eastAsia="仿宋_GB2312" w:hAnsi="Times New Roman"/>
                <w:b/>
                <w:bCs/>
                <w:kern w:val="44"/>
                <w:sz w:val="24"/>
                <w:szCs w:val="24"/>
              </w:rPr>
            </w:pPr>
          </w:p>
        </w:tc>
      </w:tr>
      <w:tr w:rsidR="003B60E8" w:rsidRPr="00F9442A">
        <w:tc>
          <w:tcPr>
            <w:tcW w:w="817" w:type="dxa"/>
            <w:vAlign w:val="center"/>
          </w:tcPr>
          <w:p w:rsidR="003B60E8" w:rsidRDefault="003B60E8">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2835" w:type="dxa"/>
            <w:vAlign w:val="center"/>
          </w:tcPr>
          <w:p w:rsidR="003B60E8" w:rsidRDefault="003B60E8">
            <w:pPr>
              <w:jc w:val="center"/>
              <w:rPr>
                <w:rFonts w:ascii="Times New Roman" w:eastAsia="仿宋_GB2312" w:hAnsi="Times New Roman"/>
                <w:sz w:val="24"/>
                <w:szCs w:val="24"/>
              </w:rPr>
            </w:pPr>
            <w:r>
              <w:rPr>
                <w:rFonts w:ascii="Times New Roman" w:eastAsia="仿宋_GB2312" w:hAnsi="Times New Roman" w:hint="eastAsia"/>
                <w:sz w:val="24"/>
                <w:szCs w:val="24"/>
              </w:rPr>
              <w:t>银监会对外资金融机构在境内常驻机构批准书。</w:t>
            </w:r>
          </w:p>
        </w:tc>
        <w:tc>
          <w:tcPr>
            <w:tcW w:w="992" w:type="dxa"/>
            <w:vAlign w:val="center"/>
          </w:tcPr>
          <w:p w:rsidR="003B60E8" w:rsidRDefault="003B60E8">
            <w:pPr>
              <w:jc w:val="center"/>
              <w:rPr>
                <w:rFonts w:ascii="Times New Roman" w:eastAsia="仿宋_GB2312" w:hAnsi="Times New Roman"/>
                <w:sz w:val="24"/>
                <w:szCs w:val="24"/>
              </w:rPr>
            </w:pPr>
            <w:r>
              <w:rPr>
                <w:rFonts w:ascii="Times New Roman" w:eastAsia="仿宋_GB2312" w:hAnsi="Times New Roman" w:hint="eastAsia"/>
                <w:sz w:val="24"/>
                <w:szCs w:val="24"/>
              </w:rPr>
              <w:t>加盖企业公章的复印件</w:t>
            </w:r>
          </w:p>
        </w:tc>
        <w:tc>
          <w:tcPr>
            <w:tcW w:w="457" w:type="dxa"/>
            <w:vAlign w:val="center"/>
          </w:tcPr>
          <w:p w:rsidR="003B60E8" w:rsidRDefault="003B60E8">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9" w:type="dxa"/>
            <w:vAlign w:val="center"/>
          </w:tcPr>
          <w:p w:rsidR="003B60E8" w:rsidRDefault="003B60E8">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457" w:type="dxa"/>
            <w:vAlign w:val="center"/>
          </w:tcPr>
          <w:p w:rsidR="003B60E8" w:rsidRDefault="003B60E8">
            <w:pPr>
              <w:jc w:val="left"/>
              <w:rPr>
                <w:rFonts w:ascii="Times New Roman" w:eastAsia="仿宋_GB2312" w:hAnsi="Times New Roman"/>
                <w:b/>
                <w:bCs/>
                <w:kern w:val="44"/>
                <w:sz w:val="24"/>
                <w:szCs w:val="24"/>
              </w:rPr>
            </w:pPr>
          </w:p>
        </w:tc>
        <w:tc>
          <w:tcPr>
            <w:tcW w:w="2025" w:type="dxa"/>
            <w:vAlign w:val="center"/>
          </w:tcPr>
          <w:p w:rsidR="003B60E8" w:rsidRDefault="003B60E8">
            <w:pPr>
              <w:jc w:val="left"/>
              <w:rPr>
                <w:rFonts w:ascii="Times New Roman" w:eastAsia="仿宋_GB2312" w:hAnsi="Times New Roman"/>
                <w:b/>
                <w:bCs/>
                <w:kern w:val="44"/>
                <w:sz w:val="24"/>
                <w:szCs w:val="24"/>
              </w:rPr>
            </w:pPr>
          </w:p>
        </w:tc>
      </w:tr>
      <w:tr w:rsidR="003B60E8" w:rsidRPr="00F9442A">
        <w:tc>
          <w:tcPr>
            <w:tcW w:w="817" w:type="dxa"/>
            <w:vAlign w:val="center"/>
          </w:tcPr>
          <w:p w:rsidR="003B60E8" w:rsidRDefault="003B60E8">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2835" w:type="dxa"/>
            <w:vAlign w:val="center"/>
          </w:tcPr>
          <w:p w:rsidR="003B60E8" w:rsidRDefault="003B60E8">
            <w:pPr>
              <w:jc w:val="center"/>
              <w:rPr>
                <w:rFonts w:ascii="Times New Roman" w:eastAsia="仿宋_GB2312" w:hAnsi="Times New Roman"/>
                <w:sz w:val="24"/>
                <w:szCs w:val="24"/>
              </w:rPr>
            </w:pPr>
            <w:r>
              <w:rPr>
                <w:rFonts w:ascii="Times New Roman" w:eastAsia="仿宋_GB2312" w:hAnsi="Times New Roman" w:hint="eastAsia"/>
                <w:sz w:val="24"/>
                <w:szCs w:val="24"/>
              </w:rPr>
              <w:t>对头寸实施集中管理的内部管理制度、会计核算办法以及技术支持情况说明。</w:t>
            </w:r>
          </w:p>
        </w:tc>
        <w:tc>
          <w:tcPr>
            <w:tcW w:w="992" w:type="dxa"/>
            <w:vAlign w:val="center"/>
          </w:tcPr>
          <w:p w:rsidR="003B60E8" w:rsidRDefault="003B60E8">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457" w:type="dxa"/>
            <w:vAlign w:val="center"/>
          </w:tcPr>
          <w:p w:rsidR="003B60E8" w:rsidRDefault="003B60E8">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9" w:type="dxa"/>
            <w:vAlign w:val="center"/>
          </w:tcPr>
          <w:p w:rsidR="003B60E8" w:rsidRDefault="003B60E8">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457" w:type="dxa"/>
            <w:vAlign w:val="center"/>
          </w:tcPr>
          <w:p w:rsidR="003B60E8" w:rsidRDefault="003B60E8">
            <w:pPr>
              <w:jc w:val="center"/>
              <w:rPr>
                <w:rFonts w:ascii="Times New Roman" w:eastAsia="仿宋_GB2312" w:hAnsi="Times New Roman"/>
                <w:b/>
                <w:bCs/>
                <w:kern w:val="44"/>
                <w:sz w:val="24"/>
                <w:szCs w:val="24"/>
              </w:rPr>
            </w:pPr>
          </w:p>
        </w:tc>
        <w:tc>
          <w:tcPr>
            <w:tcW w:w="2025" w:type="dxa"/>
            <w:vAlign w:val="center"/>
          </w:tcPr>
          <w:p w:rsidR="003B60E8" w:rsidRDefault="003B60E8">
            <w:pPr>
              <w:jc w:val="center"/>
              <w:rPr>
                <w:rFonts w:ascii="Times New Roman" w:eastAsia="仿宋_GB2312" w:hAnsi="Times New Roman"/>
                <w:sz w:val="24"/>
                <w:szCs w:val="24"/>
              </w:rPr>
            </w:pPr>
            <w:r>
              <w:rPr>
                <w:rFonts w:ascii="Times New Roman" w:eastAsia="仿宋_GB2312" w:hAnsi="Times New Roman" w:hint="eastAsia"/>
                <w:sz w:val="24"/>
                <w:szCs w:val="24"/>
              </w:rPr>
              <w:t>外汇分局应实地走访集中管理行的营业场地，现场考察和验收其技术系统对该行头寸集中管理的支持情况。</w:t>
            </w:r>
          </w:p>
        </w:tc>
      </w:tr>
    </w:tbl>
    <w:p w:rsidR="003B60E8" w:rsidRDefault="003B60E8" w:rsidP="003B60E8">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（七）申请接受</w:t>
      </w:r>
    </w:p>
    <w:p w:rsidR="003B60E8" w:rsidRDefault="003B60E8" w:rsidP="0061448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申请人可通过窗口、邮寄、国家外汇管理局政务服务网上办理系统等方式提交材料。</w:t>
      </w:r>
    </w:p>
    <w:p w:rsidR="003B60E8" w:rsidRDefault="003B60E8" w:rsidP="0061448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（八）基本办理流程</w:t>
      </w:r>
    </w:p>
    <w:p w:rsidR="003B60E8" w:rsidRDefault="003B60E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申请人提交申请；</w:t>
      </w:r>
    </w:p>
    <w:p w:rsidR="003B60E8" w:rsidRDefault="003B60E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3B60E8" w:rsidRDefault="003B60E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不予受理的，出具不予受理通知书；受理的，出具受理通知书，进行审查报批；</w:t>
      </w:r>
    </w:p>
    <w:p w:rsidR="003B60E8" w:rsidRDefault="003B60E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不予许可的，出具不予许可通知书。许可的，向申请人出具正式公文。</w:t>
      </w:r>
    </w:p>
    <w:p w:rsidR="003B60E8" w:rsidRDefault="003B60E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材料不全或不符合法定形式的，一次性告知补正材料，并出具《行政许可补正通知书》。</w:t>
      </w:r>
    </w:p>
    <w:p w:rsidR="003B60E8" w:rsidRDefault="003B60E8" w:rsidP="0061448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（九）办理方式</w:t>
      </w:r>
    </w:p>
    <w:p w:rsidR="003B60E8" w:rsidRDefault="003B60E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一般程序：申请、受理、审查、出具正式公文。</w:t>
      </w:r>
    </w:p>
    <w:p w:rsidR="003B60E8" w:rsidRDefault="003B60E8" w:rsidP="0061448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（十）审批时限</w:t>
      </w:r>
    </w:p>
    <w:p w:rsidR="003B60E8" w:rsidRDefault="003B60E8">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20</w:t>
      </w:r>
      <w:r>
        <w:rPr>
          <w:rFonts w:ascii="Times New Roman" w:eastAsia="仿宋_GB2312" w:hAnsi="Times New Roman" w:hint="eastAsia"/>
          <w:sz w:val="30"/>
          <w:szCs w:val="30"/>
        </w:rPr>
        <w:t>个工作日。办理过程中所需的现场验收等，不计入时限。</w:t>
      </w:r>
    </w:p>
    <w:p w:rsidR="003B60E8" w:rsidRDefault="003B60E8">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（十一）审批收费依据及标准</w:t>
      </w:r>
    </w:p>
    <w:p w:rsidR="003B60E8" w:rsidRDefault="003B60E8">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不收费。</w:t>
      </w:r>
    </w:p>
    <w:p w:rsidR="003B60E8" w:rsidRDefault="003B60E8" w:rsidP="0061448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（十二）审批结果</w:t>
      </w:r>
    </w:p>
    <w:p w:rsidR="003B60E8" w:rsidRDefault="003B60E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正式公文。</w:t>
      </w:r>
    </w:p>
    <w:p w:rsidR="003B60E8" w:rsidRDefault="003B60E8">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3B60E8" w:rsidRDefault="003B60E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通过现场告知或电话通知申请人，并通过现场领取或邮寄方式将结果送达。</w:t>
      </w:r>
    </w:p>
    <w:p w:rsidR="003B60E8" w:rsidRDefault="003B60E8">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（十四）申请人权利和义务</w:t>
      </w:r>
    </w:p>
    <w:p w:rsidR="003B60E8" w:rsidRDefault="003B60E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申请人有权依法提出行政审批申请，依法进行投诉、举报、复议、诉讼等。申请人有义务保证申请材料完整、真实、准确，获批后合法合规办理相关业务。</w:t>
      </w:r>
    </w:p>
    <w:p w:rsidR="003B60E8" w:rsidRDefault="003B60E8">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（十五）事项审查类型</w:t>
      </w:r>
    </w:p>
    <w:p w:rsidR="003B60E8" w:rsidRDefault="003B60E8">
      <w:pPr>
        <w:adjustRightInd w:val="0"/>
        <w:snapToGrid w:val="0"/>
        <w:spacing w:line="360" w:lineRule="auto"/>
        <w:ind w:firstLine="601"/>
        <w:rPr>
          <w:rFonts w:ascii="Times New Roman" w:eastAsia="仿宋_GB2312" w:hAnsi="Times New Roman"/>
          <w:sz w:val="30"/>
          <w:szCs w:val="30"/>
        </w:rPr>
      </w:pPr>
      <w:r>
        <w:rPr>
          <w:rFonts w:ascii="Times New Roman" w:eastAsia="仿宋_GB2312" w:hAnsi="Times New Roman" w:hint="eastAsia"/>
          <w:sz w:val="30"/>
          <w:szCs w:val="30"/>
        </w:rPr>
        <w:t>前审后批</w:t>
      </w:r>
    </w:p>
    <w:p w:rsidR="003B60E8" w:rsidRDefault="003B60E8" w:rsidP="007B2562">
      <w:pPr>
        <w:adjustRightInd w:val="0"/>
        <w:snapToGrid w:val="0"/>
        <w:spacing w:line="360" w:lineRule="auto"/>
        <w:ind w:firstLine="601"/>
        <w:rPr>
          <w:rFonts w:ascii="Times New Roman" w:eastAsia="黑体" w:hAnsi="Times New Roman"/>
          <w:sz w:val="30"/>
          <w:szCs w:val="30"/>
        </w:rPr>
      </w:pPr>
      <w:r>
        <w:rPr>
          <w:rFonts w:ascii="Times New Roman" w:eastAsia="黑体" w:hAnsi="Times New Roman" w:hint="eastAsia"/>
          <w:sz w:val="30"/>
          <w:szCs w:val="30"/>
        </w:rPr>
        <w:t>（十六）办公地址和时间</w:t>
      </w:r>
    </w:p>
    <w:p w:rsidR="003B60E8" w:rsidRDefault="003B60E8" w:rsidP="007B2562">
      <w:pPr>
        <w:adjustRightInd w:val="0"/>
        <w:snapToGrid w:val="0"/>
        <w:spacing w:line="360" w:lineRule="auto"/>
        <w:ind w:firstLine="601"/>
        <w:rPr>
          <w:rFonts w:ascii="Times New Roman" w:eastAsia="仿宋_GB2312" w:hAnsi="Times New Roman"/>
          <w:sz w:val="30"/>
          <w:szCs w:val="30"/>
        </w:rPr>
      </w:pPr>
      <w:r w:rsidRPr="00521E8D">
        <w:rPr>
          <w:rFonts w:ascii="Times New Roman" w:eastAsia="仿宋_GB2312" w:hAnsi="Times New Roman" w:hint="eastAsia"/>
          <w:sz w:val="30"/>
          <w:szCs w:val="30"/>
        </w:rPr>
        <w:t>办公地址：甘肃省兰州市城关区东岗西路</w:t>
      </w:r>
      <w:r w:rsidRPr="00521E8D">
        <w:rPr>
          <w:rFonts w:ascii="Times New Roman" w:eastAsia="仿宋_GB2312" w:hAnsi="Times New Roman"/>
          <w:sz w:val="30"/>
          <w:szCs w:val="30"/>
        </w:rPr>
        <w:t>700</w:t>
      </w:r>
      <w:r w:rsidRPr="00521E8D">
        <w:rPr>
          <w:rFonts w:ascii="Times New Roman" w:eastAsia="仿宋_GB2312" w:hAnsi="Times New Roman" w:hint="eastAsia"/>
          <w:sz w:val="30"/>
          <w:szCs w:val="30"/>
        </w:rPr>
        <w:t>号金融培训中心</w:t>
      </w:r>
      <w:r w:rsidRPr="00521E8D">
        <w:rPr>
          <w:rFonts w:ascii="Times New Roman" w:eastAsia="仿宋_GB2312" w:hAnsi="Times New Roman"/>
          <w:sz w:val="30"/>
          <w:szCs w:val="30"/>
        </w:rPr>
        <w:t>9</w:t>
      </w:r>
      <w:r w:rsidRPr="00521E8D">
        <w:rPr>
          <w:rFonts w:ascii="Times New Roman" w:eastAsia="仿宋_GB2312" w:hAnsi="Times New Roman" w:hint="eastAsia"/>
          <w:sz w:val="30"/>
          <w:szCs w:val="30"/>
        </w:rPr>
        <w:t>楼</w:t>
      </w:r>
      <w:r>
        <w:rPr>
          <w:rFonts w:ascii="Times New Roman" w:eastAsia="仿宋_GB2312" w:hAnsi="Times New Roman" w:hint="eastAsia"/>
          <w:sz w:val="30"/>
          <w:szCs w:val="30"/>
        </w:rPr>
        <w:t>。</w:t>
      </w:r>
    </w:p>
    <w:p w:rsidR="003B60E8" w:rsidRPr="00521E8D" w:rsidRDefault="003B60E8" w:rsidP="007B2562">
      <w:pPr>
        <w:adjustRightInd w:val="0"/>
        <w:snapToGrid w:val="0"/>
        <w:spacing w:line="360" w:lineRule="auto"/>
        <w:ind w:firstLine="601"/>
        <w:rPr>
          <w:rFonts w:ascii="Times New Roman" w:eastAsia="仿宋_GB2312" w:hAnsi="Times New Roman"/>
          <w:sz w:val="30"/>
          <w:szCs w:val="30"/>
        </w:rPr>
      </w:pPr>
      <w:r w:rsidRPr="00521E8D">
        <w:rPr>
          <w:rFonts w:ascii="Times New Roman" w:eastAsia="仿宋_GB2312" w:hAnsi="Times New Roman" w:hint="eastAsia"/>
          <w:sz w:val="30"/>
          <w:szCs w:val="30"/>
        </w:rPr>
        <w:t>办公时间：法定工作日上午</w:t>
      </w:r>
      <w:r w:rsidRPr="00521E8D">
        <w:rPr>
          <w:rFonts w:ascii="Times New Roman" w:eastAsia="仿宋_GB2312" w:hAnsi="Times New Roman"/>
          <w:sz w:val="30"/>
          <w:szCs w:val="30"/>
        </w:rPr>
        <w:t>8</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30-12:00</w:t>
      </w:r>
      <w:r w:rsidRPr="00521E8D">
        <w:rPr>
          <w:rFonts w:ascii="Times New Roman" w:eastAsia="仿宋_GB2312" w:hAnsi="Times New Roman" w:hint="eastAsia"/>
          <w:sz w:val="30"/>
          <w:szCs w:val="30"/>
        </w:rPr>
        <w:t>，下午</w:t>
      </w:r>
      <w:r w:rsidRPr="00521E8D">
        <w:rPr>
          <w:rFonts w:ascii="Times New Roman" w:eastAsia="仿宋_GB2312" w:hAnsi="Times New Roman"/>
          <w:sz w:val="30"/>
          <w:szCs w:val="30"/>
        </w:rPr>
        <w:t>14:30-18:00</w:t>
      </w:r>
      <w:r w:rsidRPr="00521E8D">
        <w:rPr>
          <w:rFonts w:ascii="Times New Roman" w:eastAsia="仿宋_GB2312" w:hAnsi="Times New Roman" w:hint="eastAsia"/>
          <w:sz w:val="30"/>
          <w:szCs w:val="30"/>
        </w:rPr>
        <w:t>。</w:t>
      </w:r>
    </w:p>
    <w:p w:rsidR="003B60E8" w:rsidRDefault="003B60E8" w:rsidP="007B2562">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（十七）禁止性要求</w:t>
      </w:r>
    </w:p>
    <w:p w:rsidR="003B60E8" w:rsidRDefault="003B60E8" w:rsidP="007B2562">
      <w:pPr>
        <w:adjustRightInd w:val="0"/>
        <w:snapToGrid w:val="0"/>
        <w:spacing w:line="360" w:lineRule="auto"/>
        <w:ind w:firstLine="601"/>
        <w:rPr>
          <w:rFonts w:ascii="Times New Roman" w:eastAsia="仿宋_GB2312" w:hAnsi="Times New Roman"/>
          <w:sz w:val="30"/>
          <w:szCs w:val="30"/>
        </w:rPr>
      </w:pPr>
      <w:r>
        <w:rPr>
          <w:rFonts w:ascii="Times New Roman" w:eastAsia="仿宋_GB2312" w:hAnsi="Times New Roman" w:hint="eastAsia"/>
          <w:sz w:val="30"/>
          <w:szCs w:val="30"/>
        </w:rPr>
        <w:t>如符合上述条件，不存在不予许可的情况。</w:t>
      </w:r>
    </w:p>
    <w:p w:rsidR="003B60E8" w:rsidRDefault="003B60E8" w:rsidP="007B2562">
      <w:pPr>
        <w:adjustRightInd w:val="0"/>
        <w:snapToGrid w:val="0"/>
        <w:spacing w:line="360" w:lineRule="auto"/>
        <w:ind w:firstLine="601"/>
        <w:rPr>
          <w:rFonts w:ascii="Times New Roman" w:eastAsia="黑体" w:hAnsi="Times New Roman"/>
          <w:sz w:val="30"/>
          <w:szCs w:val="30"/>
        </w:rPr>
      </w:pPr>
      <w:r>
        <w:rPr>
          <w:rFonts w:ascii="Times New Roman" w:eastAsia="黑体" w:hAnsi="Times New Roman" w:hint="eastAsia"/>
          <w:sz w:val="30"/>
          <w:szCs w:val="30"/>
        </w:rPr>
        <w:t>（十八）咨询途径</w:t>
      </w:r>
    </w:p>
    <w:p w:rsidR="003B60E8" w:rsidRPr="00521E8D" w:rsidRDefault="003B60E8" w:rsidP="0061448D">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咨询电话：（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8800739</w:t>
      </w:r>
    </w:p>
    <w:p w:rsidR="003B60E8" w:rsidRPr="00521E8D" w:rsidRDefault="003B60E8" w:rsidP="0061448D">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传真电话：（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 xml:space="preserve">8848967 </w:t>
      </w:r>
    </w:p>
    <w:p w:rsidR="003B60E8" w:rsidRDefault="003B60E8" w:rsidP="0061448D">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值班电话：（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8800709</w:t>
      </w:r>
    </w:p>
    <w:p w:rsidR="003B60E8" w:rsidRPr="00521E8D" w:rsidRDefault="003B60E8" w:rsidP="0061448D">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网</w:t>
      </w:r>
      <w:r>
        <w:rPr>
          <w:rFonts w:ascii="Times New Roman" w:eastAsia="仿宋_GB2312" w:hAnsi="Times New Roman"/>
          <w:sz w:val="30"/>
          <w:szCs w:val="30"/>
        </w:rPr>
        <w:t xml:space="preserve">    </w:t>
      </w:r>
      <w:r>
        <w:rPr>
          <w:rFonts w:ascii="Times New Roman" w:eastAsia="仿宋_GB2312" w:hAnsi="Times New Roman" w:hint="eastAsia"/>
          <w:sz w:val="30"/>
          <w:szCs w:val="30"/>
        </w:rPr>
        <w:t>址：</w:t>
      </w:r>
      <w:hyperlink r:id="rId8" w:history="1">
        <w:r w:rsidRPr="00D3128B">
          <w:rPr>
            <w:rStyle w:val="Hyperlink"/>
            <w:rFonts w:ascii="Calibri" w:hAnsi="Calibri"/>
            <w:sz w:val="30"/>
            <w:szCs w:val="30"/>
          </w:rPr>
          <w:t>www.safe.gov.cn</w:t>
        </w:r>
      </w:hyperlink>
      <w:r w:rsidRPr="00D3128B">
        <w:rPr>
          <w:rStyle w:val="Hyperlink"/>
          <w:rFonts w:ascii="Calibri" w:hAnsi="Calibri"/>
          <w:sz w:val="30"/>
          <w:szCs w:val="30"/>
        </w:rPr>
        <w:t>/gansu</w:t>
      </w:r>
    </w:p>
    <w:p w:rsidR="003B60E8" w:rsidRDefault="003B60E8" w:rsidP="0061448D">
      <w:pPr>
        <w:ind w:firstLineChars="200" w:firstLine="31680"/>
        <w:rPr>
          <w:rFonts w:ascii="Times New Roman" w:eastAsia="黑体" w:hAnsi="Times New Roman"/>
          <w:sz w:val="30"/>
          <w:szCs w:val="30"/>
        </w:rPr>
      </w:pPr>
      <w:r>
        <w:rPr>
          <w:rFonts w:ascii="Times New Roman" w:eastAsia="黑体" w:hAnsi="Times New Roman" w:hint="eastAsia"/>
          <w:sz w:val="30"/>
          <w:szCs w:val="30"/>
        </w:rPr>
        <w:t>（十九）办理进程和结果公开查询</w:t>
      </w:r>
    </w:p>
    <w:p w:rsidR="003B60E8" w:rsidRDefault="003B60E8" w:rsidP="005E535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向国家外汇管理局甘肃省分局咨询、进度查询、监督和投诉等可通过电话、传真、国家外汇管理局官方互联网站公众交流栏目进行。</w:t>
      </w:r>
    </w:p>
    <w:p w:rsidR="003B60E8" w:rsidRPr="00521E8D" w:rsidRDefault="003B60E8" w:rsidP="0061448D">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咨询电话：（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8800739</w:t>
      </w:r>
    </w:p>
    <w:p w:rsidR="003B60E8" w:rsidRPr="00521E8D" w:rsidRDefault="003B60E8" w:rsidP="0061448D">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传真电话：（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 xml:space="preserve">8848967 </w:t>
      </w:r>
    </w:p>
    <w:p w:rsidR="003B60E8" w:rsidRDefault="003B60E8" w:rsidP="0061448D">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值班电话：（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8800709</w:t>
      </w:r>
    </w:p>
    <w:p w:rsidR="003B60E8" w:rsidRDefault="003B60E8" w:rsidP="0061448D">
      <w:pPr>
        <w:ind w:firstLineChars="200" w:firstLine="31680"/>
        <w:rPr>
          <w:rStyle w:val="Hyperlink"/>
          <w:rFonts w:ascii="Calibri" w:hAnsi="Calibri"/>
        </w:rPr>
      </w:pPr>
      <w:r>
        <w:rPr>
          <w:rFonts w:ascii="Times New Roman" w:eastAsia="仿宋_GB2312" w:hAnsi="Times New Roman" w:hint="eastAsia"/>
          <w:sz w:val="30"/>
          <w:szCs w:val="30"/>
        </w:rPr>
        <w:t>网址：</w:t>
      </w:r>
      <w:hyperlink r:id="rId9" w:history="1">
        <w:r w:rsidRPr="003452EF">
          <w:rPr>
            <w:rStyle w:val="Hyperlink"/>
            <w:rFonts w:ascii="Calibri" w:hAnsi="Calibri"/>
            <w:sz w:val="30"/>
            <w:szCs w:val="30"/>
          </w:rPr>
          <w:t>www.safe.gov.cn/gansu</w:t>
        </w:r>
      </w:hyperlink>
    </w:p>
    <w:p w:rsidR="003B60E8" w:rsidRDefault="003B60E8" w:rsidP="005E5358">
      <w:pPr>
        <w:adjustRightInd w:val="0"/>
        <w:snapToGrid w:val="0"/>
        <w:spacing w:line="360" w:lineRule="auto"/>
        <w:ind w:firstLine="601"/>
        <w:rPr>
          <w:rFonts w:ascii="Times New Roman" w:eastAsia="仿宋_GB2312" w:hAnsi="Times New Roman"/>
          <w:sz w:val="30"/>
          <w:szCs w:val="30"/>
        </w:rPr>
      </w:pPr>
      <w:r>
        <w:rPr>
          <w:rFonts w:ascii="Times New Roman" w:eastAsia="仿宋_GB2312" w:hAnsi="Times New Roman" w:hint="eastAsia"/>
          <w:sz w:val="30"/>
          <w:szCs w:val="30"/>
        </w:rPr>
        <w:t>通过国家外汇管理局政务服务网上办理系统提交申请的，可在该系统内进行查询。</w:t>
      </w:r>
    </w:p>
    <w:p w:rsidR="003B60E8" w:rsidRDefault="003B60E8" w:rsidP="0061448D">
      <w:pPr>
        <w:ind w:firstLineChars="200" w:firstLine="31680"/>
        <w:rPr>
          <w:rFonts w:ascii="Times New Roman" w:eastAsia="黑体" w:hAnsi="Times New Roman"/>
          <w:sz w:val="30"/>
          <w:szCs w:val="30"/>
        </w:rPr>
      </w:pPr>
      <w:r>
        <w:rPr>
          <w:rFonts w:ascii="Times New Roman" w:eastAsia="黑体" w:hAnsi="Times New Roman" w:hint="eastAsia"/>
          <w:sz w:val="30"/>
          <w:szCs w:val="30"/>
        </w:rPr>
        <w:t>（二十）监督投诉渠道</w:t>
      </w:r>
    </w:p>
    <w:p w:rsidR="003B60E8" w:rsidRDefault="003B60E8" w:rsidP="005E535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向国家外汇管理局甘肃省分局监督和投诉等可通过电话、传真、国家外汇管理局官方互联网站公众交流栏目进行。</w:t>
      </w:r>
    </w:p>
    <w:p w:rsidR="003B60E8" w:rsidRDefault="003B60E8" w:rsidP="005E535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电话：</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8800709</w:t>
      </w:r>
    </w:p>
    <w:p w:rsidR="003B60E8" w:rsidRDefault="003B60E8" w:rsidP="0061448D">
      <w:pPr>
        <w:adjustRightInd w:val="0"/>
        <w:snapToGrid w:val="0"/>
        <w:spacing w:line="360" w:lineRule="auto"/>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传真电话：（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8848967</w:t>
      </w:r>
    </w:p>
    <w:p w:rsidR="003B60E8" w:rsidRPr="00A214B4" w:rsidRDefault="003B60E8" w:rsidP="0061448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网址：</w:t>
      </w:r>
      <w:hyperlink r:id="rId10" w:history="1">
        <w:r w:rsidRPr="003452EF">
          <w:rPr>
            <w:rStyle w:val="Hyperlink"/>
            <w:rFonts w:ascii="Calibri" w:hAnsi="Calibri"/>
            <w:sz w:val="30"/>
            <w:szCs w:val="30"/>
          </w:rPr>
          <w:t>www.safe.gov.cn/gansu</w:t>
        </w:r>
      </w:hyperlink>
    </w:p>
    <w:p w:rsidR="003B60E8" w:rsidRDefault="003B60E8">
      <w:pPr>
        <w:adjustRightInd w:val="0"/>
        <w:snapToGrid w:val="0"/>
        <w:spacing w:line="360" w:lineRule="auto"/>
        <w:ind w:firstLine="601"/>
        <w:rPr>
          <w:rFonts w:ascii="Times New Roman" w:eastAsia="黑体" w:hAnsi="Times New Roman"/>
          <w:sz w:val="30"/>
          <w:szCs w:val="30"/>
        </w:rPr>
      </w:pPr>
      <w:r>
        <w:rPr>
          <w:rFonts w:ascii="Times New Roman" w:eastAsia="黑体" w:hAnsi="Times New Roman" w:hint="eastAsia"/>
          <w:sz w:val="30"/>
          <w:szCs w:val="30"/>
        </w:rPr>
        <w:t>（二十一）申请材料示范文本</w:t>
      </w:r>
    </w:p>
    <w:p w:rsidR="003B60E8" w:rsidRDefault="003B60E8" w:rsidP="0061448D">
      <w:pPr>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无固定格式。有关内容要求详见（六）申请材料。</w:t>
      </w:r>
    </w:p>
    <w:p w:rsidR="003B60E8" w:rsidRDefault="003B60E8">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（二十二）常见问题解答</w:t>
      </w:r>
    </w:p>
    <w:p w:rsidR="003B60E8" w:rsidRDefault="003B60E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审批时限在</w:t>
      </w:r>
      <w:r>
        <w:rPr>
          <w:rFonts w:ascii="Times New Roman" w:eastAsia="仿宋_GB2312" w:hAnsi="Times New Roman"/>
          <w:sz w:val="30"/>
          <w:szCs w:val="30"/>
        </w:rPr>
        <w:t>20</w:t>
      </w:r>
      <w:r>
        <w:rPr>
          <w:rFonts w:ascii="Times New Roman" w:eastAsia="仿宋_GB2312" w:hAnsi="Times New Roman" w:hint="eastAsia"/>
          <w:sz w:val="30"/>
          <w:szCs w:val="30"/>
        </w:rPr>
        <w:t>个工作日以内。但办理过程中所需的现场验收等，不计入时限。</w:t>
      </w:r>
    </w:p>
    <w:p w:rsidR="003B60E8" w:rsidRDefault="003B60E8">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（二十三）常见错误示例</w:t>
      </w:r>
    </w:p>
    <w:p w:rsidR="003B60E8" w:rsidRDefault="003B60E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申请材料不完全符合规定，例如银监会对外资金融机构在境内常驻机构批准书未加盖企业公章等。</w:t>
      </w:r>
    </w:p>
    <w:p w:rsidR="003B60E8" w:rsidRDefault="003B60E8">
      <w:pPr>
        <w:ind w:right="300" w:firstLine="600"/>
        <w:rPr>
          <w:rFonts w:ascii="Times New Roman" w:eastAsia="仿宋_GB2312" w:hAnsi="Times New Roman"/>
          <w:sz w:val="30"/>
          <w:szCs w:val="30"/>
        </w:rPr>
        <w:sectPr w:rsidR="003B60E8">
          <w:footerReference w:type="default" r:id="rId11"/>
          <w:pgSz w:w="11906" w:h="16838"/>
          <w:pgMar w:top="1440" w:right="1800" w:bottom="1440" w:left="1800" w:header="851" w:footer="992" w:gutter="0"/>
          <w:cols w:space="425"/>
          <w:docGrid w:type="lines" w:linePitch="312"/>
        </w:sectPr>
      </w:pPr>
    </w:p>
    <w:p w:rsidR="003B60E8" w:rsidRDefault="003B60E8">
      <w:pPr>
        <w:ind w:right="300"/>
        <w:rPr>
          <w:rFonts w:ascii="Times New Roman" w:eastAsia="仿宋_GB2312" w:hAnsi="Times New Roman"/>
          <w:sz w:val="30"/>
          <w:szCs w:val="30"/>
        </w:rPr>
      </w:pPr>
      <w:r>
        <w:rPr>
          <w:rFonts w:ascii="Times New Roman" w:eastAsia="仿宋_GB2312" w:hAnsi="Times New Roman" w:hint="eastAsia"/>
          <w:sz w:val="30"/>
          <w:szCs w:val="30"/>
        </w:rPr>
        <w:t>附录</w:t>
      </w:r>
    </w:p>
    <w:p w:rsidR="003B60E8" w:rsidRDefault="003B60E8">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3B60E8" w:rsidRDefault="003B60E8">
      <w:pPr>
        <w:adjustRightInd w:val="0"/>
        <w:snapToGrid w:val="0"/>
        <w:spacing w:line="360" w:lineRule="auto"/>
        <w:rPr>
          <w:rFonts w:ascii="Times New Roman" w:hAnsi="Times New Roman"/>
        </w:rPr>
      </w:pPr>
      <w:r>
        <w:rPr>
          <w:noProof/>
        </w:rPr>
        <w:pict>
          <v:group id="_x0000_s1026" style="position:absolute;left:0;text-align:left;margin-left:-39.65pt;margin-top:26.1pt;width:459.7pt;height:455.7pt;z-index:251658240" coordorigin="1007,3210" coordsize="9194,9114">
            <v:shapetype id="_x0000_t32" coordsize="21600,21600" o:spt="32" o:oned="t" path="m,l21600,21600e" filled="f">
              <v:path arrowok="t" fillok="f" o:connecttype="none"/>
              <o:lock v:ext="edit" shapetype="t"/>
            </v:shapetype>
            <v:shape id="_x0000_s1027" type="#_x0000_t32" style="position:absolute;left:2612;top:4693;width:17;height:1468" o:connectortype="straight">
              <v:stroke endarrow="block"/>
            </v:shape>
            <v:shape id="_x0000_s1028" type="#_x0000_t32" style="position:absolute;left:3667;top:6413;width:1172;height:0" o:connectortype="straight">
              <v:stroke endarrow="block"/>
            </v:shape>
            <v:shape id="_x0000_s1029" type="#_x0000_t32" style="position:absolute;left:3667;top:7217;width:1172;height:0" o:connectortype="straight">
              <v:stroke endarrow="block"/>
            </v:shape>
            <v:shape id="_x0000_s1030" type="#_x0000_t32" style="position:absolute;left:8191;top:5266;width:1;height:895;flip:y" o:connectortype="straight">
              <v:stroke endarrow="block"/>
            </v:shape>
            <v:shape id="_x0000_s1031" type="#_x0000_t32" style="position:absolute;left:2629;top:4981;width:4643;height:1;flip:x" o:connectortype="straight">
              <v:stroke endarrow="block"/>
            </v:shape>
            <v:shape id="_x0000_s1032" type="#_x0000_t32" style="position:absolute;left:5392;top:9276;width:0;height:437" o:connectortype="straight">
              <v:stroke endarrow="block"/>
            </v:shape>
            <v:shape id="_x0000_s1033" type="#_x0000_t32" style="position:absolute;left:6547;top:10247;width:17;height:905" o:connectortype="straight">
              <v:stroke endarrow="block"/>
            </v:shape>
            <v:shape id="_x0000_s1034" type="#_x0000_t32" style="position:absolute;left:4432;top:10247;width:1;height:905" o:connectortype="straight">
              <v:stroke endarrow="block"/>
            </v:shape>
            <v:shape id="_x0000_s1035" type="#_x0000_t32" style="position:absolute;left:2612;top:7450;width:0;height:1391" o:connectortype="straight"/>
            <v:shape id="_x0000_s1036" type="#_x0000_t32" style="position:absolute;left:2612;top:8841;width:822;height:0" o:connectortype="straight">
              <v:stroke endarrow="block"/>
            </v:shape>
            <v:shapetype id="_x0000_t110" coordsize="21600,21600" o:spt="110" path="m10800,l,10800,10800,21600,21600,10800xe">
              <v:stroke joinstyle="miter"/>
              <v:path gradientshapeok="t" o:connecttype="rect" textboxrect="5400,5400,16200,16200"/>
            </v:shapetype>
            <v:shape id="_x0000_s1037" type="#_x0000_t110" style="position:absolute;left:1007;top:5891;width:3274;height:1889">
              <v:textbox>
                <w:txbxContent>
                  <w:p w:rsidR="003B60E8" w:rsidRDefault="003B60E8">
                    <w:r>
                      <w:rPr>
                        <w:rFonts w:hint="eastAsia"/>
                      </w:rPr>
                      <w:t>接件并当场（或</w:t>
                    </w:r>
                    <w:r>
                      <w:t>5</w:t>
                    </w:r>
                    <w:r>
                      <w:rPr>
                        <w:rFonts w:hint="eastAsia"/>
                      </w:rPr>
                      <w:t>个工作日）作出是否受理决定</w:t>
                    </w:r>
                  </w:p>
                  <w:p w:rsidR="003B60E8" w:rsidRDefault="003B60E8"/>
                </w:txbxContent>
              </v:textbox>
            </v:shape>
            <v:rect id="_x0000_s1038" style="position:absolute;left:7272;top:4470;width:2094;height:796">
              <v:textbox>
                <w:txbxContent>
                  <w:p w:rsidR="003B60E8" w:rsidRDefault="003B60E8">
                    <w:pPr>
                      <w:jc w:val="center"/>
                    </w:pPr>
                    <w:r>
                      <w:rPr>
                        <w:rFonts w:hint="eastAsia"/>
                      </w:rPr>
                      <w:t>申请人补全材料</w:t>
                    </w:r>
                  </w:p>
                  <w:p w:rsidR="003B60E8" w:rsidRDefault="003B60E8"/>
                </w:txbxContent>
              </v:textbox>
            </v:rect>
            <v:rect id="_x0000_s1039" style="position:absolute;left:4839;top:6161;width:5362;height:500">
              <v:textbox>
                <w:txbxContent>
                  <w:p w:rsidR="003B60E8" w:rsidRDefault="003B60E8">
                    <w:r>
                      <w:rPr>
                        <w:rFonts w:hint="eastAsia"/>
                      </w:rPr>
                      <w:t>材料不全或不符合法定形式的，一次性告知补正材料</w:t>
                    </w:r>
                  </w:p>
                  <w:p w:rsidR="003B60E8" w:rsidRDefault="003B60E8"/>
                </w:txbxContent>
              </v:textbox>
            </v:rect>
            <v:rect id="_x0000_s1040" style="position:absolute;left:4839;top:7013;width:5362;height:906">
              <v:textbox>
                <w:txbxContent>
                  <w:p w:rsidR="003B60E8" w:rsidRDefault="003B60E8">
                    <w:r>
                      <w:rPr>
                        <w:rFonts w:hint="eastAsia"/>
                      </w:rPr>
                      <w:t>依法不予受理的，作出不予受理决定，出具不予受理通知书</w:t>
                    </w:r>
                  </w:p>
                  <w:p w:rsidR="003B60E8" w:rsidRDefault="003B60E8"/>
                </w:txbxContent>
              </v:textbox>
            </v:rect>
            <v:rect id="_x0000_s1041" style="position:absolute;left:3433;top:8673;width:4104;height:603">
              <v:textbox>
                <w:txbxContent>
                  <w:p w:rsidR="003B60E8" w:rsidRDefault="003B60E8">
                    <w:pPr>
                      <w:jc w:val="center"/>
                    </w:pPr>
                    <w:r>
                      <w:rPr>
                        <w:rFonts w:hint="eastAsia"/>
                      </w:rPr>
                      <w:t>依法应予受理，出具受理单</w:t>
                    </w:r>
                  </w:p>
                  <w:p w:rsidR="003B60E8" w:rsidRDefault="003B60E8"/>
                </w:txbxContent>
              </v:textbox>
            </v:rect>
            <v:rect id="_x0000_s1042" style="position:absolute;left:3434;top:9713;width:4252;height:534">
              <v:textbox>
                <w:txbxContent>
                  <w:p w:rsidR="003B60E8" w:rsidRDefault="003B60E8">
                    <w:pPr>
                      <w:jc w:val="center"/>
                    </w:pPr>
                    <w:r>
                      <w:rPr>
                        <w:rFonts w:hint="eastAsia"/>
                      </w:rPr>
                      <w:t>审查报批</w:t>
                    </w:r>
                  </w:p>
                  <w:p w:rsidR="003B60E8" w:rsidRDefault="003B60E8"/>
                </w:txbxContent>
              </v:textbox>
            </v:rect>
            <v:rect id="_x0000_s1043" style="position:absolute;left:1771;top:3210;width:2510;height:1483">
              <v:textbox>
                <w:txbxContent>
                  <w:p w:rsidR="003B60E8" w:rsidRDefault="003B60E8">
                    <w:pPr>
                      <w:spacing w:before="34"/>
                      <w:rPr>
                        <w:rFonts w:ascii="宋体" w:cs="宋体"/>
                        <w:szCs w:val="21"/>
                      </w:rPr>
                    </w:pPr>
                    <w:r>
                      <w:rPr>
                        <w:rFonts w:ascii="宋体" w:hAnsi="宋体" w:cs="宋体" w:hint="eastAsia"/>
                        <w:szCs w:val="21"/>
                      </w:rPr>
                      <w:t>申请人以现场、邮寄、国家外汇管理局政务服务网上办理系统等提交材料提出书面申请，并提交材料</w:t>
                    </w:r>
                  </w:p>
                  <w:p w:rsidR="003B60E8" w:rsidRDefault="003B60E8"/>
                </w:txbxContent>
              </v:textbox>
            </v:rect>
            <v:rect id="_x0000_s1044" style="position:absolute;left:3433;top:11152;width:1747;height:1172">
              <v:textbox>
                <w:txbxContent>
                  <w:p w:rsidR="003B60E8" w:rsidRDefault="003B60E8">
                    <w:r>
                      <w:rPr>
                        <w:rFonts w:hint="eastAsia"/>
                      </w:rPr>
                      <w:t>予以许可，向申请人出具正式公文或备案表</w:t>
                    </w:r>
                  </w:p>
                  <w:p w:rsidR="003B60E8" w:rsidRDefault="003B60E8"/>
                </w:txbxContent>
              </v:textbox>
            </v:rect>
            <v:rect id="_x0000_s1045" style="position:absolute;left:5790;top:11152;width:1747;height:1172">
              <v:textbox>
                <w:txbxContent>
                  <w:p w:rsidR="003B60E8" w:rsidRDefault="003B60E8">
                    <w:r>
                      <w:rPr>
                        <w:rFonts w:hint="eastAsia"/>
                      </w:rPr>
                      <w:t>依法作出不予许可决定，并送达</w:t>
                    </w:r>
                  </w:p>
                  <w:p w:rsidR="003B60E8" w:rsidRDefault="003B60E8"/>
                </w:txbxContent>
              </v:textbox>
            </v:rect>
          </v:group>
        </w:pict>
      </w:r>
    </w:p>
    <w:sectPr w:rsidR="003B60E8" w:rsidSect="008566F7">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0E8" w:rsidRDefault="003B60E8" w:rsidP="008566F7">
      <w:r>
        <w:separator/>
      </w:r>
    </w:p>
  </w:endnote>
  <w:endnote w:type="continuationSeparator" w:id="0">
    <w:p w:rsidR="003B60E8" w:rsidRDefault="003B60E8" w:rsidP="008566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Segoe Prin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0E8" w:rsidRDefault="003B60E8">
    <w:pPr>
      <w:pStyle w:val="Footer"/>
      <w:jc w:val="center"/>
    </w:pPr>
    <w:fldSimple w:instr=" PAGE   \* MERGEFORMAT ">
      <w:r w:rsidRPr="0061448D">
        <w:rPr>
          <w:noProof/>
          <w:lang w:val="zh-CN"/>
        </w:rPr>
        <w:t>1</w:t>
      </w:r>
    </w:fldSimple>
  </w:p>
  <w:p w:rsidR="003B60E8" w:rsidRDefault="003B60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0E8" w:rsidRDefault="003B60E8">
    <w:pPr>
      <w:pStyle w:val="Footer"/>
      <w:jc w:val="center"/>
    </w:pPr>
    <w:fldSimple w:instr=" PAGE   \* MERGEFORMAT ">
      <w:r w:rsidRPr="0061448D">
        <w:rPr>
          <w:noProof/>
          <w:lang w:val="zh-CN"/>
        </w:rPr>
        <w:t>2</w:t>
      </w:r>
    </w:fldSimple>
  </w:p>
  <w:p w:rsidR="003B60E8" w:rsidRDefault="003B60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0E8" w:rsidRDefault="003B60E8">
    <w:pPr>
      <w:pStyle w:val="Footer"/>
      <w:jc w:val="center"/>
    </w:pPr>
    <w:fldSimple w:instr="PAGE   \* MERGEFORMAT">
      <w:r w:rsidRPr="0061448D">
        <w:rPr>
          <w:noProof/>
          <w:lang w:val="zh-CN"/>
        </w:rPr>
        <w:t>7</w:t>
      </w:r>
    </w:fldSimple>
  </w:p>
  <w:p w:rsidR="003B60E8" w:rsidRDefault="003B60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0E8" w:rsidRDefault="003B60E8" w:rsidP="008566F7">
      <w:r>
        <w:separator/>
      </w:r>
    </w:p>
  </w:footnote>
  <w:footnote w:type="continuationSeparator" w:id="0">
    <w:p w:rsidR="003B60E8" w:rsidRDefault="003B60E8" w:rsidP="008566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22191"/>
    <w:rsid w:val="00023783"/>
    <w:rsid w:val="00041960"/>
    <w:rsid w:val="00042B58"/>
    <w:rsid w:val="00054B00"/>
    <w:rsid w:val="00055270"/>
    <w:rsid w:val="00057F76"/>
    <w:rsid w:val="0006560A"/>
    <w:rsid w:val="00072F8A"/>
    <w:rsid w:val="0007344D"/>
    <w:rsid w:val="000750C8"/>
    <w:rsid w:val="00080630"/>
    <w:rsid w:val="00084C01"/>
    <w:rsid w:val="00091661"/>
    <w:rsid w:val="00092D53"/>
    <w:rsid w:val="00096CBB"/>
    <w:rsid w:val="00097F7B"/>
    <w:rsid w:val="000B39F2"/>
    <w:rsid w:val="000B6901"/>
    <w:rsid w:val="000B728B"/>
    <w:rsid w:val="000C15B3"/>
    <w:rsid w:val="000C1D9D"/>
    <w:rsid w:val="000C2B33"/>
    <w:rsid w:val="000C6C10"/>
    <w:rsid w:val="000D1995"/>
    <w:rsid w:val="000D7478"/>
    <w:rsid w:val="000E4F85"/>
    <w:rsid w:val="000F579F"/>
    <w:rsid w:val="0012271F"/>
    <w:rsid w:val="00127A16"/>
    <w:rsid w:val="00130519"/>
    <w:rsid w:val="00134FCE"/>
    <w:rsid w:val="00135BEE"/>
    <w:rsid w:val="0014667A"/>
    <w:rsid w:val="00154B58"/>
    <w:rsid w:val="00157C64"/>
    <w:rsid w:val="00157E81"/>
    <w:rsid w:val="00170126"/>
    <w:rsid w:val="00172941"/>
    <w:rsid w:val="00177059"/>
    <w:rsid w:val="001771B9"/>
    <w:rsid w:val="00181D3E"/>
    <w:rsid w:val="00196FAE"/>
    <w:rsid w:val="001A3E49"/>
    <w:rsid w:val="001A72AA"/>
    <w:rsid w:val="001B1E2C"/>
    <w:rsid w:val="001B4EB3"/>
    <w:rsid w:val="001C44C7"/>
    <w:rsid w:val="001D65A2"/>
    <w:rsid w:val="001E1407"/>
    <w:rsid w:val="001F4BD4"/>
    <w:rsid w:val="001F7297"/>
    <w:rsid w:val="00205D07"/>
    <w:rsid w:val="00212F39"/>
    <w:rsid w:val="00217116"/>
    <w:rsid w:val="00231EED"/>
    <w:rsid w:val="00233841"/>
    <w:rsid w:val="00235F24"/>
    <w:rsid w:val="00236579"/>
    <w:rsid w:val="002417D2"/>
    <w:rsid w:val="00241FE8"/>
    <w:rsid w:val="0024527E"/>
    <w:rsid w:val="00253F7B"/>
    <w:rsid w:val="00263773"/>
    <w:rsid w:val="00263B1F"/>
    <w:rsid w:val="00291C17"/>
    <w:rsid w:val="0029313A"/>
    <w:rsid w:val="002B0B1C"/>
    <w:rsid w:val="002B598D"/>
    <w:rsid w:val="002B61C1"/>
    <w:rsid w:val="002C3539"/>
    <w:rsid w:val="002E1323"/>
    <w:rsid w:val="002E6E2B"/>
    <w:rsid w:val="002F3019"/>
    <w:rsid w:val="002F3868"/>
    <w:rsid w:val="00302119"/>
    <w:rsid w:val="00302E87"/>
    <w:rsid w:val="003071B7"/>
    <w:rsid w:val="00310261"/>
    <w:rsid w:val="00325D3D"/>
    <w:rsid w:val="00341D41"/>
    <w:rsid w:val="00343044"/>
    <w:rsid w:val="00344B01"/>
    <w:rsid w:val="003452EF"/>
    <w:rsid w:val="00353AC4"/>
    <w:rsid w:val="003616B4"/>
    <w:rsid w:val="003A57B2"/>
    <w:rsid w:val="003B602C"/>
    <w:rsid w:val="003B60E8"/>
    <w:rsid w:val="003C7132"/>
    <w:rsid w:val="003D77A5"/>
    <w:rsid w:val="003E6BF6"/>
    <w:rsid w:val="003F221D"/>
    <w:rsid w:val="003F3097"/>
    <w:rsid w:val="00402AE8"/>
    <w:rsid w:val="00405FE6"/>
    <w:rsid w:val="004078F7"/>
    <w:rsid w:val="004105BC"/>
    <w:rsid w:val="00421C27"/>
    <w:rsid w:val="004340D1"/>
    <w:rsid w:val="00440A1F"/>
    <w:rsid w:val="00443603"/>
    <w:rsid w:val="00443604"/>
    <w:rsid w:val="004443AA"/>
    <w:rsid w:val="004501EA"/>
    <w:rsid w:val="00450FD3"/>
    <w:rsid w:val="00455DC9"/>
    <w:rsid w:val="00460458"/>
    <w:rsid w:val="00467479"/>
    <w:rsid w:val="0046792D"/>
    <w:rsid w:val="004767DF"/>
    <w:rsid w:val="00493CCC"/>
    <w:rsid w:val="004967FB"/>
    <w:rsid w:val="004A0218"/>
    <w:rsid w:val="004A2436"/>
    <w:rsid w:val="004A2BF8"/>
    <w:rsid w:val="004A7840"/>
    <w:rsid w:val="004B4C43"/>
    <w:rsid w:val="004B545A"/>
    <w:rsid w:val="004B6898"/>
    <w:rsid w:val="004B7E80"/>
    <w:rsid w:val="004C457E"/>
    <w:rsid w:val="004C48D5"/>
    <w:rsid w:val="004C72D2"/>
    <w:rsid w:val="004D03B7"/>
    <w:rsid w:val="004D1436"/>
    <w:rsid w:val="004D57AE"/>
    <w:rsid w:val="004E6163"/>
    <w:rsid w:val="005015D2"/>
    <w:rsid w:val="005056D4"/>
    <w:rsid w:val="00521E8D"/>
    <w:rsid w:val="00526B2B"/>
    <w:rsid w:val="0053236D"/>
    <w:rsid w:val="005362B0"/>
    <w:rsid w:val="00542447"/>
    <w:rsid w:val="00557EB9"/>
    <w:rsid w:val="00564312"/>
    <w:rsid w:val="005A2981"/>
    <w:rsid w:val="005C2087"/>
    <w:rsid w:val="005C3E89"/>
    <w:rsid w:val="005C6937"/>
    <w:rsid w:val="005C7F02"/>
    <w:rsid w:val="005E5358"/>
    <w:rsid w:val="005F0A86"/>
    <w:rsid w:val="005F144A"/>
    <w:rsid w:val="005F1C00"/>
    <w:rsid w:val="00601B70"/>
    <w:rsid w:val="0061448D"/>
    <w:rsid w:val="0061621E"/>
    <w:rsid w:val="00630AA8"/>
    <w:rsid w:val="00630B2E"/>
    <w:rsid w:val="00632EDB"/>
    <w:rsid w:val="00643D2A"/>
    <w:rsid w:val="00643DFB"/>
    <w:rsid w:val="006476F4"/>
    <w:rsid w:val="00664E11"/>
    <w:rsid w:val="00673B30"/>
    <w:rsid w:val="00696E5D"/>
    <w:rsid w:val="006B5B86"/>
    <w:rsid w:val="006C5908"/>
    <w:rsid w:val="006C633E"/>
    <w:rsid w:val="006D12C0"/>
    <w:rsid w:val="006D56AB"/>
    <w:rsid w:val="006D734F"/>
    <w:rsid w:val="006E02C0"/>
    <w:rsid w:val="006E043F"/>
    <w:rsid w:val="006E4695"/>
    <w:rsid w:val="006E4B8B"/>
    <w:rsid w:val="006E5901"/>
    <w:rsid w:val="006E5E95"/>
    <w:rsid w:val="006F1044"/>
    <w:rsid w:val="0071091C"/>
    <w:rsid w:val="00714961"/>
    <w:rsid w:val="007166B6"/>
    <w:rsid w:val="0072112B"/>
    <w:rsid w:val="00744BD5"/>
    <w:rsid w:val="00745748"/>
    <w:rsid w:val="00750E36"/>
    <w:rsid w:val="00753CB0"/>
    <w:rsid w:val="00755460"/>
    <w:rsid w:val="00761FB7"/>
    <w:rsid w:val="00762107"/>
    <w:rsid w:val="00764CB9"/>
    <w:rsid w:val="00765B05"/>
    <w:rsid w:val="00771423"/>
    <w:rsid w:val="0077269F"/>
    <w:rsid w:val="00785F45"/>
    <w:rsid w:val="007A2780"/>
    <w:rsid w:val="007A68EA"/>
    <w:rsid w:val="007B06FC"/>
    <w:rsid w:val="007B0FEF"/>
    <w:rsid w:val="007B2562"/>
    <w:rsid w:val="007B2DB5"/>
    <w:rsid w:val="007D2C11"/>
    <w:rsid w:val="007D6171"/>
    <w:rsid w:val="007D69EA"/>
    <w:rsid w:val="007E2C7B"/>
    <w:rsid w:val="007E411B"/>
    <w:rsid w:val="007F0863"/>
    <w:rsid w:val="007F2F3B"/>
    <w:rsid w:val="00802307"/>
    <w:rsid w:val="0082168E"/>
    <w:rsid w:val="00821968"/>
    <w:rsid w:val="008471B6"/>
    <w:rsid w:val="00847DB3"/>
    <w:rsid w:val="00851521"/>
    <w:rsid w:val="008566F7"/>
    <w:rsid w:val="0085686A"/>
    <w:rsid w:val="00860878"/>
    <w:rsid w:val="008612BB"/>
    <w:rsid w:val="00872DD4"/>
    <w:rsid w:val="008731FF"/>
    <w:rsid w:val="0088294A"/>
    <w:rsid w:val="0089282A"/>
    <w:rsid w:val="008A4538"/>
    <w:rsid w:val="008A68DF"/>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B62C9"/>
    <w:rsid w:val="009B6374"/>
    <w:rsid w:val="009B6562"/>
    <w:rsid w:val="009C4672"/>
    <w:rsid w:val="009C491B"/>
    <w:rsid w:val="009D0911"/>
    <w:rsid w:val="009D24F8"/>
    <w:rsid w:val="009D688C"/>
    <w:rsid w:val="009E35E3"/>
    <w:rsid w:val="009F7A36"/>
    <w:rsid w:val="00A214B4"/>
    <w:rsid w:val="00A249C2"/>
    <w:rsid w:val="00A24FAB"/>
    <w:rsid w:val="00A301E7"/>
    <w:rsid w:val="00A42E69"/>
    <w:rsid w:val="00A430AB"/>
    <w:rsid w:val="00A45CA7"/>
    <w:rsid w:val="00A51415"/>
    <w:rsid w:val="00A6014E"/>
    <w:rsid w:val="00A60356"/>
    <w:rsid w:val="00A766FE"/>
    <w:rsid w:val="00A81DF1"/>
    <w:rsid w:val="00A90EF3"/>
    <w:rsid w:val="00AA7717"/>
    <w:rsid w:val="00AB131E"/>
    <w:rsid w:val="00AB214C"/>
    <w:rsid w:val="00AB644F"/>
    <w:rsid w:val="00AC3F5E"/>
    <w:rsid w:val="00AE7ACF"/>
    <w:rsid w:val="00AF50B2"/>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7639"/>
    <w:rsid w:val="00BF4EF0"/>
    <w:rsid w:val="00C02E44"/>
    <w:rsid w:val="00C0337D"/>
    <w:rsid w:val="00C147D2"/>
    <w:rsid w:val="00C2075F"/>
    <w:rsid w:val="00C23799"/>
    <w:rsid w:val="00C274C9"/>
    <w:rsid w:val="00C31E02"/>
    <w:rsid w:val="00C54291"/>
    <w:rsid w:val="00C672C3"/>
    <w:rsid w:val="00C712B2"/>
    <w:rsid w:val="00C92BA0"/>
    <w:rsid w:val="00C94325"/>
    <w:rsid w:val="00C97FED"/>
    <w:rsid w:val="00CA1DBB"/>
    <w:rsid w:val="00CA2622"/>
    <w:rsid w:val="00CA7F2C"/>
    <w:rsid w:val="00CA7FF8"/>
    <w:rsid w:val="00CB5DE7"/>
    <w:rsid w:val="00CC068D"/>
    <w:rsid w:val="00CC3236"/>
    <w:rsid w:val="00CC4922"/>
    <w:rsid w:val="00CD1FF6"/>
    <w:rsid w:val="00CE25C7"/>
    <w:rsid w:val="00CE3335"/>
    <w:rsid w:val="00CE4849"/>
    <w:rsid w:val="00CE5C8E"/>
    <w:rsid w:val="00CE5F49"/>
    <w:rsid w:val="00CF1403"/>
    <w:rsid w:val="00D003EC"/>
    <w:rsid w:val="00D01626"/>
    <w:rsid w:val="00D02F0F"/>
    <w:rsid w:val="00D3128B"/>
    <w:rsid w:val="00D33A4D"/>
    <w:rsid w:val="00D33F76"/>
    <w:rsid w:val="00D41F5E"/>
    <w:rsid w:val="00D43DC0"/>
    <w:rsid w:val="00D54E56"/>
    <w:rsid w:val="00D6407D"/>
    <w:rsid w:val="00D93E78"/>
    <w:rsid w:val="00DC6E91"/>
    <w:rsid w:val="00DC7514"/>
    <w:rsid w:val="00DD3845"/>
    <w:rsid w:val="00DF5203"/>
    <w:rsid w:val="00E02616"/>
    <w:rsid w:val="00E1687A"/>
    <w:rsid w:val="00E16E24"/>
    <w:rsid w:val="00E20A2E"/>
    <w:rsid w:val="00E277DE"/>
    <w:rsid w:val="00E27EE9"/>
    <w:rsid w:val="00E3239D"/>
    <w:rsid w:val="00E3254B"/>
    <w:rsid w:val="00E3439B"/>
    <w:rsid w:val="00E42C5F"/>
    <w:rsid w:val="00E65A1B"/>
    <w:rsid w:val="00E72F1F"/>
    <w:rsid w:val="00E73A08"/>
    <w:rsid w:val="00E8188F"/>
    <w:rsid w:val="00E841A2"/>
    <w:rsid w:val="00E84DF6"/>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56988"/>
    <w:rsid w:val="00F620FB"/>
    <w:rsid w:val="00F6571F"/>
    <w:rsid w:val="00F815BC"/>
    <w:rsid w:val="00F82E39"/>
    <w:rsid w:val="00F8687E"/>
    <w:rsid w:val="00F93331"/>
    <w:rsid w:val="00F9442A"/>
    <w:rsid w:val="00F95549"/>
    <w:rsid w:val="00FA1E24"/>
    <w:rsid w:val="00FA24FB"/>
    <w:rsid w:val="00FA632B"/>
    <w:rsid w:val="00FB38EA"/>
    <w:rsid w:val="00FB5E0F"/>
    <w:rsid w:val="00FB6AFF"/>
    <w:rsid w:val="00FC3E79"/>
    <w:rsid w:val="00FC4D8F"/>
    <w:rsid w:val="00FD06D3"/>
    <w:rsid w:val="00FE3157"/>
    <w:rsid w:val="00FE6865"/>
    <w:rsid w:val="00FE6993"/>
    <w:rsid w:val="786D29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566F7"/>
    <w:pPr>
      <w:widowControl w:val="0"/>
      <w:jc w:val="both"/>
    </w:pPr>
  </w:style>
  <w:style w:type="paragraph" w:styleId="Heading1">
    <w:name w:val="heading 1"/>
    <w:basedOn w:val="Normal"/>
    <w:next w:val="Normal"/>
    <w:link w:val="Heading1Char"/>
    <w:uiPriority w:val="99"/>
    <w:qFormat/>
    <w:rsid w:val="008566F7"/>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8566F7"/>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8566F7"/>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6F7"/>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8566F7"/>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8566F7"/>
    <w:rPr>
      <w:rFonts w:ascii="仿宋_GB2312" w:eastAsia="仿宋_GB2312" w:hAnsi="Calibri" w:cs="Times New Roman"/>
      <w:sz w:val="30"/>
      <w:szCs w:val="30"/>
    </w:rPr>
  </w:style>
  <w:style w:type="paragraph" w:styleId="DocumentMap">
    <w:name w:val="Document Map"/>
    <w:basedOn w:val="Normal"/>
    <w:link w:val="DocumentMapChar"/>
    <w:uiPriority w:val="99"/>
    <w:rsid w:val="008566F7"/>
    <w:rPr>
      <w:rFonts w:ascii="宋体"/>
      <w:sz w:val="18"/>
      <w:szCs w:val="18"/>
    </w:rPr>
  </w:style>
  <w:style w:type="character" w:customStyle="1" w:styleId="DocumentMapChar">
    <w:name w:val="Document Map Char"/>
    <w:basedOn w:val="DefaultParagraphFont"/>
    <w:link w:val="DocumentMap"/>
    <w:uiPriority w:val="99"/>
    <w:locked/>
    <w:rsid w:val="008566F7"/>
    <w:rPr>
      <w:rFonts w:ascii="宋体" w:cs="Times New Roman"/>
      <w:sz w:val="18"/>
      <w:szCs w:val="18"/>
    </w:rPr>
  </w:style>
  <w:style w:type="paragraph" w:styleId="CommentText">
    <w:name w:val="annotation text"/>
    <w:basedOn w:val="Normal"/>
    <w:link w:val="CommentTextChar"/>
    <w:uiPriority w:val="99"/>
    <w:rsid w:val="008566F7"/>
    <w:pPr>
      <w:jc w:val="left"/>
    </w:pPr>
  </w:style>
  <w:style w:type="character" w:customStyle="1" w:styleId="CommentTextChar">
    <w:name w:val="Comment Text Char"/>
    <w:basedOn w:val="DefaultParagraphFont"/>
    <w:link w:val="CommentText"/>
    <w:uiPriority w:val="99"/>
    <w:semiHidden/>
    <w:locked/>
    <w:rsid w:val="008566F7"/>
    <w:rPr>
      <w:rFonts w:ascii="Calibri" w:eastAsia="宋体" w:hAnsi="Calibri" w:cs="Times New Roman"/>
    </w:rPr>
  </w:style>
  <w:style w:type="paragraph" w:styleId="BodyText">
    <w:name w:val="Body Text"/>
    <w:basedOn w:val="Normal"/>
    <w:link w:val="BodyTextChar"/>
    <w:uiPriority w:val="99"/>
    <w:rsid w:val="008566F7"/>
    <w:pPr>
      <w:spacing w:before="190"/>
      <w:ind w:left="720"/>
      <w:jc w:val="left"/>
    </w:pPr>
    <w:rPr>
      <w:rFonts w:ascii="仿宋_GB2312" w:eastAsia="仿宋_GB2312" w:hAnsi="仿宋_GB2312"/>
      <w:kern w:val="0"/>
      <w:sz w:val="30"/>
      <w:szCs w:val="30"/>
      <w:lang w:eastAsia="en-US"/>
    </w:rPr>
  </w:style>
  <w:style w:type="character" w:customStyle="1" w:styleId="BodyTextChar">
    <w:name w:val="Body Text Char"/>
    <w:basedOn w:val="DefaultParagraphFont"/>
    <w:link w:val="BodyText"/>
    <w:uiPriority w:val="99"/>
    <w:locked/>
    <w:rsid w:val="008566F7"/>
    <w:rPr>
      <w:rFonts w:ascii="仿宋_GB2312" w:eastAsia="仿宋_GB2312" w:hAnsi="仿宋_GB2312" w:cs="Times New Roman"/>
      <w:kern w:val="0"/>
      <w:sz w:val="30"/>
      <w:szCs w:val="30"/>
      <w:lang w:eastAsia="en-US"/>
    </w:rPr>
  </w:style>
  <w:style w:type="paragraph" w:styleId="BalloonText">
    <w:name w:val="Balloon Text"/>
    <w:basedOn w:val="Normal"/>
    <w:link w:val="BalloonTextChar"/>
    <w:uiPriority w:val="99"/>
    <w:rsid w:val="008566F7"/>
    <w:rPr>
      <w:sz w:val="18"/>
      <w:szCs w:val="18"/>
    </w:rPr>
  </w:style>
  <w:style w:type="character" w:customStyle="1" w:styleId="BalloonTextChar">
    <w:name w:val="Balloon Text Char"/>
    <w:basedOn w:val="DefaultParagraphFont"/>
    <w:link w:val="BalloonText"/>
    <w:uiPriority w:val="99"/>
    <w:semiHidden/>
    <w:locked/>
    <w:rsid w:val="008566F7"/>
    <w:rPr>
      <w:rFonts w:cs="Times New Roman"/>
      <w:sz w:val="18"/>
      <w:szCs w:val="18"/>
    </w:rPr>
  </w:style>
  <w:style w:type="paragraph" w:styleId="Footer">
    <w:name w:val="footer"/>
    <w:basedOn w:val="Normal"/>
    <w:link w:val="FooterChar"/>
    <w:uiPriority w:val="99"/>
    <w:rsid w:val="008566F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566F7"/>
    <w:rPr>
      <w:rFonts w:cs="Times New Roman"/>
      <w:sz w:val="18"/>
      <w:szCs w:val="18"/>
    </w:rPr>
  </w:style>
  <w:style w:type="paragraph" w:styleId="Header">
    <w:name w:val="header"/>
    <w:basedOn w:val="Normal"/>
    <w:link w:val="HeaderChar"/>
    <w:uiPriority w:val="99"/>
    <w:rsid w:val="008566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566F7"/>
    <w:rPr>
      <w:rFonts w:cs="Times New Roman"/>
      <w:sz w:val="18"/>
      <w:szCs w:val="18"/>
    </w:rPr>
  </w:style>
  <w:style w:type="paragraph" w:styleId="FootnoteText">
    <w:name w:val="footnote text"/>
    <w:basedOn w:val="Normal"/>
    <w:link w:val="FootnoteTextChar"/>
    <w:uiPriority w:val="99"/>
    <w:semiHidden/>
    <w:rsid w:val="008566F7"/>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8566F7"/>
    <w:rPr>
      <w:rFonts w:ascii="Times New Roman" w:hAnsi="Times New Roman" w:cs="Times New Roman"/>
      <w:sz w:val="18"/>
      <w:szCs w:val="18"/>
    </w:rPr>
  </w:style>
  <w:style w:type="paragraph" w:styleId="HTMLPreformatted">
    <w:name w:val="HTML Preformatted"/>
    <w:basedOn w:val="Normal"/>
    <w:link w:val="HTMLPreformattedChar"/>
    <w:uiPriority w:val="99"/>
    <w:rsid w:val="008566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8566F7"/>
    <w:rPr>
      <w:rFonts w:ascii="宋体" w:eastAsia="宋体" w:hAnsi="宋体" w:cs="宋体"/>
      <w:kern w:val="0"/>
      <w:sz w:val="24"/>
      <w:szCs w:val="24"/>
    </w:rPr>
  </w:style>
  <w:style w:type="paragraph" w:styleId="NormalWeb">
    <w:name w:val="Normal (Web)"/>
    <w:basedOn w:val="Normal"/>
    <w:uiPriority w:val="99"/>
    <w:rsid w:val="008566F7"/>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8566F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566F7"/>
    <w:rPr>
      <w:rFonts w:ascii="??" w:hAnsi="??" w:cs="Times New Roman"/>
      <w:color w:val="0453CC"/>
      <w:sz w:val="20"/>
      <w:szCs w:val="20"/>
      <w:u w:val="none"/>
    </w:rPr>
  </w:style>
  <w:style w:type="character" w:styleId="CommentReference">
    <w:name w:val="annotation reference"/>
    <w:basedOn w:val="DefaultParagraphFont"/>
    <w:uiPriority w:val="99"/>
    <w:semiHidden/>
    <w:rsid w:val="008566F7"/>
    <w:rPr>
      <w:rFonts w:cs="Times New Roman"/>
      <w:sz w:val="21"/>
      <w:szCs w:val="21"/>
    </w:rPr>
  </w:style>
  <w:style w:type="character" w:styleId="FootnoteReference">
    <w:name w:val="footnote reference"/>
    <w:basedOn w:val="DefaultParagraphFont"/>
    <w:uiPriority w:val="99"/>
    <w:rsid w:val="008566F7"/>
    <w:rPr>
      <w:rFonts w:ascii="Times New Roman" w:hAnsi="Times New Roman" w:cs="Times New Roman"/>
      <w:vertAlign w:val="superscript"/>
    </w:rPr>
  </w:style>
  <w:style w:type="paragraph" w:styleId="ListParagraph">
    <w:name w:val="List Paragraph"/>
    <w:basedOn w:val="Normal"/>
    <w:uiPriority w:val="99"/>
    <w:qFormat/>
    <w:rsid w:val="008566F7"/>
    <w:pPr>
      <w:ind w:firstLineChars="200" w:firstLine="420"/>
    </w:pPr>
  </w:style>
  <w:style w:type="paragraph" w:customStyle="1" w:styleId="Default">
    <w:name w:val="Default"/>
    <w:uiPriority w:val="99"/>
    <w:rsid w:val="008566F7"/>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8566F7"/>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8566F7"/>
  </w:style>
  <w:style w:type="character" w:customStyle="1" w:styleId="Char">
    <w:name w:val="脚注文本 Char"/>
    <w:basedOn w:val="DefaultParagraphFont"/>
    <w:uiPriority w:val="99"/>
    <w:semiHidden/>
    <w:rsid w:val="008566F7"/>
    <w:rPr>
      <w:rFonts w:cs="Times New Roman"/>
      <w:kern w:val="2"/>
      <w:sz w:val="18"/>
      <w:szCs w:val="18"/>
    </w:rPr>
  </w:style>
  <w:style w:type="character" w:customStyle="1" w:styleId="4CharChar">
    <w:name w:val="标题 4 Char Char"/>
    <w:uiPriority w:val="99"/>
    <w:rsid w:val="008566F7"/>
    <w:rPr>
      <w:rFonts w:ascii="Calibri" w:hAnsi="Calibri"/>
      <w:b/>
      <w:sz w:val="28"/>
      <w:lang w:eastAsia="en-US"/>
    </w:rPr>
  </w:style>
  <w:style w:type="character" w:customStyle="1" w:styleId="Char1">
    <w:name w:val="批注文字 Char1"/>
    <w:basedOn w:val="DefaultParagraphFont"/>
    <w:uiPriority w:val="99"/>
    <w:semiHidden/>
    <w:rsid w:val="008566F7"/>
    <w:rPr>
      <w:rFonts w:cs="Times New Roman"/>
      <w:kern w:val="2"/>
      <w:sz w:val="22"/>
      <w:szCs w:val="22"/>
    </w:rPr>
  </w:style>
  <w:style w:type="character" w:customStyle="1" w:styleId="IntenseEmphasis1">
    <w:name w:val="Intense Emphasis1"/>
    <w:basedOn w:val="DefaultParagraphFont"/>
    <w:uiPriority w:val="99"/>
    <w:rsid w:val="008566F7"/>
    <w:rPr>
      <w:rFonts w:cs="Times New Roman"/>
      <w:b/>
      <w:bCs/>
      <w:i/>
      <w:iCs/>
      <w:color w:val="4F81BD"/>
    </w:rPr>
  </w:style>
  <w:style w:type="character" w:customStyle="1" w:styleId="Char10">
    <w:name w:val="文档结构图 Char1"/>
    <w:basedOn w:val="DefaultParagraphFont"/>
    <w:uiPriority w:val="99"/>
    <w:semiHidden/>
    <w:rsid w:val="008566F7"/>
    <w:rPr>
      <w:rFonts w:ascii="宋体" w:eastAsia="宋体" w:cs="Times New Roman"/>
      <w:sz w:val="18"/>
      <w:szCs w:val="18"/>
    </w:rPr>
  </w:style>
  <w:style w:type="character" w:customStyle="1" w:styleId="Char2">
    <w:name w:val="脚注文本 Char2"/>
    <w:basedOn w:val="DefaultParagraphFont"/>
    <w:uiPriority w:val="99"/>
    <w:semiHidden/>
    <w:rsid w:val="008566F7"/>
    <w:rPr>
      <w:rFonts w:cs="Times New Roman"/>
      <w:sz w:val="18"/>
      <w:szCs w:val="18"/>
    </w:rPr>
  </w:style>
  <w:style w:type="paragraph" w:customStyle="1" w:styleId="1">
    <w:name w:val="列出段落1"/>
    <w:basedOn w:val="Normal"/>
    <w:uiPriority w:val="99"/>
    <w:rsid w:val="008566F7"/>
    <w:pPr>
      <w:ind w:firstLineChars="200" w:firstLine="420"/>
    </w:pPr>
  </w:style>
  <w:style w:type="paragraph" w:customStyle="1" w:styleId="4">
    <w:name w:val="列出段落4"/>
    <w:basedOn w:val="Normal"/>
    <w:uiPriority w:val="99"/>
    <w:rsid w:val="008566F7"/>
    <w:pPr>
      <w:ind w:firstLineChars="200" w:firstLine="200"/>
    </w:pPr>
  </w:style>
  <w:style w:type="paragraph" w:customStyle="1" w:styleId="3">
    <w:name w:val="列出段落3"/>
    <w:basedOn w:val="Normal"/>
    <w:uiPriority w:val="99"/>
    <w:rsid w:val="008566F7"/>
    <w:pPr>
      <w:ind w:firstLineChars="200" w:firstLine="420"/>
    </w:pPr>
    <w:rPr>
      <w:rFonts w:ascii="Times New Roman" w:hAnsi="Times New Roman"/>
      <w:szCs w:val="24"/>
    </w:rPr>
  </w:style>
  <w:style w:type="paragraph" w:customStyle="1" w:styleId="p0">
    <w:name w:val="p0"/>
    <w:basedOn w:val="Normal"/>
    <w:uiPriority w:val="99"/>
    <w:rsid w:val="008566F7"/>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1618104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gov.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yperlink" Target="http://www.safe.gov.cn/gansu" TargetMode="External"/><Relationship Id="rId4" Type="http://schemas.openxmlformats.org/officeDocument/2006/relationships/footnotes" Target="footnotes.xml"/><Relationship Id="rId9" Type="http://schemas.openxmlformats.org/officeDocument/2006/relationships/hyperlink" Target="http://www.safe.gov.cn/gans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7</Pages>
  <Words>328</Words>
  <Characters>1873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admin</cp:lastModifiedBy>
  <cp:revision>28</cp:revision>
  <cp:lastPrinted>2017-11-24T00:22:00Z</cp:lastPrinted>
  <dcterms:created xsi:type="dcterms:W3CDTF">2020-02-17T02:50:00Z</dcterms:created>
  <dcterms:modified xsi:type="dcterms:W3CDTF">2021-09-15T07:32:00Z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