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C2" w:rsidRDefault="00D05AC2">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57011                </w:t>
      </w:r>
      <w:r w:rsidRPr="00E24F56">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D05AC2" w:rsidRDefault="00D05AC2">
      <w:pPr>
        <w:ind w:right="300"/>
        <w:jc w:val="center"/>
        <w:rPr>
          <w:rFonts w:ascii="Times New Roman" w:eastAsia="黑体" w:hAnsi="Times New Roman"/>
          <w:sz w:val="30"/>
          <w:szCs w:val="30"/>
        </w:rPr>
      </w:pPr>
    </w:p>
    <w:p w:rsidR="00D05AC2" w:rsidRDefault="00D05AC2">
      <w:pPr>
        <w:ind w:right="300"/>
        <w:jc w:val="center"/>
        <w:rPr>
          <w:rFonts w:ascii="Times New Roman" w:eastAsia="黑体" w:hAnsi="Times New Roman"/>
          <w:sz w:val="30"/>
          <w:szCs w:val="30"/>
        </w:rPr>
      </w:pPr>
    </w:p>
    <w:p w:rsidR="00D05AC2" w:rsidRDefault="00D05AC2">
      <w:pPr>
        <w:ind w:right="300"/>
        <w:jc w:val="center"/>
        <w:rPr>
          <w:rFonts w:ascii="Times New Roman" w:eastAsia="黑体" w:hAnsi="Times New Roman"/>
          <w:sz w:val="30"/>
          <w:szCs w:val="30"/>
        </w:rPr>
      </w:pPr>
    </w:p>
    <w:p w:rsidR="00D05AC2" w:rsidRDefault="00D05AC2">
      <w:pPr>
        <w:ind w:right="300"/>
        <w:jc w:val="center"/>
        <w:rPr>
          <w:rFonts w:ascii="Times New Roman" w:eastAsia="黑体" w:hAnsi="Times New Roman"/>
          <w:sz w:val="52"/>
          <w:szCs w:val="52"/>
        </w:rPr>
      </w:pPr>
    </w:p>
    <w:p w:rsidR="00D05AC2" w:rsidRDefault="00D05AC2">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资本项目外汇资金汇出境外的购付汇核准</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D05AC2" w:rsidRDefault="00D05AC2">
      <w:pPr>
        <w:ind w:right="300"/>
        <w:jc w:val="center"/>
        <w:rPr>
          <w:rFonts w:ascii="Times New Roman" w:eastAsia="仿宋_GB2312" w:hAnsi="Times New Roman"/>
          <w:sz w:val="30"/>
          <w:szCs w:val="30"/>
        </w:rPr>
      </w:pPr>
    </w:p>
    <w:p w:rsidR="00D05AC2" w:rsidRDefault="00D05AC2">
      <w:pPr>
        <w:ind w:right="300"/>
        <w:jc w:val="center"/>
        <w:rPr>
          <w:rFonts w:ascii="Times New Roman" w:eastAsia="仿宋_GB2312" w:hAnsi="Times New Roman"/>
          <w:sz w:val="30"/>
          <w:szCs w:val="30"/>
        </w:rPr>
      </w:pPr>
    </w:p>
    <w:p w:rsidR="00D05AC2" w:rsidRDefault="00D05AC2">
      <w:pPr>
        <w:ind w:right="300"/>
        <w:jc w:val="center"/>
        <w:rPr>
          <w:rFonts w:ascii="Times New Roman" w:eastAsia="仿宋_GB2312" w:hAnsi="Times New Roman"/>
          <w:sz w:val="30"/>
          <w:szCs w:val="30"/>
        </w:rPr>
      </w:pPr>
    </w:p>
    <w:p w:rsidR="00D05AC2" w:rsidRDefault="00D05AC2">
      <w:pPr>
        <w:ind w:right="300"/>
        <w:jc w:val="center"/>
        <w:rPr>
          <w:rFonts w:ascii="Times New Roman" w:eastAsia="仿宋_GB2312" w:hAnsi="Times New Roman"/>
          <w:sz w:val="30"/>
          <w:szCs w:val="30"/>
        </w:rPr>
      </w:pPr>
    </w:p>
    <w:p w:rsidR="00D05AC2" w:rsidRDefault="00D05AC2">
      <w:pPr>
        <w:ind w:right="300"/>
        <w:jc w:val="center"/>
        <w:rPr>
          <w:rFonts w:ascii="Times New Roman" w:eastAsia="仿宋_GB2312" w:hAnsi="Times New Roman"/>
          <w:sz w:val="30"/>
          <w:szCs w:val="30"/>
        </w:rPr>
      </w:pPr>
    </w:p>
    <w:p w:rsidR="00D05AC2" w:rsidRDefault="00D05AC2">
      <w:pPr>
        <w:ind w:right="300"/>
        <w:jc w:val="center"/>
        <w:rPr>
          <w:rFonts w:ascii="Times New Roman" w:eastAsia="仿宋_GB2312" w:hAnsi="Times New Roman"/>
          <w:sz w:val="30"/>
          <w:szCs w:val="30"/>
        </w:rPr>
      </w:pPr>
    </w:p>
    <w:p w:rsidR="00D05AC2" w:rsidRDefault="00D05AC2">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D05AC2" w:rsidRDefault="00D05AC2">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D05AC2" w:rsidRDefault="00D05AC2">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D05AC2" w:rsidRDefault="00D05AC2">
      <w:pPr>
        <w:ind w:right="300"/>
        <w:rPr>
          <w:rFonts w:ascii="Times New Roman" w:eastAsia="仿宋_GB2312" w:hAnsi="Times New Roman"/>
          <w:sz w:val="30"/>
          <w:szCs w:val="30"/>
        </w:rPr>
      </w:pPr>
    </w:p>
    <w:p w:rsidR="00D05AC2" w:rsidRDefault="00D05AC2">
      <w:pPr>
        <w:widowControl/>
        <w:jc w:val="left"/>
        <w:rPr>
          <w:rFonts w:ascii="Times New Roman" w:eastAsia="仿宋_GB2312" w:hAnsi="Times New Roman"/>
          <w:sz w:val="30"/>
          <w:szCs w:val="30"/>
        </w:rPr>
        <w:sectPr w:rsidR="00D05AC2">
          <w:footerReference w:type="default" r:id="rId7"/>
          <w:pgSz w:w="11906" w:h="16838"/>
          <w:pgMar w:top="1440" w:right="1800" w:bottom="1440" w:left="1800" w:header="851" w:footer="992" w:gutter="0"/>
          <w:cols w:space="720"/>
          <w:docGrid w:type="lines" w:linePitch="312"/>
        </w:sectPr>
      </w:pPr>
    </w:p>
    <w:p w:rsidR="00D05AC2" w:rsidRDefault="00D05AC2" w:rsidP="00F942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一、项目信息</w:t>
      </w:r>
    </w:p>
    <w:p w:rsidR="00D05AC2" w:rsidRDefault="00D05AC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项目名称：资本项目外汇资金汇出境外的购付汇核准；</w:t>
      </w:r>
    </w:p>
    <w:p w:rsidR="00D05AC2" w:rsidRDefault="00D05AC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57011</w:t>
      </w:r>
    </w:p>
    <w:p w:rsidR="00D05AC2" w:rsidRDefault="00D05AC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D05AC2" w:rsidRDefault="00D05AC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D05AC2" w:rsidRDefault="00D05AC2">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D05AC2" w:rsidRDefault="00D05AC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D05AC2" w:rsidRDefault="00D05AC2">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D05AC2" w:rsidRDefault="00D05AC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468</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D05AC2" w:rsidRDefault="00D05AC2">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四、金融机构内保外贷履约购付汇备案</w:t>
      </w:r>
    </w:p>
    <w:p w:rsidR="00D05AC2" w:rsidRDefault="00D05AC2">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D05AC2" w:rsidRDefault="00D05AC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D05AC2" w:rsidRDefault="00D05AC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《国家外汇管理局关于发布</w:t>
      </w:r>
      <w:r>
        <w:rPr>
          <w:rFonts w:ascii="Times New Roman" w:eastAsia="仿宋_GB2312" w:hAnsi="Times New Roman"/>
          <w:sz w:val="30"/>
          <w:szCs w:val="30"/>
        </w:rPr>
        <w:t>&lt;</w:t>
      </w:r>
      <w:r>
        <w:rPr>
          <w:rFonts w:ascii="Times New Roman" w:eastAsia="仿宋_GB2312" w:hAnsi="Times New Roman" w:hint="eastAsia"/>
          <w:sz w:val="30"/>
          <w:szCs w:val="30"/>
        </w:rPr>
        <w:t>跨境担保外汇管理规定</w:t>
      </w:r>
      <w:r>
        <w:rPr>
          <w:rFonts w:ascii="Times New Roman" w:eastAsia="仿宋_GB2312" w:hAnsi="Times New Roman"/>
          <w:sz w:val="30"/>
          <w:szCs w:val="30"/>
        </w:rPr>
        <w:t>&gt;</w:t>
      </w:r>
      <w:r>
        <w:rPr>
          <w:rFonts w:ascii="Times New Roman" w:eastAsia="仿宋_GB2312" w:hAnsi="Times New Roman" w:hint="eastAsia"/>
          <w:sz w:val="30"/>
          <w:szCs w:val="30"/>
        </w:rPr>
        <w:t>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29</w:t>
      </w:r>
      <w:r>
        <w:rPr>
          <w:rFonts w:ascii="Times New Roman" w:eastAsia="仿宋_GB2312" w:hAnsi="Times New Roman" w:hint="eastAsia"/>
          <w:sz w:val="30"/>
          <w:szCs w:val="30"/>
        </w:rPr>
        <w:t>号）；</w:t>
      </w:r>
    </w:p>
    <w:p w:rsidR="00D05AC2" w:rsidRDefault="00D05AC2" w:rsidP="00F9429D">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号）。</w:t>
      </w:r>
    </w:p>
    <w:p w:rsidR="00D05AC2" w:rsidRDefault="00D05AC2" w:rsidP="00F942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．《国家外汇管理局综合司关于完善银行内保外贷外汇管理的通知》（汇综发〔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108</w:t>
      </w:r>
      <w:r>
        <w:rPr>
          <w:rFonts w:ascii="Times New Roman" w:eastAsia="仿宋_GB2312" w:hAnsi="Times New Roman" w:hint="eastAsia"/>
          <w:sz w:val="30"/>
          <w:szCs w:val="30"/>
        </w:rPr>
        <w:t>号）。</w:t>
      </w:r>
    </w:p>
    <w:p w:rsidR="00D05AC2" w:rsidRDefault="00D05AC2" w:rsidP="00F942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其他相关法规。</w:t>
      </w:r>
    </w:p>
    <w:p w:rsidR="00D05AC2" w:rsidRDefault="00D05AC2" w:rsidP="00F942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D05AC2" w:rsidRDefault="00D05AC2">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国家外汇管理局甘肃省分局。</w:t>
      </w:r>
    </w:p>
    <w:p w:rsidR="00D05AC2" w:rsidRDefault="00D05AC2">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（三）决定机构</w:t>
      </w:r>
    </w:p>
    <w:p w:rsidR="00D05AC2" w:rsidRDefault="00D05AC2">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国家外汇管理局甘肃省分局。</w:t>
      </w:r>
    </w:p>
    <w:p w:rsidR="00D05AC2" w:rsidRDefault="00D05AC2" w:rsidP="00F942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D05AC2" w:rsidRDefault="00D05AC2" w:rsidP="00F942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D05AC2" w:rsidRDefault="00D05AC2" w:rsidP="00F942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D05AC2" w:rsidRDefault="00D05AC2" w:rsidP="00F9429D">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汇发〔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D05AC2" w:rsidRDefault="00D05AC2" w:rsidP="00F9429D">
      <w:pPr>
        <w:widowControl/>
        <w:ind w:right="-58"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禁止性要求：如符合上述条件，不存在不予许可的情况。</w:t>
      </w:r>
    </w:p>
    <w:p w:rsidR="00D05AC2" w:rsidRDefault="00D05AC2" w:rsidP="00F9429D">
      <w:pPr>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977"/>
        <w:gridCol w:w="1985"/>
        <w:gridCol w:w="567"/>
        <w:gridCol w:w="850"/>
        <w:gridCol w:w="567"/>
        <w:gridCol w:w="1043"/>
      </w:tblGrid>
      <w:tr w:rsidR="00D05AC2" w:rsidRPr="0020305C">
        <w:tc>
          <w:tcPr>
            <w:tcW w:w="533" w:type="dxa"/>
            <w:vAlign w:val="center"/>
          </w:tcPr>
          <w:p w:rsidR="00D05AC2" w:rsidRDefault="00D05AC2">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2977" w:type="dxa"/>
            <w:vAlign w:val="center"/>
          </w:tcPr>
          <w:p w:rsidR="00D05AC2" w:rsidRDefault="00D05AC2">
            <w:pPr>
              <w:jc w:val="left"/>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985" w:type="dxa"/>
            <w:vAlign w:val="center"/>
          </w:tcPr>
          <w:p w:rsidR="00D05AC2" w:rsidRDefault="00D05AC2">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D05AC2" w:rsidRDefault="00D05AC2">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D05AC2" w:rsidRDefault="00D05AC2">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7" w:type="dxa"/>
            <w:vAlign w:val="center"/>
          </w:tcPr>
          <w:p w:rsidR="00D05AC2" w:rsidRDefault="00D05AC2">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043" w:type="dxa"/>
            <w:vAlign w:val="center"/>
          </w:tcPr>
          <w:p w:rsidR="00D05AC2" w:rsidRDefault="00D05AC2">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D05AC2" w:rsidRPr="0020305C">
        <w:tc>
          <w:tcPr>
            <w:tcW w:w="533"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977" w:type="dxa"/>
            <w:vAlign w:val="center"/>
          </w:tcPr>
          <w:p w:rsidR="00D05AC2" w:rsidRDefault="00D05AC2">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985" w:type="dxa"/>
            <w:vAlign w:val="center"/>
          </w:tcPr>
          <w:p w:rsidR="00D05AC2" w:rsidRDefault="00D05AC2">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567"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D05AC2" w:rsidRDefault="00D05AC2">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D05AC2" w:rsidRDefault="00D05AC2">
            <w:pPr>
              <w:keepNext/>
              <w:keepLines/>
              <w:spacing w:before="340" w:after="330" w:line="578" w:lineRule="auto"/>
              <w:jc w:val="left"/>
              <w:rPr>
                <w:rFonts w:ascii="Times New Roman" w:eastAsia="仿宋_GB2312" w:hAnsi="Times New Roman"/>
                <w:sz w:val="24"/>
                <w:szCs w:val="24"/>
              </w:rPr>
            </w:pPr>
          </w:p>
        </w:tc>
      </w:tr>
      <w:tr w:rsidR="00D05AC2" w:rsidRPr="0020305C">
        <w:trPr>
          <w:trHeight w:val="1732"/>
        </w:trPr>
        <w:tc>
          <w:tcPr>
            <w:tcW w:w="533"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977" w:type="dxa"/>
            <w:vAlign w:val="center"/>
          </w:tcPr>
          <w:p w:rsidR="00D05AC2" w:rsidRDefault="00D05AC2">
            <w:pPr>
              <w:jc w:val="left"/>
              <w:rPr>
                <w:rFonts w:ascii="Times New Roman" w:eastAsia="仿宋_GB2312" w:hAnsi="Times New Roman"/>
                <w:sz w:val="24"/>
                <w:szCs w:val="24"/>
              </w:rPr>
            </w:pPr>
            <w:r>
              <w:rPr>
                <w:rFonts w:ascii="Times New Roman" w:eastAsia="仿宋_GB2312" w:hAnsi="Times New Roman" w:hint="eastAsia"/>
                <w:kern w:val="0"/>
                <w:sz w:val="24"/>
                <w:szCs w:val="24"/>
              </w:rPr>
              <w:t>内保外贷业务合同（或合同简明条款）</w:t>
            </w:r>
          </w:p>
        </w:tc>
        <w:tc>
          <w:tcPr>
            <w:tcW w:w="1985" w:type="dxa"/>
            <w:vAlign w:val="center"/>
          </w:tcPr>
          <w:p w:rsidR="00D05AC2" w:rsidRDefault="00D05AC2">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D05AC2" w:rsidRDefault="00D05AC2">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D05AC2" w:rsidRDefault="00D05AC2">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D05AC2" w:rsidRPr="0020305C">
        <w:trPr>
          <w:trHeight w:val="1713"/>
        </w:trPr>
        <w:tc>
          <w:tcPr>
            <w:tcW w:w="533"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2977" w:type="dxa"/>
            <w:vAlign w:val="center"/>
          </w:tcPr>
          <w:p w:rsidR="00D05AC2" w:rsidRDefault="00D05AC2">
            <w:pPr>
              <w:jc w:val="left"/>
              <w:rPr>
                <w:rFonts w:ascii="Times New Roman" w:eastAsia="仿宋_GB2312" w:hAnsi="Times New Roman"/>
                <w:sz w:val="24"/>
                <w:szCs w:val="24"/>
              </w:rPr>
            </w:pPr>
            <w:r>
              <w:rPr>
                <w:rFonts w:ascii="Times New Roman" w:eastAsia="仿宋_GB2312" w:hAnsi="Times New Roman" w:hint="eastAsia"/>
                <w:kern w:val="0"/>
                <w:sz w:val="24"/>
                <w:szCs w:val="24"/>
              </w:rPr>
              <w:t>证明</w:t>
            </w:r>
            <w:r>
              <w:rPr>
                <w:rFonts w:ascii="Times New Roman" w:eastAsia="仿宋_GB2312" w:hAnsi="Times New Roman" w:hint="eastAsia"/>
                <w:color w:val="000000"/>
                <w:sz w:val="24"/>
                <w:szCs w:val="24"/>
              </w:rPr>
              <w:t>确需</w:t>
            </w:r>
            <w:r>
              <w:rPr>
                <w:rFonts w:ascii="Times New Roman" w:eastAsia="仿宋_GB2312" w:hAnsi="Times New Roman" w:hint="eastAsia"/>
                <w:color w:val="000000"/>
                <w:kern w:val="0"/>
                <w:sz w:val="24"/>
                <w:szCs w:val="24"/>
              </w:rPr>
              <w:t>购付汇履约及购汇资金来源的证明</w:t>
            </w:r>
            <w:r>
              <w:rPr>
                <w:rFonts w:ascii="Times New Roman" w:eastAsia="仿宋_GB2312" w:hAnsi="Times New Roman" w:hint="eastAsia"/>
                <w:kern w:val="0"/>
                <w:sz w:val="24"/>
                <w:szCs w:val="24"/>
              </w:rPr>
              <w:t>材料</w:t>
            </w:r>
          </w:p>
        </w:tc>
        <w:tc>
          <w:tcPr>
            <w:tcW w:w="1985" w:type="dxa"/>
            <w:vAlign w:val="center"/>
          </w:tcPr>
          <w:p w:rsidR="00D05AC2" w:rsidRDefault="00D05AC2">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D05AC2" w:rsidRDefault="00D05AC2">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D05AC2" w:rsidRDefault="00D05AC2">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D05AC2" w:rsidRPr="0020305C">
        <w:trPr>
          <w:trHeight w:val="1848"/>
        </w:trPr>
        <w:tc>
          <w:tcPr>
            <w:tcW w:w="533"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977" w:type="dxa"/>
            <w:vAlign w:val="center"/>
          </w:tcPr>
          <w:p w:rsidR="00D05AC2" w:rsidRDefault="00D05AC2">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内保外贷履约证明材料</w:t>
            </w:r>
          </w:p>
        </w:tc>
        <w:tc>
          <w:tcPr>
            <w:tcW w:w="1985" w:type="dxa"/>
            <w:vAlign w:val="center"/>
          </w:tcPr>
          <w:p w:rsidR="00D05AC2" w:rsidRDefault="00D05AC2">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原件及加盖公章的复印件</w:t>
            </w:r>
          </w:p>
        </w:tc>
        <w:tc>
          <w:tcPr>
            <w:tcW w:w="567"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05AC2" w:rsidRDefault="00D05AC2">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D05AC2" w:rsidRDefault="00D05AC2">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D05AC2" w:rsidRDefault="00D05AC2">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D05AC2" w:rsidRDefault="00D05AC2" w:rsidP="00D05AC2">
      <w:pPr>
        <w:adjustRightInd w:val="0"/>
        <w:snapToGrid w:val="0"/>
        <w:spacing w:line="360" w:lineRule="auto"/>
        <w:ind w:firstLineChars="200" w:firstLine="31680"/>
        <w:rPr>
          <w:rFonts w:ascii="Times New Roman" w:eastAsia="黑体" w:hAnsi="Times New Roman"/>
          <w:sz w:val="30"/>
          <w:szCs w:val="30"/>
        </w:rPr>
      </w:pPr>
    </w:p>
    <w:p w:rsidR="00D05AC2" w:rsidRDefault="00D05AC2" w:rsidP="00F942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D05AC2" w:rsidRDefault="00D05AC2" w:rsidP="00F942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w:t>
      </w:r>
      <w:r>
        <w:rPr>
          <w:rFonts w:ascii="Times New Roman" w:eastAsia="仿宋_GB2312" w:hAnsi="Times New Roman" w:hint="eastAsia"/>
          <w:sz w:val="30"/>
          <w:szCs w:val="30"/>
        </w:rPr>
        <w:t>业务窗口提交材料。</w:t>
      </w:r>
    </w:p>
    <w:p w:rsidR="00D05AC2" w:rsidRDefault="00D05AC2" w:rsidP="00F942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D05AC2" w:rsidRDefault="00D05AC2" w:rsidP="00F9429D">
      <w:pPr>
        <w:tabs>
          <w:tab w:val="left" w:pos="615"/>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D05AC2" w:rsidRDefault="00D05AC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D05AC2" w:rsidRDefault="00D05AC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D05AC2" w:rsidRDefault="00D05AC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D05AC2" w:rsidRDefault="00D05AC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D05AC2" w:rsidRDefault="00D05AC2" w:rsidP="00F942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D05AC2" w:rsidRDefault="00D05AC2" w:rsidP="00F9429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D05AC2" w:rsidRDefault="00D05AC2" w:rsidP="00F942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D05AC2" w:rsidRDefault="00D05AC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D05AC2" w:rsidRDefault="00D05AC2">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D05AC2" w:rsidRDefault="00D05AC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D05AC2" w:rsidRDefault="00D05AC2" w:rsidP="00F9429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D05AC2" w:rsidRDefault="00D05AC2">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D05AC2" w:rsidRDefault="00D05AC2">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D05AC2" w:rsidRDefault="00D05AC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D05AC2" w:rsidRDefault="00D05AC2">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D05AC2" w:rsidRDefault="00D05AC2">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D05AC2" w:rsidRDefault="00D05AC2">
      <w:pPr>
        <w:adjustRightInd w:val="0"/>
        <w:snapToGrid w:val="0"/>
        <w:spacing w:line="360" w:lineRule="auto"/>
        <w:ind w:firstLine="600"/>
        <w:rPr>
          <w:rFonts w:ascii="Times New Roman" w:eastAsia="黑体" w:hAnsi="Times New Roman"/>
          <w:sz w:val="30"/>
          <w:szCs w:val="30"/>
        </w:rPr>
      </w:pPr>
      <w:r>
        <w:rPr>
          <w:rFonts w:ascii="Times New Roman" w:eastAsia="黑体" w:hAnsi="黑体" w:hint="eastAsia"/>
          <w:sz w:val="30"/>
          <w:szCs w:val="30"/>
        </w:rPr>
        <w:t>（十五）咨询途径、监督和投诉、办公地址和时间、公开查询方式等由所在地分局（外汇管理部）另行公布</w:t>
      </w:r>
    </w:p>
    <w:p w:rsidR="00D05AC2" w:rsidRPr="001A0F8E" w:rsidRDefault="00D05AC2" w:rsidP="00A80B1D">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D05AC2" w:rsidRDefault="00D05AC2" w:rsidP="00F9429D">
      <w:pPr>
        <w:adjustRightInd w:val="0"/>
        <w:snapToGrid w:val="0"/>
        <w:spacing w:line="360" w:lineRule="auto"/>
        <w:ind w:firstLineChars="450" w:firstLine="31680"/>
        <w:rPr>
          <w:rFonts w:ascii="Times New Roman" w:eastAsia="仿宋_GB2312" w:hAnsi="Times New Roman"/>
          <w:sz w:val="30"/>
          <w:szCs w:val="30"/>
        </w:rPr>
      </w:pPr>
    </w:p>
    <w:p w:rsidR="00D05AC2" w:rsidRDefault="00D05AC2" w:rsidP="00F9429D">
      <w:pPr>
        <w:adjustRightInd w:val="0"/>
        <w:snapToGrid w:val="0"/>
        <w:spacing w:line="360" w:lineRule="auto"/>
        <w:ind w:firstLineChars="45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D05AC2" w:rsidTr="0092234D">
        <w:tc>
          <w:tcPr>
            <w:tcW w:w="1966" w:type="dxa"/>
            <w:vAlign w:val="center"/>
          </w:tcPr>
          <w:p w:rsidR="00D05AC2" w:rsidRDefault="00D05AC2">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D05AC2" w:rsidRDefault="00D05AC2">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D05AC2" w:rsidTr="0092234D">
        <w:tc>
          <w:tcPr>
            <w:tcW w:w="1966" w:type="dxa"/>
            <w:vAlign w:val="center"/>
          </w:tcPr>
          <w:p w:rsidR="00D05AC2" w:rsidRDefault="00D05AC2">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D05AC2" w:rsidRDefault="00D05AC2">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D05AC2" w:rsidTr="0092234D">
        <w:tc>
          <w:tcPr>
            <w:tcW w:w="1966" w:type="dxa"/>
            <w:vAlign w:val="center"/>
          </w:tcPr>
          <w:p w:rsidR="00D05AC2" w:rsidRDefault="00D05AC2">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D05AC2" w:rsidRDefault="00D05AC2">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D05AC2" w:rsidTr="0092234D">
        <w:tc>
          <w:tcPr>
            <w:tcW w:w="1966" w:type="dxa"/>
            <w:vAlign w:val="center"/>
          </w:tcPr>
          <w:p w:rsidR="00D05AC2" w:rsidRDefault="00D05AC2">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D05AC2" w:rsidRDefault="00D05AC2">
            <w:pPr>
              <w:adjustRightInd w:val="0"/>
              <w:snapToGrid w:val="0"/>
              <w:rPr>
                <w:rFonts w:ascii="仿宋_GB2312" w:eastAsia="仿宋_GB2312" w:hAnsi="宋体"/>
                <w:szCs w:val="21"/>
              </w:rPr>
            </w:pPr>
            <w:r>
              <w:rPr>
                <w:rFonts w:ascii="仿宋_GB2312" w:eastAsia="仿宋_GB2312" w:hAnsi="宋体"/>
                <w:szCs w:val="21"/>
              </w:rPr>
              <w:t>0931-8800741</w:t>
            </w:r>
          </w:p>
        </w:tc>
      </w:tr>
      <w:tr w:rsidR="00D05AC2" w:rsidTr="0092234D">
        <w:tc>
          <w:tcPr>
            <w:tcW w:w="1966" w:type="dxa"/>
            <w:vAlign w:val="center"/>
          </w:tcPr>
          <w:p w:rsidR="00D05AC2" w:rsidRDefault="00D05AC2">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D05AC2" w:rsidRDefault="00D05AC2">
            <w:pPr>
              <w:adjustRightInd w:val="0"/>
              <w:snapToGrid w:val="0"/>
              <w:rPr>
                <w:rFonts w:ascii="仿宋_GB2312" w:eastAsia="仿宋_GB2312" w:hAnsi="宋体"/>
                <w:szCs w:val="21"/>
              </w:rPr>
            </w:pPr>
            <w:r>
              <w:rPr>
                <w:rFonts w:ascii="仿宋_GB2312" w:eastAsia="仿宋_GB2312" w:hAnsi="宋体"/>
                <w:szCs w:val="21"/>
              </w:rPr>
              <w:t>0931-8800737</w:t>
            </w:r>
          </w:p>
        </w:tc>
      </w:tr>
    </w:tbl>
    <w:p w:rsidR="00D05AC2" w:rsidRDefault="00D05AC2" w:rsidP="00D05AC2">
      <w:pPr>
        <w:adjustRightInd w:val="0"/>
        <w:snapToGrid w:val="0"/>
        <w:spacing w:line="360" w:lineRule="auto"/>
        <w:ind w:firstLineChars="200" w:firstLine="31680"/>
        <w:rPr>
          <w:rFonts w:ascii="Times New Roman" w:eastAsia="仿宋_GB2312" w:hAnsi="Times New Roman"/>
          <w:sz w:val="30"/>
          <w:szCs w:val="30"/>
        </w:rPr>
      </w:pPr>
    </w:p>
    <w:p w:rsidR="00D05AC2" w:rsidRDefault="00D05AC2" w:rsidP="0092234D">
      <w:pPr>
        <w:adjustRightInd w:val="0"/>
        <w:snapToGrid w:val="0"/>
        <w:spacing w:line="360" w:lineRule="auto"/>
        <w:ind w:firstLine="600"/>
        <w:rPr>
          <w:rFonts w:ascii="Times New Roman" w:eastAsia="仿宋_GB2312" w:hAnsi="Times New Roman"/>
          <w:sz w:val="30"/>
          <w:szCs w:val="30"/>
        </w:rPr>
      </w:pPr>
    </w:p>
    <w:p w:rsidR="00D05AC2" w:rsidRPr="0092234D" w:rsidRDefault="00D05AC2" w:rsidP="0092234D">
      <w:pPr>
        <w:adjustRightInd w:val="0"/>
        <w:snapToGrid w:val="0"/>
        <w:spacing w:line="360" w:lineRule="auto"/>
        <w:rPr>
          <w:rFonts w:ascii="Times New Roman" w:eastAsia="仿宋_GB2312" w:hAnsi="Times New Roman"/>
          <w:sz w:val="30"/>
          <w:szCs w:val="30"/>
        </w:rPr>
        <w:sectPr w:rsidR="00D05AC2" w:rsidRPr="0092234D">
          <w:footerReference w:type="default" r:id="rId8"/>
          <w:pgSz w:w="11906" w:h="16838"/>
          <w:pgMar w:top="1440" w:right="1800" w:bottom="1440" w:left="1800" w:header="851" w:footer="992" w:gutter="0"/>
          <w:cols w:space="720"/>
          <w:docGrid w:type="lines" w:linePitch="312"/>
        </w:sectPr>
      </w:pPr>
    </w:p>
    <w:p w:rsidR="00D05AC2" w:rsidRDefault="00D05AC2">
      <w:pPr>
        <w:ind w:right="300"/>
        <w:rPr>
          <w:rFonts w:ascii="Times New Roman" w:eastAsia="仿宋_GB2312" w:hAnsi="Times New Roman"/>
          <w:sz w:val="30"/>
          <w:szCs w:val="30"/>
        </w:rPr>
      </w:pPr>
      <w:r>
        <w:rPr>
          <w:rFonts w:ascii="Times New Roman" w:eastAsia="仿宋_GB2312" w:hAnsi="Times New Roman" w:hint="eastAsia"/>
          <w:sz w:val="30"/>
          <w:szCs w:val="30"/>
        </w:rPr>
        <w:t>附录一</w:t>
      </w:r>
    </w:p>
    <w:p w:rsidR="00D05AC2" w:rsidRDefault="00D05AC2">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D05AC2" w:rsidRDefault="00D05AC2">
      <w:pPr>
        <w:ind w:right="300"/>
        <w:rPr>
          <w:rFonts w:ascii="Times New Roman" w:eastAsia="仿宋_GB2312" w:hAnsi="Times New Roman"/>
          <w:sz w:val="30"/>
          <w:szCs w:val="30"/>
        </w:rPr>
      </w:pPr>
      <w:r>
        <w:rPr>
          <w:noProof/>
        </w:rPr>
        <w:pict>
          <v:group id="Group 1183" o:spid="_x0000_s1026" style="position:absolute;left:0;text-align:left;margin-left:-12.65pt;margin-top:4.6pt;width:446.05pt;height:586.05pt;z-index:25165824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">
            <v:rect id="Rectangle 1184"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D05AC2" w:rsidRDefault="00D05AC2">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85"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2p6MQA&#10;AADbAAAADwAAAGRycy9kb3ducmV2LnhtbESPT2sCMRTE74V+h/AKXkrNtlgpq1GWBakHQeqf+2Pz&#10;3F2avCxJdNdvbwTB4zAzv2Hmy8EacSEfWscKPscZCOLK6ZZrBYf96uMHRIjIGo1jUnClAMvF68sc&#10;c+16/qPLLtYiQTjkqKCJsculDFVDFsPYdcTJOzlvMSbpa6k99glujfzKsqm02HJaaLCjsqHqf3e2&#10;CrYbU3pTUv9bXo/rw3FSvG+mhVKjt6GYgYg0xGf40V5rBZNv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qejEAAAA2wAAAA8AAAAAAAAAAAAAAAAAmAIAAGRycy9k&#10;b3ducmV2LnhtbFBLBQYAAAAABAAEAPUAAACJAwAAAAA=&#10;">
              <v:textbox>
                <w:txbxContent>
                  <w:p w:rsidR="00D05AC2" w:rsidRDefault="00D05AC2">
                    <w:pPr>
                      <w:jc w:val="center"/>
                    </w:pPr>
                    <w:r>
                      <w:rPr>
                        <w:rFonts w:hint="eastAsia"/>
                      </w:rPr>
                      <w:t>依法作出不予许可决定，</w:t>
                    </w:r>
                  </w:p>
                  <w:p w:rsidR="00D05AC2" w:rsidRDefault="00D05AC2">
                    <w:pPr>
                      <w:jc w:val="center"/>
                    </w:pPr>
                    <w:r>
                      <w:rPr>
                        <w:rFonts w:hint="eastAsia"/>
                      </w:rPr>
                      <w:t>并送达</w:t>
                    </w:r>
                  </w:p>
                </w:txbxContent>
              </v:textbox>
            </v:shape>
            <v:shape id="AutoShape 1186"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3n8MA&#10;AADbAAAADwAAAGRycy9kb3ducmV2LnhtbESPzWrDMBCE74W8g9hAL6WRW4IJbpRgDKU5BEr+7ou1&#10;sU2klZHU2Hn7KFDIcZiZb5jlerRGXMmHzrGCj1kGgrh2uuNGwfHw/b4AESKyRuOYFNwowHo1eVli&#10;od3AO7ruYyMShEOBCtoY+0LKULdkMcxcT5y8s/MWY5K+kdrjkODWyM8sy6XFjtNCiz1VLdWX/Z9V&#10;8Ls1lTcVDT/V7bQ5nubl2zYvlXqdjuUXiEhjfIb/2xutYJ7D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3n8MAAADbAAAADwAAAAAAAAAAAAAAAACYAgAAZHJzL2Rv&#10;d25yZXYueG1sUEsFBgAAAAAEAAQA9QAAAIgDAAAAAA==&#10;">
              <v:textbox>
                <w:txbxContent>
                  <w:p w:rsidR="00D05AC2" w:rsidRDefault="00D05AC2">
                    <w:pPr>
                      <w:jc w:val="center"/>
                    </w:pPr>
                    <w:r>
                      <w:rPr>
                        <w:rFonts w:hint="eastAsia"/>
                      </w:rPr>
                      <w:t>依法予以许可，出具相关</w:t>
                    </w:r>
                  </w:p>
                  <w:p w:rsidR="00D05AC2" w:rsidRDefault="00D05AC2">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87"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188"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189"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190"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191"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id="Group 1192"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1193"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id="Group 1194"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95"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hZu8UAAADbAAAADwAAAGRycy9kb3ducmV2LnhtbESPW2sCMRSE3wv+h3AE32pWxQurUbwg&#10;Cn3yAu3jYXPc3TY5WTZZ3f77Rij4OMzMN8xi1Voj7lT70rGCQT8BQZw5XXKu4HrZv89A+ICs0Tgm&#10;Bb/kYbXsvC0w1e7BJ7qfQy4ihH2KCooQqlRKnxVk0fddRRy9m6sthijrXOoaHxFujRwmyURaLDku&#10;FFjRtqDs59xYBZuPTTMamVMTJtfvr+nnzqwPs4FSvW67noMI1IZX+L991ArGY3h+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hZu8UAAADbAAAADwAAAAAAAAAA&#10;AAAAAAChAgAAZHJzL2Rvd25yZXYueG1sUEsFBgAAAAAEAAQA+QAAAJMDAAAAAA==&#10;" adj="33"/>
                <v:shapetype id="_x0000_t202" coordsize="21600,21600" o:spt="202" path="m,l,21600r21600,l21600,xe">
                  <v:stroke joinstyle="miter"/>
                  <v:path gradientshapeok="t" o:connecttype="rect"/>
                </v:shapetype>
                <v:shape id="Text Box 1196"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D05AC2" w:rsidRDefault="00D05AC2">
                        <w:pPr>
                          <w:jc w:val="center"/>
                        </w:pPr>
                        <w:r>
                          <w:rPr>
                            <w:rFonts w:hint="eastAsia"/>
                          </w:rPr>
                          <w:t>不能提供符合受理要求的</w:t>
                        </w:r>
                      </w:p>
                      <w:p w:rsidR="00D05AC2" w:rsidRDefault="00D05AC2">
                        <w:pPr>
                          <w:jc w:val="center"/>
                        </w:pPr>
                        <w:r>
                          <w:rPr>
                            <w:rFonts w:hint="eastAsia"/>
                          </w:rPr>
                          <w:t>材料</w:t>
                        </w:r>
                      </w:p>
                    </w:txbxContent>
                  </v:textbox>
                </v:shape>
                <v:shape id="AutoShape 1197"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Text Box 1198"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w:txbxContent>
                      <w:p w:rsidR="00D05AC2" w:rsidRDefault="00D05AC2">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99"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5/8MA&#10;AADbAAAADwAAAGRycy9kb3ducmV2LnhtbESPUWvCMBSF3wf+h3CFvc3UgUM7o4ggiPPF6g+4a65N&#10;t+amJllb/70ZDPZ4OOd8h7NcD7YRHflQO1YwnWQgiEuna64UXM67lzmIEJE1No5JwZ0CrFejpyXm&#10;2vV8oq6IlUgQDjkqMDG2uZShNGQxTFxLnLyr8xZjkr6S2mOf4LaRr1n2Ji3WnBYMtrQ1VH4XP1bB&#10;12dr+uP8ds2K0nfycPT72+lDqefxsHkHEWmI/+G/9l4rmC3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N5/8MAAADbAAAADwAAAAAAAAAAAAAAAACYAgAAZHJzL2Rv&#10;d25yZXYueG1sUEsFBgAAAAAEAAQA9QAAAIgDAAAAAA==&#10;">
                  <v:textbox>
                    <w:txbxContent>
                      <w:p w:rsidR="00D05AC2" w:rsidRDefault="00D05AC2">
                        <w:pPr>
                          <w:jc w:val="center"/>
                        </w:pPr>
                      </w:p>
                      <w:p w:rsidR="00D05AC2" w:rsidRDefault="00D05AC2">
                        <w:pPr>
                          <w:jc w:val="center"/>
                        </w:pPr>
                        <w:r>
                          <w:rPr>
                            <w:rFonts w:hint="eastAsia"/>
                          </w:rPr>
                          <w:t>申请人补充材料</w:t>
                        </w:r>
                      </w:p>
                    </w:txbxContent>
                  </v:textbox>
                </v:shape>
                <v:rect id="Rectangle 1200"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D05AC2" w:rsidRDefault="00D05AC2">
                        <w:pPr>
                          <w:jc w:val="center"/>
                        </w:pPr>
                        <w:r>
                          <w:rPr>
                            <w:rFonts w:hint="eastAsia"/>
                          </w:rPr>
                          <w:t>依法应予受理，出具行政审批受理单</w:t>
                        </w:r>
                      </w:p>
                      <w:p w:rsidR="00D05AC2" w:rsidRDefault="00D05AC2">
                        <w:pPr>
                          <w:jc w:val="center"/>
                        </w:pPr>
                      </w:p>
                    </w:txbxContent>
                  </v:textbox>
                </v:rect>
                <v:rect id="Rectangle 1201"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D05AC2" w:rsidRDefault="00D05AC2">
                        <w:pPr>
                          <w:jc w:val="center"/>
                        </w:pPr>
                        <w:r>
                          <w:rPr>
                            <w:rFonts w:hint="eastAsia"/>
                          </w:rPr>
                          <w:t>材料不全或不符合法定形式的，</w:t>
                        </w:r>
                      </w:p>
                      <w:p w:rsidR="00D05AC2" w:rsidRDefault="00D05AC2">
                        <w:pPr>
                          <w:jc w:val="center"/>
                        </w:pPr>
                        <w:r>
                          <w:rPr>
                            <w:rFonts w:hint="eastAsia"/>
                          </w:rPr>
                          <w:t>一次性告知补正材料，</w:t>
                        </w:r>
                      </w:p>
                      <w:p w:rsidR="00D05AC2" w:rsidRDefault="00D05AC2">
                        <w:pPr>
                          <w:jc w:val="center"/>
                        </w:pPr>
                        <w:r>
                          <w:rPr>
                            <w:rFonts w:hint="eastAsia"/>
                          </w:rPr>
                          <w:t>出具行政审批补正材料通知书</w:t>
                        </w:r>
                      </w:p>
                      <w:p w:rsidR="00D05AC2" w:rsidRDefault="00D05AC2"/>
                    </w:txbxContent>
                  </v:textbox>
                </v:rect>
                <v:shape id="AutoShape 1202"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t/MQA&#10;AADbAAAADwAAAGRycy9kb3ducmV2LnhtbESPzWrDMBCE74G+g9hCL6GRG4oJbpRgDCU5BELzc1+s&#10;jW0irYykxM7bV4FCj8PMfMMs16M14k4+dI4VfMwyEMS10x03Ck7H7/cFiBCRNRrHpOBBAdarl8kS&#10;C+0G/qH7ITYiQTgUqKCNsS+kDHVLFsPM9cTJuzhvMSbpG6k9DglujZxnWS4tdpwWWuypaqm+Hm5W&#10;wX5nKm8qGjbV47w9nT/L6S4vlXp7HcsvEJHG+B/+a2+1gnwO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bfzEAAAA2wAAAA8AAAAAAAAAAAAAAAAAmAIAAGRycy9k&#10;b3ducmV2LnhtbFBLBQYAAAAABAAEAPUAAACJAwAAAAA=&#10;">
                  <v:textbox>
                    <w:txbxContent>
                      <w:p w:rsidR="00D05AC2" w:rsidRDefault="00D05AC2">
                        <w:pPr>
                          <w:jc w:val="center"/>
                        </w:pPr>
                        <w:r>
                          <w:rPr>
                            <w:rFonts w:hint="eastAsia"/>
                          </w:rPr>
                          <w:t>依法不予受理的，作出不予受理决定，出具不予受理行政审批申请通知书</w:t>
                        </w:r>
                      </w:p>
                      <w:p w:rsidR="00D05AC2" w:rsidRDefault="00D05AC2">
                        <w:pPr>
                          <w:jc w:val="center"/>
                        </w:pPr>
                      </w:p>
                    </w:txbxContent>
                  </v:textbox>
                </v:shape>
                <v:group id="Group 1203"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204"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1205"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id="Group 1206"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1207"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208"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209" o:spid="_x0000_s1052" type="#_x0000_t4" style="position:absolute;top:1936;width:2773;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QsQA&#10;AADbAAAADwAAAGRycy9kb3ducmV2LnhtbESPwWrDMBBE74X+g9hAbo2cHkLqRA6lUAhtLnHzARtr&#10;bbm1Vo6k2s7fR4FCj8PMvGG2u8l2YiAfWscKlosMBHHldMuNgtPX+9MaRIjIGjvHpOBKAXbF48MW&#10;c+1GPtJQxkYkCIccFZgY+1zKUBmyGBauJ05e7bzFmKRvpPY4Jrjt5HOWraTFltOCwZ7eDFU/5a9V&#10;8H3uzXhYX+qsrPwgPw5+fzl+KjWfTa8bEJGm+B/+a++1gtUL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s0LEAAAA2wAAAA8AAAAAAAAAAAAAAAAAmAIAAGRycy9k&#10;b3ducmV2LnhtbFBLBQYAAAAABAAEAPUAAACJAwAAAAA=&#10;">
                      <v:textbox>
                        <w:txbxContent>
                          <w:p w:rsidR="00D05AC2" w:rsidRDefault="00D05AC2">
                            <w:r>
                              <w:rPr>
                                <w:rFonts w:hint="eastAsia"/>
                              </w:rPr>
                              <w:t>接件（</w:t>
                            </w:r>
                            <w:r>
                              <w:t>5</w:t>
                            </w:r>
                            <w:r>
                              <w:rPr>
                                <w:rFonts w:hint="eastAsia"/>
                              </w:rPr>
                              <w:t>个工作日）作出是否受理决定</w:t>
                            </w:r>
                          </w:p>
                          <w:p w:rsidR="00D05AC2" w:rsidRDefault="00D05AC2"/>
                        </w:txbxContent>
                      </v:textbox>
                    </v:shape>
                    <v:shape id="AutoShape 1210"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AzcAA&#10;AADbAAAADwAAAGRycy9kb3ducmV2LnhtbERPy4rCMBTdD/gP4QpuhjFVRKVjlFIQXQjD+Nhfmjtt&#10;meSmJNHWvzeLgVkeznuzG6wRD/KhdaxgNs1AEFdOt1wruF72H2sQISJrNI5JwZMC7Lajtw3m2vX8&#10;TY9zrEUK4ZCjgibGLpcyVA1ZDFPXESfux3mLMUFfS+2xT+HWyHmWLaXFllNDgx2VDVW/57tV8HUy&#10;pTcl9YfyeTteb4vi/bQslJqMh+ITRKQh/ov/3EetYJXWpy/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bAzcAAAADbAAAADwAAAAAAAAAAAAAAAACYAgAAZHJzL2Rvd25y&#10;ZXYueG1sUEsFBgAAAAAEAAQA9QAAAIUDAAAAAA==&#10;">
                      <v:textbox>
                        <w:txbxContent>
                          <w:p w:rsidR="00D05AC2" w:rsidRDefault="00D05AC2">
                            <w:pPr>
                              <w:jc w:val="center"/>
                            </w:pPr>
                            <w:r>
                              <w:rPr>
                                <w:rFonts w:hint="eastAsia"/>
                              </w:rPr>
                              <w:t>申请人提出书面申请，并提交材料</w:t>
                            </w:r>
                          </w:p>
                        </w:txbxContent>
                      </v:textbox>
                    </v:shape>
                  </v:group>
                  <v:shape id="AutoShape 1211"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1212"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213"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Text Box 1214"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D05AC2" w:rsidRDefault="00D05AC2">
                          <w:r>
                            <w:rPr>
                              <w:rFonts w:hint="eastAsia"/>
                            </w:rPr>
                            <w:t>是</w:t>
                          </w:r>
                        </w:p>
                      </w:txbxContent>
                    </v:textbox>
                  </v:shape>
                  <v:shape id="Text Box 1215"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j88QA&#10;AADbAAAADwAAAGRycy9kb3ducmV2LnhtbESPQWvCQBSE70L/w/IK3nRToRqiqxS1aBEFo95fs88k&#10;NPs2ZFdN++u7guBxmJlvmMmsNZW4UuNKywre+hEI4szqknMFx8NnLwbhPLLGyjIp+CUHs+lLZ4KJ&#10;tjfe0zX1uQgQdgkqKLyvEyldVpBB17c1cfDOtjHog2xyqRu8Bbip5CCKhtJgyWGhwJrmBWU/6cUo&#10;GGzRf6Xn1WoYb77/jvPFLl6eLkp1X9uPMQhPrX+GH+21VjB6h/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I/PEAAAA2wAAAA8AAAAAAAAAAAAAAAAAmAIAAGRycy9k&#10;b3ducmV2LnhtbFBLBQYAAAAABAAEAPUAAACJAwAAAAA=&#10;" strokecolor="white">
                    <v:textbox style="mso-fit-shape-to-text:t">
                      <w:txbxContent>
                        <w:p w:rsidR="00D05AC2" w:rsidRDefault="00D05AC2">
                          <w:r>
                            <w:rPr>
                              <w:rFonts w:hint="eastAsia"/>
                            </w:rPr>
                            <w:t>否</w:t>
                          </w:r>
                        </w:p>
                      </w:txbxContent>
                    </v:textbox>
                  </v:shape>
                </v:group>
                <v:shape id="AutoShape 1216"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group>
            </v:group>
          </v:group>
        </w:pict>
      </w: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r>
        <w:rPr>
          <w:rFonts w:ascii="Times New Roman" w:eastAsia="仿宋_GB2312" w:hAnsi="Times New Roman"/>
          <w:sz w:val="30"/>
          <w:szCs w:val="30"/>
        </w:rPr>
        <w:tab/>
      </w: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p>
    <w:p w:rsidR="00D05AC2" w:rsidRDefault="00D05AC2">
      <w:pPr>
        <w:ind w:right="300"/>
        <w:rPr>
          <w:rFonts w:ascii="Times New Roman" w:eastAsia="仿宋_GB2312" w:hAnsi="Times New Roman"/>
          <w:sz w:val="30"/>
          <w:szCs w:val="30"/>
        </w:rPr>
      </w:pPr>
      <w:r>
        <w:rPr>
          <w:rFonts w:ascii="Times New Roman" w:eastAsia="仿宋_GB2312" w:hAnsi="Times New Roman" w:hint="eastAsia"/>
          <w:sz w:val="30"/>
          <w:szCs w:val="30"/>
        </w:rPr>
        <w:t>附录二</w:t>
      </w:r>
    </w:p>
    <w:p w:rsidR="00D05AC2" w:rsidRDefault="00D05AC2">
      <w:pPr>
        <w:ind w:right="-58"/>
        <w:jc w:val="center"/>
        <w:rPr>
          <w:rFonts w:ascii="Times New Roman" w:eastAsia="仿宋_GB2312" w:hAnsi="Times New Roman"/>
          <w:sz w:val="30"/>
          <w:szCs w:val="30"/>
        </w:rPr>
      </w:pPr>
    </w:p>
    <w:p w:rsidR="00D05AC2" w:rsidRDefault="00D05AC2">
      <w:pPr>
        <w:ind w:right="-58"/>
        <w:jc w:val="center"/>
        <w:rPr>
          <w:rFonts w:ascii="Times New Roman" w:eastAsia="黑体" w:hAnsi="Times New Roman"/>
          <w:sz w:val="30"/>
          <w:szCs w:val="30"/>
        </w:rPr>
      </w:pPr>
      <w:r>
        <w:rPr>
          <w:rFonts w:ascii="Times New Roman" w:eastAsia="黑体" w:hAnsi="Times New Roman" w:hint="eastAsia"/>
          <w:sz w:val="30"/>
          <w:szCs w:val="30"/>
        </w:rPr>
        <w:t>常见问题</w:t>
      </w:r>
    </w:p>
    <w:p w:rsidR="00D05AC2" w:rsidRDefault="00D05AC2">
      <w:pPr>
        <w:ind w:right="-58"/>
        <w:jc w:val="center"/>
        <w:rPr>
          <w:rFonts w:ascii="Times New Roman" w:eastAsia="黑体" w:hAnsi="Times New Roman"/>
          <w:sz w:val="30"/>
          <w:szCs w:val="30"/>
        </w:rPr>
      </w:pPr>
    </w:p>
    <w:p w:rsidR="00D05AC2" w:rsidRDefault="00D05AC2" w:rsidP="00F9429D">
      <w:pPr>
        <w:ind w:right="-58" w:firstLineChars="200" w:firstLine="31680"/>
        <w:rPr>
          <w:rFonts w:ascii="Times New Roman" w:eastAsia="仿宋_GB2312" w:hAnsi="Times New Roman"/>
          <w:sz w:val="30"/>
          <w:szCs w:val="30"/>
        </w:rPr>
      </w:pPr>
      <w:r>
        <w:rPr>
          <w:rFonts w:ascii="Times New Roman" w:eastAsia="仿宋_GB2312" w:hAnsi="Times New Roman" w:hint="eastAsia"/>
          <w:sz w:val="30"/>
          <w:szCs w:val="30"/>
        </w:rPr>
        <w:t>问：金融机构办理内保外贷履约，如担保履约资金与担保项下债务提款币种不一致而需要办理购汇的，应如何办理？</w:t>
      </w:r>
    </w:p>
    <w:p w:rsidR="00D05AC2" w:rsidRDefault="00D05AC2" w:rsidP="00F9429D">
      <w:pPr>
        <w:ind w:right="-58" w:firstLineChars="200" w:firstLine="31680"/>
        <w:rPr>
          <w:rFonts w:ascii="Times New Roman" w:eastAsia="仿宋_GB2312" w:hAnsi="Times New Roman"/>
          <w:sz w:val="30"/>
          <w:szCs w:val="30"/>
        </w:rPr>
      </w:pPr>
      <w:r>
        <w:rPr>
          <w:rFonts w:ascii="Times New Roman" w:eastAsia="仿宋_GB2312" w:hAnsi="Times New Roman" w:hint="eastAsia"/>
          <w:sz w:val="30"/>
          <w:szCs w:val="30"/>
        </w:rPr>
        <w:t>答：由其分行或总行</w:t>
      </w:r>
      <w:r>
        <w:rPr>
          <w:rFonts w:ascii="Times New Roman" w:eastAsia="仿宋_GB2312" w:hAnsi="Times New Roman"/>
          <w:sz w:val="30"/>
          <w:szCs w:val="30"/>
        </w:rPr>
        <w:t>/</w:t>
      </w:r>
      <w:r>
        <w:rPr>
          <w:rFonts w:ascii="Times New Roman" w:eastAsia="仿宋_GB2312" w:hAnsi="Times New Roman" w:hint="eastAsia"/>
          <w:sz w:val="30"/>
          <w:szCs w:val="30"/>
        </w:rPr>
        <w:t>总部汇总自身及下属分支机构的担保履约款结汇（或购汇）申请后，向其所在地外汇局集中提出申请。</w:t>
      </w:r>
    </w:p>
    <w:p w:rsidR="00D05AC2" w:rsidRDefault="00D05AC2">
      <w:pPr>
        <w:widowControl/>
        <w:jc w:val="left"/>
        <w:rPr>
          <w:rFonts w:ascii="Times New Roman" w:eastAsia="仿宋_GB2312" w:hAnsi="Times New Roman"/>
          <w:sz w:val="30"/>
          <w:szCs w:val="30"/>
        </w:rPr>
      </w:pPr>
    </w:p>
    <w:sectPr w:rsidR="00D05AC2" w:rsidSect="00E62406">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C2" w:rsidRDefault="00D05AC2" w:rsidP="00E62406">
      <w:r>
        <w:separator/>
      </w:r>
    </w:p>
  </w:endnote>
  <w:endnote w:type="continuationSeparator" w:id="0">
    <w:p w:rsidR="00D05AC2" w:rsidRDefault="00D05AC2" w:rsidP="00E62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C2" w:rsidRDefault="00D05AC2">
    <w:pPr>
      <w:pStyle w:val="Footer"/>
      <w:jc w:val="center"/>
    </w:pPr>
    <w:fldSimple w:instr=" PAGE   \* MERGEFORMAT ">
      <w:r w:rsidRPr="00F9429D">
        <w:rPr>
          <w:noProof/>
          <w:lang w:val="zh-CN"/>
        </w:rPr>
        <w:t>1</w:t>
      </w:r>
    </w:fldSimple>
  </w:p>
  <w:p w:rsidR="00D05AC2" w:rsidRDefault="00D05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C2" w:rsidRDefault="00D05AC2">
    <w:pPr>
      <w:pStyle w:val="Footer"/>
      <w:jc w:val="center"/>
    </w:pPr>
    <w:fldSimple w:instr=" PAGE   \* MERGEFORMAT ">
      <w:r w:rsidRPr="00F9429D">
        <w:rPr>
          <w:noProof/>
          <w:lang w:val="zh-CN"/>
        </w:rPr>
        <w:t>2</w:t>
      </w:r>
    </w:fldSimple>
  </w:p>
  <w:p w:rsidR="00D05AC2" w:rsidRDefault="00D05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C2" w:rsidRDefault="00D05AC2">
    <w:pPr>
      <w:pStyle w:val="Footer"/>
      <w:jc w:val="center"/>
    </w:pPr>
    <w:fldSimple w:instr=" PAGE   \* MERGEFORMAT ">
      <w:r w:rsidRPr="00F9429D">
        <w:rPr>
          <w:noProof/>
          <w:lang w:val="zh-CN"/>
        </w:rPr>
        <w:t>7</w:t>
      </w:r>
    </w:fldSimple>
  </w:p>
  <w:p w:rsidR="00D05AC2" w:rsidRDefault="00D05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C2" w:rsidRDefault="00D05AC2" w:rsidP="00E62406">
      <w:r>
        <w:separator/>
      </w:r>
    </w:p>
  </w:footnote>
  <w:footnote w:type="continuationSeparator" w:id="0">
    <w:p w:rsidR="00D05AC2" w:rsidRDefault="00D05AC2" w:rsidP="00E62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0F8E"/>
    <w:rsid w:val="001A3E49"/>
    <w:rsid w:val="001A472F"/>
    <w:rsid w:val="001A72AA"/>
    <w:rsid w:val="001B1E2C"/>
    <w:rsid w:val="001C44C7"/>
    <w:rsid w:val="001D65A2"/>
    <w:rsid w:val="001E1407"/>
    <w:rsid w:val="001F4BD4"/>
    <w:rsid w:val="001F7297"/>
    <w:rsid w:val="0020305C"/>
    <w:rsid w:val="00205D07"/>
    <w:rsid w:val="00212F39"/>
    <w:rsid w:val="00217116"/>
    <w:rsid w:val="00217255"/>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79D"/>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946E4"/>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67156"/>
    <w:rsid w:val="00673B30"/>
    <w:rsid w:val="0068235C"/>
    <w:rsid w:val="00696E5D"/>
    <w:rsid w:val="006B5B86"/>
    <w:rsid w:val="006C5908"/>
    <w:rsid w:val="006C633E"/>
    <w:rsid w:val="006D734F"/>
    <w:rsid w:val="006E043F"/>
    <w:rsid w:val="006E4695"/>
    <w:rsid w:val="006E4B8B"/>
    <w:rsid w:val="006E5901"/>
    <w:rsid w:val="00704CCA"/>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03F95"/>
    <w:rsid w:val="00911E27"/>
    <w:rsid w:val="0092129A"/>
    <w:rsid w:val="0092234D"/>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022C3"/>
    <w:rsid w:val="00A249C2"/>
    <w:rsid w:val="00A24FAB"/>
    <w:rsid w:val="00A301E7"/>
    <w:rsid w:val="00A42E69"/>
    <w:rsid w:val="00A4439A"/>
    <w:rsid w:val="00A45CA7"/>
    <w:rsid w:val="00A51415"/>
    <w:rsid w:val="00A6014E"/>
    <w:rsid w:val="00A60356"/>
    <w:rsid w:val="00A80B1D"/>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472C"/>
    <w:rsid w:val="00BE530F"/>
    <w:rsid w:val="00BF4EF0"/>
    <w:rsid w:val="00C02E44"/>
    <w:rsid w:val="00C147D2"/>
    <w:rsid w:val="00C2075F"/>
    <w:rsid w:val="00C23328"/>
    <w:rsid w:val="00C23799"/>
    <w:rsid w:val="00C274C9"/>
    <w:rsid w:val="00C275D5"/>
    <w:rsid w:val="00C31E02"/>
    <w:rsid w:val="00C33E69"/>
    <w:rsid w:val="00C4465B"/>
    <w:rsid w:val="00C54291"/>
    <w:rsid w:val="00C672C3"/>
    <w:rsid w:val="00C712B2"/>
    <w:rsid w:val="00C91CEC"/>
    <w:rsid w:val="00C97FED"/>
    <w:rsid w:val="00CA17FE"/>
    <w:rsid w:val="00CA1DBB"/>
    <w:rsid w:val="00CA2622"/>
    <w:rsid w:val="00CA7F2C"/>
    <w:rsid w:val="00CA7FF8"/>
    <w:rsid w:val="00CB285A"/>
    <w:rsid w:val="00CB5DE7"/>
    <w:rsid w:val="00CB6C48"/>
    <w:rsid w:val="00CC068D"/>
    <w:rsid w:val="00CC4922"/>
    <w:rsid w:val="00CD1FF6"/>
    <w:rsid w:val="00CD2139"/>
    <w:rsid w:val="00CE25C7"/>
    <w:rsid w:val="00CE3335"/>
    <w:rsid w:val="00CE4849"/>
    <w:rsid w:val="00CE5C8E"/>
    <w:rsid w:val="00CE5F49"/>
    <w:rsid w:val="00D01626"/>
    <w:rsid w:val="00D05AC2"/>
    <w:rsid w:val="00D23C23"/>
    <w:rsid w:val="00D32C34"/>
    <w:rsid w:val="00D33A4D"/>
    <w:rsid w:val="00D33F76"/>
    <w:rsid w:val="00D41F5E"/>
    <w:rsid w:val="00D43DC0"/>
    <w:rsid w:val="00D4476E"/>
    <w:rsid w:val="00D54E56"/>
    <w:rsid w:val="00D6407D"/>
    <w:rsid w:val="00D67059"/>
    <w:rsid w:val="00D93E78"/>
    <w:rsid w:val="00DC0382"/>
    <w:rsid w:val="00DC6E91"/>
    <w:rsid w:val="00DC7514"/>
    <w:rsid w:val="00DD3845"/>
    <w:rsid w:val="00DD5AA0"/>
    <w:rsid w:val="00DF3230"/>
    <w:rsid w:val="00E1687A"/>
    <w:rsid w:val="00E20A2E"/>
    <w:rsid w:val="00E24F56"/>
    <w:rsid w:val="00E277DE"/>
    <w:rsid w:val="00E27EE9"/>
    <w:rsid w:val="00E3239D"/>
    <w:rsid w:val="00E3439B"/>
    <w:rsid w:val="00E40E64"/>
    <w:rsid w:val="00E42C5F"/>
    <w:rsid w:val="00E50030"/>
    <w:rsid w:val="00E56C56"/>
    <w:rsid w:val="00E57EB2"/>
    <w:rsid w:val="00E62406"/>
    <w:rsid w:val="00E65A1B"/>
    <w:rsid w:val="00E72F1F"/>
    <w:rsid w:val="00E741B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429D"/>
    <w:rsid w:val="00F95549"/>
    <w:rsid w:val="00F95751"/>
    <w:rsid w:val="00FA1E24"/>
    <w:rsid w:val="00FA24FB"/>
    <w:rsid w:val="00FA632B"/>
    <w:rsid w:val="00FB38EA"/>
    <w:rsid w:val="00FB5E0F"/>
    <w:rsid w:val="00FB6AFF"/>
    <w:rsid w:val="00FC4D8F"/>
    <w:rsid w:val="00FD06D3"/>
    <w:rsid w:val="00FE3157"/>
    <w:rsid w:val="00FE6865"/>
    <w:rsid w:val="00FE6993"/>
    <w:rsid w:val="00FF61B3"/>
    <w:rsid w:val="415243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2406"/>
    <w:pPr>
      <w:widowControl w:val="0"/>
      <w:jc w:val="both"/>
    </w:pPr>
  </w:style>
  <w:style w:type="paragraph" w:styleId="Heading1">
    <w:name w:val="heading 1"/>
    <w:basedOn w:val="Normal"/>
    <w:next w:val="Normal"/>
    <w:link w:val="Heading1Char"/>
    <w:uiPriority w:val="99"/>
    <w:qFormat/>
    <w:rsid w:val="00E62406"/>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E62406"/>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E62406"/>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406"/>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E62406"/>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E62406"/>
    <w:rPr>
      <w:rFonts w:ascii="仿宋_GB2312" w:eastAsia="仿宋_GB2312" w:hAnsi="Calibri" w:cs="Times New Roman"/>
      <w:sz w:val="30"/>
      <w:szCs w:val="30"/>
    </w:rPr>
  </w:style>
  <w:style w:type="paragraph" w:styleId="DocumentMap">
    <w:name w:val="Document Map"/>
    <w:basedOn w:val="Normal"/>
    <w:link w:val="DocumentMapChar"/>
    <w:uiPriority w:val="99"/>
    <w:rsid w:val="00E62406"/>
    <w:rPr>
      <w:rFonts w:ascii="宋体"/>
      <w:sz w:val="18"/>
      <w:szCs w:val="18"/>
    </w:rPr>
  </w:style>
  <w:style w:type="character" w:customStyle="1" w:styleId="DocumentMapChar">
    <w:name w:val="Document Map Char"/>
    <w:basedOn w:val="DefaultParagraphFont"/>
    <w:link w:val="DocumentMap"/>
    <w:uiPriority w:val="99"/>
    <w:locked/>
    <w:rsid w:val="00E62406"/>
    <w:rPr>
      <w:rFonts w:ascii="宋体" w:cs="Times New Roman"/>
      <w:sz w:val="18"/>
      <w:szCs w:val="18"/>
    </w:rPr>
  </w:style>
  <w:style w:type="paragraph" w:styleId="CommentText">
    <w:name w:val="annotation text"/>
    <w:basedOn w:val="Normal"/>
    <w:link w:val="CommentTextChar"/>
    <w:uiPriority w:val="99"/>
    <w:rsid w:val="00E62406"/>
    <w:pPr>
      <w:jc w:val="left"/>
    </w:pPr>
  </w:style>
  <w:style w:type="character" w:customStyle="1" w:styleId="CommentTextChar">
    <w:name w:val="Comment Text Char"/>
    <w:basedOn w:val="DefaultParagraphFont"/>
    <w:link w:val="CommentText"/>
    <w:uiPriority w:val="99"/>
    <w:semiHidden/>
    <w:locked/>
    <w:rsid w:val="00E62406"/>
    <w:rPr>
      <w:rFonts w:ascii="Calibri" w:eastAsia="宋体" w:hAnsi="Calibri" w:cs="Times New Roman"/>
    </w:rPr>
  </w:style>
  <w:style w:type="paragraph" w:styleId="BalloonText">
    <w:name w:val="Balloon Text"/>
    <w:basedOn w:val="Normal"/>
    <w:link w:val="BalloonTextChar"/>
    <w:uiPriority w:val="99"/>
    <w:rsid w:val="00E62406"/>
    <w:rPr>
      <w:sz w:val="18"/>
      <w:szCs w:val="18"/>
    </w:rPr>
  </w:style>
  <w:style w:type="character" w:customStyle="1" w:styleId="BalloonTextChar">
    <w:name w:val="Balloon Text Char"/>
    <w:basedOn w:val="DefaultParagraphFont"/>
    <w:link w:val="BalloonText"/>
    <w:uiPriority w:val="99"/>
    <w:semiHidden/>
    <w:locked/>
    <w:rsid w:val="00E62406"/>
    <w:rPr>
      <w:rFonts w:cs="Times New Roman"/>
      <w:sz w:val="18"/>
      <w:szCs w:val="18"/>
    </w:rPr>
  </w:style>
  <w:style w:type="paragraph" w:styleId="Footer">
    <w:name w:val="footer"/>
    <w:basedOn w:val="Normal"/>
    <w:link w:val="FooterChar"/>
    <w:uiPriority w:val="99"/>
    <w:rsid w:val="00E624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62406"/>
    <w:rPr>
      <w:rFonts w:cs="Times New Roman"/>
      <w:sz w:val="18"/>
      <w:szCs w:val="18"/>
    </w:rPr>
  </w:style>
  <w:style w:type="paragraph" w:styleId="Header">
    <w:name w:val="header"/>
    <w:basedOn w:val="Normal"/>
    <w:link w:val="HeaderChar"/>
    <w:uiPriority w:val="99"/>
    <w:rsid w:val="00E624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2406"/>
    <w:rPr>
      <w:rFonts w:cs="Times New Roman"/>
      <w:sz w:val="18"/>
      <w:szCs w:val="18"/>
    </w:rPr>
  </w:style>
  <w:style w:type="paragraph" w:styleId="FootnoteText">
    <w:name w:val="footnote text"/>
    <w:basedOn w:val="Normal"/>
    <w:link w:val="FootnoteTextChar"/>
    <w:uiPriority w:val="99"/>
    <w:semiHidden/>
    <w:rsid w:val="00E62406"/>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E62406"/>
    <w:rPr>
      <w:rFonts w:ascii="Times New Roman" w:hAnsi="Times New Roman" w:cs="Times New Roman"/>
      <w:sz w:val="18"/>
      <w:szCs w:val="18"/>
    </w:rPr>
  </w:style>
  <w:style w:type="paragraph" w:styleId="HTMLPreformatted">
    <w:name w:val="HTML Preformatted"/>
    <w:basedOn w:val="Normal"/>
    <w:link w:val="HTMLPreformattedChar"/>
    <w:uiPriority w:val="99"/>
    <w:rsid w:val="00E62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E62406"/>
    <w:rPr>
      <w:rFonts w:ascii="宋体" w:eastAsia="宋体" w:hAnsi="宋体" w:cs="宋体"/>
      <w:kern w:val="0"/>
      <w:sz w:val="24"/>
      <w:szCs w:val="24"/>
    </w:rPr>
  </w:style>
  <w:style w:type="paragraph" w:styleId="NormalWeb">
    <w:name w:val="Normal (Web)"/>
    <w:basedOn w:val="Normal"/>
    <w:uiPriority w:val="99"/>
    <w:rsid w:val="00E62406"/>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E6240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62406"/>
    <w:rPr>
      <w:rFonts w:ascii="??" w:hAnsi="??" w:cs="Times New Roman"/>
      <w:color w:val="0453CC"/>
      <w:sz w:val="20"/>
      <w:szCs w:val="20"/>
      <w:u w:val="none"/>
    </w:rPr>
  </w:style>
  <w:style w:type="character" w:styleId="CommentReference">
    <w:name w:val="annotation reference"/>
    <w:basedOn w:val="DefaultParagraphFont"/>
    <w:uiPriority w:val="99"/>
    <w:semiHidden/>
    <w:rsid w:val="00E62406"/>
    <w:rPr>
      <w:rFonts w:cs="Times New Roman"/>
      <w:sz w:val="21"/>
      <w:szCs w:val="21"/>
    </w:rPr>
  </w:style>
  <w:style w:type="character" w:styleId="FootnoteReference">
    <w:name w:val="footnote reference"/>
    <w:basedOn w:val="DefaultParagraphFont"/>
    <w:uiPriority w:val="99"/>
    <w:rsid w:val="00E62406"/>
    <w:rPr>
      <w:rFonts w:ascii="Times New Roman" w:hAnsi="Times New Roman" w:cs="Times New Roman"/>
      <w:vertAlign w:val="superscript"/>
    </w:rPr>
  </w:style>
  <w:style w:type="paragraph" w:styleId="ListParagraph">
    <w:name w:val="List Paragraph"/>
    <w:basedOn w:val="Normal"/>
    <w:uiPriority w:val="99"/>
    <w:qFormat/>
    <w:rsid w:val="00E62406"/>
    <w:pPr>
      <w:ind w:firstLineChars="200" w:firstLine="420"/>
    </w:pPr>
  </w:style>
  <w:style w:type="paragraph" w:customStyle="1" w:styleId="Default">
    <w:name w:val="Default"/>
    <w:uiPriority w:val="99"/>
    <w:rsid w:val="00E62406"/>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E62406"/>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E62406"/>
  </w:style>
  <w:style w:type="character" w:customStyle="1" w:styleId="Char">
    <w:name w:val="脚注文本 Char"/>
    <w:basedOn w:val="DefaultParagraphFont"/>
    <w:uiPriority w:val="99"/>
    <w:semiHidden/>
    <w:rsid w:val="00E62406"/>
    <w:rPr>
      <w:rFonts w:cs="Times New Roman"/>
      <w:kern w:val="2"/>
      <w:sz w:val="18"/>
      <w:szCs w:val="18"/>
    </w:rPr>
  </w:style>
  <w:style w:type="character" w:customStyle="1" w:styleId="4CharChar">
    <w:name w:val="标题 4 Char Char"/>
    <w:uiPriority w:val="99"/>
    <w:rsid w:val="00E62406"/>
    <w:rPr>
      <w:rFonts w:ascii="Calibri" w:hAnsi="Calibri"/>
      <w:b/>
      <w:sz w:val="28"/>
      <w:lang w:eastAsia="en-US"/>
    </w:rPr>
  </w:style>
  <w:style w:type="character" w:customStyle="1" w:styleId="Char1">
    <w:name w:val="批注文字 Char1"/>
    <w:basedOn w:val="DefaultParagraphFont"/>
    <w:uiPriority w:val="99"/>
    <w:semiHidden/>
    <w:rsid w:val="00E62406"/>
    <w:rPr>
      <w:rFonts w:cs="Times New Roman"/>
      <w:kern w:val="2"/>
      <w:sz w:val="22"/>
      <w:szCs w:val="22"/>
    </w:rPr>
  </w:style>
  <w:style w:type="character" w:customStyle="1" w:styleId="IntenseEmphasis1">
    <w:name w:val="Intense Emphasis1"/>
    <w:basedOn w:val="DefaultParagraphFont"/>
    <w:uiPriority w:val="99"/>
    <w:rsid w:val="00E62406"/>
    <w:rPr>
      <w:rFonts w:cs="Times New Roman"/>
      <w:b/>
      <w:bCs/>
      <w:i/>
      <w:iCs/>
      <w:color w:val="4F81BD"/>
    </w:rPr>
  </w:style>
  <w:style w:type="character" w:customStyle="1" w:styleId="Char10">
    <w:name w:val="文档结构图 Char1"/>
    <w:basedOn w:val="DefaultParagraphFont"/>
    <w:uiPriority w:val="99"/>
    <w:semiHidden/>
    <w:rsid w:val="00E62406"/>
    <w:rPr>
      <w:rFonts w:ascii="宋体" w:eastAsia="宋体" w:cs="Times New Roman"/>
      <w:sz w:val="18"/>
      <w:szCs w:val="18"/>
    </w:rPr>
  </w:style>
  <w:style w:type="character" w:customStyle="1" w:styleId="Char2">
    <w:name w:val="脚注文本 Char2"/>
    <w:basedOn w:val="DefaultParagraphFont"/>
    <w:uiPriority w:val="99"/>
    <w:semiHidden/>
    <w:rsid w:val="00E62406"/>
    <w:rPr>
      <w:rFonts w:cs="Times New Roman"/>
      <w:sz w:val="18"/>
      <w:szCs w:val="18"/>
    </w:rPr>
  </w:style>
  <w:style w:type="paragraph" w:customStyle="1" w:styleId="1">
    <w:name w:val="列出段落1"/>
    <w:basedOn w:val="Normal"/>
    <w:uiPriority w:val="99"/>
    <w:rsid w:val="00E62406"/>
    <w:pPr>
      <w:ind w:firstLineChars="200" w:firstLine="420"/>
    </w:pPr>
  </w:style>
  <w:style w:type="paragraph" w:customStyle="1" w:styleId="4">
    <w:name w:val="列出段落4"/>
    <w:basedOn w:val="Normal"/>
    <w:uiPriority w:val="99"/>
    <w:rsid w:val="00E62406"/>
    <w:pPr>
      <w:ind w:firstLineChars="200" w:firstLine="200"/>
    </w:pPr>
  </w:style>
  <w:style w:type="paragraph" w:customStyle="1" w:styleId="3">
    <w:name w:val="列出段落3"/>
    <w:basedOn w:val="Normal"/>
    <w:uiPriority w:val="99"/>
    <w:rsid w:val="00E62406"/>
    <w:pPr>
      <w:ind w:firstLineChars="200" w:firstLine="420"/>
    </w:pPr>
    <w:rPr>
      <w:rFonts w:ascii="Times New Roman" w:hAnsi="Times New Roman"/>
      <w:szCs w:val="24"/>
    </w:rPr>
  </w:style>
  <w:style w:type="paragraph" w:customStyle="1" w:styleId="p0">
    <w:name w:val="p0"/>
    <w:basedOn w:val="Normal"/>
    <w:uiPriority w:val="99"/>
    <w:rsid w:val="00E62406"/>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610119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7</Pages>
  <Words>294</Words>
  <Characters>1678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22</cp:revision>
  <cp:lastPrinted>2020-01-15T09:21:00Z</cp:lastPrinted>
  <dcterms:created xsi:type="dcterms:W3CDTF">2020-03-18T05:35:00Z</dcterms:created>
  <dcterms:modified xsi:type="dcterms:W3CDTF">2021-09-13T06:46:00Z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