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left="119" w:right="238"/>
        <w:jc w:val="both"/>
        <w:textAlignment w:val="auto"/>
        <w:rPr>
          <w:rFonts w:hint="default"/>
          <w:spacing w:val="-10"/>
          <w:lang w:val="en-US" w:eastAsia="zh-CN"/>
        </w:rPr>
      </w:pPr>
    </w:p>
    <w:p>
      <w:pPr>
        <w:widowControl/>
        <w:spacing w:line="384" w:lineRule="auto"/>
        <w:jc w:val="left"/>
        <w:rPr>
          <w:rFonts w:hint="default" w:ascii="黑体" w:hAnsi="ˎ̥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ˎ̥" w:eastAsia="黑体" w:cs="宋体"/>
          <w:kern w:val="0"/>
          <w:sz w:val="24"/>
          <w:szCs w:val="24"/>
          <w:lang w:val="en-US" w:eastAsia="zh-CN"/>
        </w:rPr>
        <w:t>附表2：</w:t>
      </w:r>
      <w:bookmarkStart w:id="0" w:name="_GoBack"/>
      <w:r>
        <w:rPr>
          <w:rFonts w:hint="eastAsia" w:ascii="黑体" w:hAnsi="ˎ̥" w:eastAsia="黑体" w:cs="宋体"/>
          <w:kern w:val="0"/>
          <w:sz w:val="24"/>
          <w:szCs w:val="24"/>
          <w:lang w:val="en-US" w:eastAsia="zh-CN"/>
        </w:rPr>
        <w:t>经济类型、行业类型代码及名称对照表</w:t>
      </w:r>
      <w:bookmarkEnd w:id="0"/>
    </w:p>
    <w:p>
      <w:r>
        <w:rPr>
          <w:sz w:val="20"/>
        </w:rPr>
        <w:drawing>
          <wp:inline distT="0" distB="0" distL="0" distR="0">
            <wp:extent cx="5084445" cy="6108065"/>
            <wp:effectExtent l="0" t="0" r="8255" b="635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0" t="2956"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6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7058"/>
    <w:rsid w:val="6E7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2021-09-07T07:36:00Z</dcterms:created>
  <dc:creator>张琦</dc:creator>
  <cp:lastModifiedBy>张琦</cp:lastModifiedBy>
  <dcterms:modified xsi:type="dcterms:W3CDTF">2021-09-07T07:38:04Z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