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国家外汇管理局天津市分局国际收支统计</w:t>
      </w: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间接申报“不申报、不解付”</w:t>
      </w: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特殊</w:t>
      </w:r>
      <w:r w:rsidRPr="0063794C">
        <w:rPr>
          <w:rFonts w:ascii="方正小标宋_GBK" w:eastAsia="方正小标宋_GBK" w:hAnsi="方正小标宋_GBK" w:cs="方正小标宋_GBK"/>
          <w:sz w:val="44"/>
          <w:szCs w:val="44"/>
        </w:rPr>
        <w:t>处理措施</w:t>
      </w:r>
      <w:r w:rsidRPr="0063794C">
        <w:rPr>
          <w:rFonts w:ascii="方正小标宋_GBK" w:eastAsia="方正小标宋_GBK" w:hAnsi="方正小标宋_GBK" w:cs="方正小标宋_GBK" w:hint="eastAsia"/>
          <w:sz w:val="44"/>
          <w:szCs w:val="44"/>
        </w:rPr>
        <w:t>管理</w:t>
      </w:r>
      <w:r w:rsidRPr="0063794C">
        <w:rPr>
          <w:rFonts w:ascii="方正小标宋_GBK" w:eastAsia="方正小标宋_GBK" w:hAnsi="方正小标宋_GBK" w:cs="方正小标宋_GBK"/>
          <w:sz w:val="44"/>
          <w:szCs w:val="44"/>
        </w:rPr>
        <w:t>办法</w:t>
      </w:r>
    </w:p>
    <w:p w:rsidR="00161AE1" w:rsidRPr="0063794C" w:rsidRDefault="00161AE1" w:rsidP="00161AE1">
      <w:pPr>
        <w:spacing w:line="540" w:lineRule="exact"/>
        <w:rPr>
          <w:rFonts w:ascii="黑体" w:eastAsia="黑体"/>
          <w:szCs w:val="32"/>
        </w:rPr>
      </w:pPr>
      <w:bookmarkStart w:id="0" w:name="_GoBack"/>
      <w:bookmarkEnd w:id="0"/>
    </w:p>
    <w:p w:rsidR="00161AE1" w:rsidRPr="0063794C" w:rsidRDefault="00161AE1" w:rsidP="00161AE1">
      <w:pPr>
        <w:numPr>
          <w:ilvl w:val="0"/>
          <w:numId w:val="1"/>
        </w:numPr>
        <w:spacing w:line="540" w:lineRule="exact"/>
        <w:jc w:val="center"/>
        <w:rPr>
          <w:rFonts w:ascii="黑体" w:eastAsia="黑体"/>
          <w:szCs w:val="32"/>
        </w:rPr>
      </w:pPr>
      <w:r w:rsidRPr="0063794C">
        <w:rPr>
          <w:rFonts w:ascii="黑体" w:eastAsia="黑体" w:hint="eastAsia"/>
          <w:szCs w:val="32"/>
        </w:rPr>
        <w:t>总则</w:t>
      </w:r>
    </w:p>
    <w:p w:rsidR="00161AE1" w:rsidRPr="0063794C" w:rsidRDefault="00161AE1" w:rsidP="00161AE1">
      <w:pPr>
        <w:spacing w:line="540" w:lineRule="exact"/>
        <w:rPr>
          <w:rFonts w:ascii="黑体" w:eastAsia="黑体"/>
          <w:szCs w:val="32"/>
        </w:rPr>
      </w:pP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第一条</w:t>
      </w:r>
      <w:r w:rsidR="00AF5924">
        <w:rPr>
          <w:rFonts w:ascii="华文仿宋" w:eastAsia="华文仿宋" w:hAnsi="华文仿宋" w:hint="eastAsia"/>
          <w:b/>
          <w:szCs w:val="32"/>
        </w:rPr>
        <w:t xml:space="preserve">  </w:t>
      </w:r>
      <w:r w:rsidRPr="0063794C">
        <w:rPr>
          <w:rFonts w:ascii="仿宋_GB2312" w:hint="eastAsia"/>
          <w:szCs w:val="32"/>
        </w:rPr>
        <w:t>为</w:t>
      </w:r>
      <w:r w:rsidRPr="0063794C">
        <w:rPr>
          <w:rFonts w:ascii="仿宋_GB2312"/>
          <w:szCs w:val="32"/>
        </w:rPr>
        <w:t>督促机构申报主体切实履行国际收支</w:t>
      </w:r>
      <w:r w:rsidRPr="0063794C">
        <w:rPr>
          <w:rFonts w:ascii="仿宋_GB2312" w:hint="eastAsia"/>
          <w:szCs w:val="32"/>
        </w:rPr>
        <w:t>统计</w:t>
      </w:r>
      <w:r w:rsidRPr="0063794C">
        <w:rPr>
          <w:rFonts w:ascii="仿宋_GB2312"/>
          <w:szCs w:val="32"/>
        </w:rPr>
        <w:t>申报义务，确保辖内国际收支统计间接申报数据</w:t>
      </w:r>
      <w:r w:rsidRPr="0063794C">
        <w:rPr>
          <w:rFonts w:ascii="仿宋_GB2312" w:hint="eastAsia"/>
          <w:szCs w:val="32"/>
        </w:rPr>
        <w:t>的</w:t>
      </w:r>
      <w:r w:rsidRPr="0063794C">
        <w:rPr>
          <w:rFonts w:ascii="仿宋_GB2312"/>
          <w:szCs w:val="32"/>
        </w:rPr>
        <w:t>及时性</w:t>
      </w:r>
      <w:r w:rsidRPr="0063794C">
        <w:rPr>
          <w:rFonts w:ascii="仿宋_GB2312" w:hint="eastAsia"/>
          <w:szCs w:val="32"/>
        </w:rPr>
        <w:t>、准确性和完整性</w:t>
      </w:r>
      <w:r w:rsidRPr="0063794C">
        <w:rPr>
          <w:rFonts w:ascii="仿宋_GB2312"/>
          <w:szCs w:val="32"/>
        </w:rPr>
        <w:t>，根据《</w:t>
      </w:r>
      <w:r w:rsidRPr="0063794C">
        <w:rPr>
          <w:rFonts w:ascii="仿宋_GB2312" w:hint="eastAsia"/>
          <w:szCs w:val="32"/>
        </w:rPr>
        <w:t>国家</w:t>
      </w:r>
      <w:r w:rsidRPr="0063794C">
        <w:rPr>
          <w:rFonts w:ascii="仿宋_GB2312"/>
          <w:szCs w:val="32"/>
        </w:rPr>
        <w:t>外汇管理局关于印发&lt;</w:t>
      </w:r>
      <w:r w:rsidRPr="0063794C">
        <w:rPr>
          <w:rFonts w:ascii="仿宋_GB2312" w:hint="eastAsia"/>
          <w:szCs w:val="32"/>
        </w:rPr>
        <w:t>通过</w:t>
      </w:r>
      <w:r w:rsidRPr="0063794C">
        <w:rPr>
          <w:rFonts w:ascii="仿宋_GB2312"/>
          <w:szCs w:val="32"/>
        </w:rPr>
        <w:t>银行进行国际收支统计申报业务实施细则&gt;</w:t>
      </w:r>
      <w:r w:rsidRPr="0063794C">
        <w:rPr>
          <w:rFonts w:ascii="仿宋_GB2312" w:hint="eastAsia"/>
          <w:szCs w:val="32"/>
        </w:rPr>
        <w:t>的</w:t>
      </w:r>
      <w:r w:rsidRPr="0063794C">
        <w:rPr>
          <w:rFonts w:ascii="仿宋_GB2312"/>
          <w:szCs w:val="32"/>
        </w:rPr>
        <w:t>通知》</w:t>
      </w:r>
      <w:r w:rsidRPr="0063794C">
        <w:rPr>
          <w:rFonts w:ascii="仿宋_GB2312" w:hint="eastAsia"/>
          <w:szCs w:val="32"/>
        </w:rPr>
        <w:t>（汇发〔</w:t>
      </w:r>
      <w:r w:rsidRPr="0063794C">
        <w:rPr>
          <w:rFonts w:ascii="仿宋_GB2312"/>
          <w:szCs w:val="32"/>
        </w:rPr>
        <w:t>2020</w:t>
      </w:r>
      <w:r w:rsidRPr="0063794C">
        <w:rPr>
          <w:rFonts w:ascii="仿宋_GB2312" w:hint="eastAsia"/>
          <w:szCs w:val="32"/>
        </w:rPr>
        <w:t>〕</w:t>
      </w:r>
      <w:r w:rsidRPr="0063794C">
        <w:rPr>
          <w:rFonts w:ascii="仿宋_GB2312"/>
          <w:szCs w:val="32"/>
        </w:rPr>
        <w:t>16</w:t>
      </w:r>
      <w:r w:rsidRPr="0063794C">
        <w:rPr>
          <w:rFonts w:ascii="仿宋_GB2312" w:hint="eastAsia"/>
          <w:szCs w:val="32"/>
        </w:rPr>
        <w:t>号）的规定，结合工作实际，制定本办法。</w:t>
      </w: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第二条</w:t>
      </w:r>
      <w:r>
        <w:rPr>
          <w:rFonts w:ascii="华文仿宋" w:eastAsia="华文仿宋" w:hAnsi="华文仿宋" w:hint="eastAsia"/>
          <w:b/>
          <w:szCs w:val="32"/>
        </w:rPr>
        <w:t xml:space="preserve">  </w:t>
      </w:r>
      <w:r w:rsidRPr="0063794C">
        <w:rPr>
          <w:rFonts w:ascii="仿宋_GB2312" w:hint="eastAsia"/>
          <w:szCs w:val="32"/>
        </w:rPr>
        <w:t>本办法适用于</w:t>
      </w:r>
      <w:r w:rsidRPr="0063794C">
        <w:rPr>
          <w:rFonts w:ascii="仿宋_GB2312"/>
          <w:szCs w:val="32"/>
        </w:rPr>
        <w:t>国家外汇管理局天津市分局（</w:t>
      </w:r>
      <w:r w:rsidRPr="0063794C">
        <w:rPr>
          <w:rFonts w:ascii="仿宋_GB2312" w:hint="eastAsia"/>
          <w:szCs w:val="32"/>
        </w:rPr>
        <w:t>以下</w:t>
      </w:r>
      <w:r w:rsidRPr="0063794C">
        <w:rPr>
          <w:rFonts w:ascii="仿宋_GB2312"/>
          <w:szCs w:val="32"/>
        </w:rPr>
        <w:t>简称</w:t>
      </w:r>
      <w:r w:rsidRPr="0063794C">
        <w:rPr>
          <w:rFonts w:ascii="仿宋_GB2312"/>
          <w:szCs w:val="32"/>
        </w:rPr>
        <w:t>“</w:t>
      </w:r>
      <w:r w:rsidRPr="0063794C">
        <w:rPr>
          <w:rFonts w:ascii="仿宋_GB2312" w:hint="eastAsia"/>
          <w:szCs w:val="32"/>
        </w:rPr>
        <w:t>外汇局</w:t>
      </w:r>
      <w:r w:rsidRPr="0063794C">
        <w:rPr>
          <w:rFonts w:ascii="仿宋_GB2312"/>
          <w:szCs w:val="32"/>
        </w:rPr>
        <w:t>”</w:t>
      </w:r>
      <w:r w:rsidRPr="0063794C">
        <w:rPr>
          <w:rFonts w:ascii="仿宋_GB2312"/>
          <w:szCs w:val="32"/>
        </w:rPr>
        <w:t>）</w:t>
      </w:r>
      <w:r w:rsidRPr="0063794C">
        <w:rPr>
          <w:rFonts w:ascii="仿宋_GB2312" w:hint="eastAsia"/>
          <w:szCs w:val="32"/>
        </w:rPr>
        <w:t>辖内</w:t>
      </w:r>
      <w:r w:rsidRPr="0063794C">
        <w:rPr>
          <w:rFonts w:ascii="仿宋_GB2312"/>
          <w:szCs w:val="32"/>
        </w:rPr>
        <w:t>银行以及通过</w:t>
      </w:r>
      <w:r w:rsidRPr="0063794C">
        <w:rPr>
          <w:rFonts w:ascii="仿宋_GB2312" w:hint="eastAsia"/>
          <w:szCs w:val="32"/>
        </w:rPr>
        <w:t>辖内</w:t>
      </w:r>
      <w:r w:rsidRPr="0063794C">
        <w:rPr>
          <w:rFonts w:ascii="仿宋_GB2312"/>
          <w:szCs w:val="32"/>
        </w:rPr>
        <w:t>银行办理涉外收入业务的机构申报主体</w:t>
      </w:r>
      <w:r w:rsidRPr="0063794C">
        <w:rPr>
          <w:rFonts w:ascii="仿宋_GB2312" w:hint="eastAsia"/>
          <w:szCs w:val="32"/>
        </w:rPr>
        <w:t>（以下简称</w:t>
      </w:r>
      <w:r w:rsidRPr="0063794C">
        <w:rPr>
          <w:rFonts w:ascii="仿宋_GB2312"/>
          <w:szCs w:val="32"/>
        </w:rPr>
        <w:t>“</w:t>
      </w:r>
      <w:r w:rsidRPr="0063794C">
        <w:rPr>
          <w:rFonts w:ascii="仿宋_GB2312" w:hint="eastAsia"/>
          <w:szCs w:val="32"/>
        </w:rPr>
        <w:t>申报</w:t>
      </w:r>
      <w:r w:rsidRPr="0063794C">
        <w:rPr>
          <w:rFonts w:ascii="仿宋_GB2312"/>
          <w:szCs w:val="32"/>
        </w:rPr>
        <w:t>主体</w:t>
      </w:r>
      <w:r w:rsidRPr="0063794C">
        <w:rPr>
          <w:rFonts w:ascii="仿宋_GB2312"/>
          <w:szCs w:val="32"/>
        </w:rPr>
        <w:t>”</w:t>
      </w:r>
      <w:r w:rsidRPr="0063794C">
        <w:rPr>
          <w:rFonts w:ascii="仿宋_GB2312" w:hint="eastAsia"/>
          <w:szCs w:val="32"/>
        </w:rPr>
        <w:t>）。</w:t>
      </w: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第三条</w:t>
      </w:r>
      <w:r>
        <w:rPr>
          <w:rFonts w:ascii="华文仿宋" w:eastAsia="华文仿宋" w:hAnsi="华文仿宋" w:hint="eastAsia"/>
          <w:b/>
          <w:szCs w:val="32"/>
        </w:rPr>
        <w:t xml:space="preserve">  </w:t>
      </w:r>
      <w:r w:rsidRPr="0063794C">
        <w:rPr>
          <w:rFonts w:ascii="仿宋_GB2312" w:hint="eastAsia"/>
          <w:szCs w:val="32"/>
        </w:rPr>
        <w:t>本办法所称逾期未申报是指申报主体未在解付银行／结汇中转行（以下</w:t>
      </w:r>
      <w:r w:rsidRPr="0063794C">
        <w:rPr>
          <w:rFonts w:ascii="仿宋_GB2312"/>
          <w:szCs w:val="32"/>
        </w:rPr>
        <w:t>简称</w:t>
      </w:r>
      <w:r w:rsidRPr="0063794C">
        <w:rPr>
          <w:rFonts w:ascii="仿宋_GB2312"/>
          <w:szCs w:val="32"/>
        </w:rPr>
        <w:t>“</w:t>
      </w:r>
      <w:r w:rsidRPr="0063794C">
        <w:rPr>
          <w:rFonts w:ascii="仿宋_GB2312" w:hint="eastAsia"/>
          <w:szCs w:val="32"/>
        </w:rPr>
        <w:t>经办</w:t>
      </w:r>
      <w:r w:rsidRPr="0063794C">
        <w:rPr>
          <w:rFonts w:ascii="仿宋_GB2312"/>
          <w:szCs w:val="32"/>
        </w:rPr>
        <w:t>银行</w:t>
      </w:r>
      <w:r w:rsidRPr="0063794C">
        <w:rPr>
          <w:rFonts w:ascii="仿宋_GB2312"/>
          <w:szCs w:val="32"/>
        </w:rPr>
        <w:t>”</w:t>
      </w:r>
      <w:r w:rsidRPr="0063794C">
        <w:rPr>
          <w:rFonts w:ascii="仿宋_GB2312" w:hint="eastAsia"/>
          <w:szCs w:val="32"/>
        </w:rPr>
        <w:t>）为其涉外收入款项解付／结汇后的五个工作日内按规定进行涉外收入申报的行为。</w:t>
      </w: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第四条</w:t>
      </w:r>
      <w:r>
        <w:rPr>
          <w:rFonts w:ascii="华文仿宋" w:eastAsia="华文仿宋" w:hAnsi="华文仿宋" w:hint="eastAsia"/>
          <w:b/>
          <w:szCs w:val="32"/>
        </w:rPr>
        <w:t xml:space="preserve">  </w:t>
      </w:r>
      <w:r w:rsidRPr="0063794C">
        <w:rPr>
          <w:rFonts w:ascii="仿宋_GB2312" w:hint="eastAsia"/>
          <w:szCs w:val="32"/>
        </w:rPr>
        <w:t>外汇局对逾期</w:t>
      </w:r>
      <w:r w:rsidRPr="0063794C">
        <w:rPr>
          <w:rFonts w:ascii="仿宋_GB2312"/>
          <w:szCs w:val="32"/>
        </w:rPr>
        <w:t>未申报</w:t>
      </w:r>
      <w:r w:rsidRPr="0063794C">
        <w:rPr>
          <w:rFonts w:ascii="仿宋_GB2312" w:hint="eastAsia"/>
          <w:szCs w:val="32"/>
        </w:rPr>
        <w:t>情节严重的</w:t>
      </w:r>
      <w:r w:rsidRPr="0063794C">
        <w:rPr>
          <w:rFonts w:ascii="仿宋_GB2312"/>
          <w:szCs w:val="32"/>
        </w:rPr>
        <w:t>申报主体实行</w:t>
      </w:r>
      <w:r w:rsidRPr="0063794C">
        <w:rPr>
          <w:rFonts w:ascii="仿宋_GB2312"/>
          <w:szCs w:val="32"/>
        </w:rPr>
        <w:t>“</w:t>
      </w:r>
      <w:r w:rsidRPr="0063794C">
        <w:rPr>
          <w:rFonts w:ascii="仿宋_GB2312" w:hint="eastAsia"/>
          <w:szCs w:val="32"/>
        </w:rPr>
        <w:t>不申报</w:t>
      </w:r>
      <w:r w:rsidRPr="0063794C">
        <w:rPr>
          <w:rFonts w:ascii="仿宋_GB2312"/>
          <w:szCs w:val="32"/>
        </w:rPr>
        <w:t>、不解付</w:t>
      </w:r>
      <w:r w:rsidRPr="0063794C">
        <w:rPr>
          <w:rFonts w:ascii="仿宋_GB2312"/>
          <w:szCs w:val="32"/>
        </w:rPr>
        <w:t>”</w:t>
      </w:r>
      <w:r w:rsidRPr="0063794C">
        <w:rPr>
          <w:rFonts w:ascii="仿宋_GB2312" w:hint="eastAsia"/>
          <w:szCs w:val="32"/>
        </w:rPr>
        <w:t>的</w:t>
      </w:r>
      <w:r w:rsidRPr="0063794C">
        <w:rPr>
          <w:rFonts w:ascii="仿宋_GB2312"/>
          <w:szCs w:val="32"/>
        </w:rPr>
        <w:t>特殊处理措施（</w:t>
      </w:r>
      <w:r w:rsidRPr="0063794C">
        <w:rPr>
          <w:rFonts w:ascii="仿宋_GB2312" w:hint="eastAsia"/>
          <w:szCs w:val="32"/>
        </w:rPr>
        <w:t>以下</w:t>
      </w:r>
      <w:r w:rsidRPr="0063794C">
        <w:rPr>
          <w:rFonts w:ascii="仿宋_GB2312"/>
          <w:szCs w:val="32"/>
        </w:rPr>
        <w:t>简称</w:t>
      </w:r>
      <w:r w:rsidRPr="0063794C">
        <w:rPr>
          <w:rFonts w:ascii="仿宋_GB2312"/>
          <w:szCs w:val="32"/>
        </w:rPr>
        <w:t>“</w:t>
      </w:r>
      <w:r w:rsidRPr="0063794C">
        <w:rPr>
          <w:rFonts w:ascii="仿宋_GB2312" w:hint="eastAsia"/>
          <w:szCs w:val="32"/>
        </w:rPr>
        <w:t>特殊</w:t>
      </w:r>
      <w:r w:rsidRPr="0063794C">
        <w:rPr>
          <w:rFonts w:ascii="仿宋_GB2312"/>
          <w:szCs w:val="32"/>
        </w:rPr>
        <w:t>处理措施</w:t>
      </w:r>
      <w:r w:rsidRPr="0063794C">
        <w:rPr>
          <w:rFonts w:ascii="仿宋_GB2312"/>
          <w:szCs w:val="32"/>
        </w:rPr>
        <w:t>”</w:t>
      </w:r>
      <w:r w:rsidRPr="0063794C">
        <w:rPr>
          <w:rFonts w:ascii="仿宋_GB2312"/>
          <w:szCs w:val="32"/>
        </w:rPr>
        <w:t>）</w:t>
      </w:r>
      <w:r w:rsidRPr="0063794C">
        <w:rPr>
          <w:rFonts w:ascii="仿宋_GB2312" w:hint="eastAsia"/>
          <w:szCs w:val="32"/>
        </w:rPr>
        <w:t>。</w:t>
      </w:r>
    </w:p>
    <w:p w:rsidR="00161AE1" w:rsidRPr="0063794C" w:rsidRDefault="00161AE1" w:rsidP="00161AE1">
      <w:pPr>
        <w:spacing w:line="540" w:lineRule="exact"/>
        <w:ind w:firstLineChars="200" w:firstLine="632"/>
        <w:rPr>
          <w:rFonts w:ascii="仿宋_GB2312"/>
          <w:szCs w:val="32"/>
        </w:rPr>
      </w:pPr>
    </w:p>
    <w:p w:rsidR="00161AE1" w:rsidRPr="0063794C" w:rsidRDefault="00161AE1" w:rsidP="00161AE1">
      <w:pPr>
        <w:numPr>
          <w:ilvl w:val="0"/>
          <w:numId w:val="1"/>
        </w:numPr>
        <w:spacing w:line="540" w:lineRule="exact"/>
        <w:jc w:val="center"/>
        <w:rPr>
          <w:rFonts w:ascii="黑体" w:eastAsia="黑体"/>
          <w:szCs w:val="32"/>
        </w:rPr>
      </w:pPr>
      <w:r w:rsidRPr="0063794C">
        <w:rPr>
          <w:rFonts w:ascii="黑体" w:eastAsia="黑体" w:hint="eastAsia"/>
          <w:szCs w:val="32"/>
        </w:rPr>
        <w:t>执行标准</w:t>
      </w:r>
    </w:p>
    <w:p w:rsidR="00161AE1" w:rsidRPr="0063794C" w:rsidRDefault="00161AE1" w:rsidP="00161AE1">
      <w:pPr>
        <w:spacing w:line="540" w:lineRule="exact"/>
        <w:rPr>
          <w:rFonts w:ascii="黑体" w:eastAsia="黑体"/>
          <w:szCs w:val="32"/>
        </w:rPr>
      </w:pP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第五条</w:t>
      </w:r>
      <w:r>
        <w:rPr>
          <w:rFonts w:ascii="华文仿宋" w:eastAsia="华文仿宋" w:hAnsi="华文仿宋" w:hint="eastAsia"/>
          <w:b/>
          <w:szCs w:val="32"/>
        </w:rPr>
        <w:t xml:space="preserve">  </w:t>
      </w:r>
      <w:r w:rsidRPr="0063794C">
        <w:rPr>
          <w:rFonts w:ascii="仿宋_GB2312" w:hint="eastAsia"/>
          <w:szCs w:val="32"/>
        </w:rPr>
        <w:t>申报主体逾期未申报行为符合下列情形</w:t>
      </w:r>
      <w:r w:rsidRPr="0063794C">
        <w:rPr>
          <w:rFonts w:ascii="仿宋_GB2312"/>
          <w:szCs w:val="32"/>
        </w:rPr>
        <w:t>之一的，即</w:t>
      </w:r>
      <w:r w:rsidRPr="0063794C">
        <w:rPr>
          <w:rFonts w:ascii="仿宋_GB2312"/>
          <w:szCs w:val="32"/>
        </w:rPr>
        <w:lastRenderedPageBreak/>
        <w:t>为</w:t>
      </w:r>
      <w:r w:rsidRPr="0063794C">
        <w:rPr>
          <w:rFonts w:ascii="仿宋_GB2312" w:hint="eastAsia"/>
          <w:szCs w:val="32"/>
        </w:rPr>
        <w:t>逾期未申报</w:t>
      </w:r>
      <w:r w:rsidRPr="0063794C">
        <w:rPr>
          <w:rFonts w:ascii="仿宋_GB2312"/>
          <w:szCs w:val="32"/>
        </w:rPr>
        <w:t>情节严重</w:t>
      </w:r>
      <w:r w:rsidRPr="0063794C">
        <w:rPr>
          <w:rFonts w:ascii="仿宋_GB2312" w:hint="eastAsia"/>
          <w:szCs w:val="32"/>
        </w:rPr>
        <w:t>行为</w:t>
      </w:r>
      <w:r w:rsidRPr="0063794C">
        <w:rPr>
          <w:rFonts w:ascii="仿宋_GB2312"/>
          <w:szCs w:val="32"/>
        </w:rPr>
        <w:t>，应对其</w:t>
      </w:r>
      <w:r w:rsidRPr="0063794C">
        <w:rPr>
          <w:rFonts w:ascii="仿宋_GB2312" w:hint="eastAsia"/>
          <w:szCs w:val="32"/>
        </w:rPr>
        <w:t>实行</w:t>
      </w:r>
      <w:r w:rsidRPr="0063794C">
        <w:rPr>
          <w:rFonts w:ascii="仿宋_GB2312"/>
          <w:szCs w:val="32"/>
        </w:rPr>
        <w:t>特殊处理措施：</w:t>
      </w:r>
    </w:p>
    <w:p w:rsidR="00161AE1" w:rsidRPr="0063794C" w:rsidRDefault="00161AE1" w:rsidP="00161AE1">
      <w:pPr>
        <w:spacing w:line="540" w:lineRule="exact"/>
        <w:ind w:firstLineChars="200" w:firstLine="632"/>
        <w:rPr>
          <w:rFonts w:ascii="仿宋_GB2312" w:hAnsi="华文仿宋"/>
          <w:szCs w:val="32"/>
        </w:rPr>
      </w:pPr>
      <w:r w:rsidRPr="0063794C">
        <w:rPr>
          <w:rFonts w:ascii="仿宋_GB2312" w:hAnsi="华文仿宋" w:hint="eastAsia"/>
          <w:szCs w:val="32"/>
        </w:rPr>
        <w:t>（一）单笔超过申报</w:t>
      </w:r>
      <w:r w:rsidRPr="0063794C">
        <w:rPr>
          <w:rFonts w:ascii="仿宋_GB2312" w:hAnsi="华文仿宋"/>
          <w:szCs w:val="32"/>
        </w:rPr>
        <w:t>时限</w:t>
      </w:r>
      <w:r w:rsidRPr="0063794C">
        <w:rPr>
          <w:rFonts w:ascii="仿宋_GB2312" w:hAnsi="华文仿宋" w:hint="eastAsia"/>
          <w:szCs w:val="32"/>
        </w:rPr>
        <w:t>七个工作日（含）以上。</w:t>
      </w:r>
    </w:p>
    <w:p w:rsidR="00161AE1" w:rsidRPr="0063794C" w:rsidRDefault="00161AE1" w:rsidP="00161AE1">
      <w:pPr>
        <w:spacing w:line="540" w:lineRule="exact"/>
        <w:ind w:firstLineChars="200" w:firstLine="632"/>
        <w:rPr>
          <w:rFonts w:ascii="仿宋_GB2312" w:hAnsi="华文仿宋"/>
          <w:szCs w:val="32"/>
        </w:rPr>
      </w:pPr>
      <w:r w:rsidRPr="0063794C">
        <w:rPr>
          <w:rFonts w:ascii="仿宋_GB2312" w:hAnsi="华文仿宋" w:hint="eastAsia"/>
          <w:szCs w:val="32"/>
        </w:rPr>
        <w:t>（二）</w:t>
      </w:r>
      <w:r w:rsidRPr="0063794C">
        <w:rPr>
          <w:rFonts w:ascii="仿宋_GB2312" w:hAnsi="华文仿宋"/>
          <w:szCs w:val="32"/>
        </w:rPr>
        <w:t>逾期未申报累计</w:t>
      </w:r>
      <w:r w:rsidRPr="0063794C">
        <w:rPr>
          <w:rFonts w:ascii="仿宋_GB2312" w:hAnsi="华文仿宋" w:hint="eastAsia"/>
          <w:szCs w:val="32"/>
        </w:rPr>
        <w:t>6笔（含）</w:t>
      </w:r>
      <w:r w:rsidRPr="0063794C">
        <w:rPr>
          <w:rFonts w:ascii="仿宋_GB2312" w:hAnsi="华文仿宋"/>
          <w:szCs w:val="32"/>
        </w:rPr>
        <w:t>以上</w:t>
      </w:r>
      <w:r w:rsidRPr="0063794C">
        <w:rPr>
          <w:rFonts w:ascii="仿宋_GB2312" w:hAnsi="华文仿宋" w:hint="eastAsia"/>
          <w:szCs w:val="32"/>
        </w:rPr>
        <w:t>。</w:t>
      </w:r>
    </w:p>
    <w:p w:rsidR="00161AE1" w:rsidRPr="0063794C" w:rsidRDefault="00161AE1" w:rsidP="00161AE1">
      <w:pPr>
        <w:spacing w:line="540" w:lineRule="exact"/>
        <w:ind w:firstLineChars="200" w:firstLine="632"/>
        <w:rPr>
          <w:rFonts w:ascii="仿宋_GB2312" w:hAnsi="华文仿宋"/>
          <w:szCs w:val="32"/>
        </w:rPr>
      </w:pPr>
      <w:r w:rsidRPr="0063794C">
        <w:rPr>
          <w:rFonts w:ascii="华文仿宋" w:eastAsia="华文仿宋" w:hAnsi="华文仿宋" w:hint="eastAsia"/>
          <w:b/>
          <w:szCs w:val="32"/>
        </w:rPr>
        <w:t>第六条</w:t>
      </w:r>
      <w:r>
        <w:rPr>
          <w:rFonts w:ascii="华文仿宋" w:eastAsia="华文仿宋" w:hAnsi="华文仿宋" w:hint="eastAsia"/>
          <w:b/>
          <w:szCs w:val="32"/>
        </w:rPr>
        <w:t xml:space="preserve">  </w:t>
      </w:r>
      <w:r w:rsidRPr="0063794C">
        <w:rPr>
          <w:rFonts w:ascii="仿宋_GB2312" w:hAnsi="华文仿宋" w:hint="eastAsia"/>
          <w:szCs w:val="32"/>
        </w:rPr>
        <w:t>经外汇局</w:t>
      </w:r>
      <w:r w:rsidRPr="0063794C">
        <w:rPr>
          <w:rFonts w:ascii="仿宋_GB2312" w:hAnsi="华文仿宋"/>
          <w:szCs w:val="32"/>
        </w:rPr>
        <w:t>核实逾期未申报责任不属于申报主体的，对申报主体免</w:t>
      </w:r>
      <w:r w:rsidRPr="0063794C">
        <w:rPr>
          <w:rFonts w:ascii="仿宋_GB2312" w:hAnsi="华文仿宋" w:hint="eastAsia"/>
          <w:szCs w:val="32"/>
        </w:rPr>
        <w:t>予</w:t>
      </w:r>
      <w:r w:rsidRPr="0063794C">
        <w:rPr>
          <w:rFonts w:ascii="仿宋_GB2312" w:hAnsi="华文仿宋"/>
          <w:szCs w:val="32"/>
        </w:rPr>
        <w:t>执行特殊处理措施。</w:t>
      </w:r>
    </w:p>
    <w:p w:rsidR="00161AE1" w:rsidRPr="0063794C" w:rsidRDefault="00161AE1" w:rsidP="00161AE1">
      <w:pPr>
        <w:spacing w:line="540" w:lineRule="exact"/>
        <w:ind w:firstLineChars="200" w:firstLine="632"/>
        <w:rPr>
          <w:rFonts w:ascii="仿宋_GB2312" w:hAnsi="华文仿宋"/>
          <w:szCs w:val="32"/>
        </w:rPr>
      </w:pPr>
    </w:p>
    <w:p w:rsidR="00161AE1" w:rsidRPr="0063794C" w:rsidRDefault="00161AE1" w:rsidP="00161AE1">
      <w:pPr>
        <w:numPr>
          <w:ilvl w:val="0"/>
          <w:numId w:val="1"/>
        </w:numPr>
        <w:spacing w:line="540" w:lineRule="exact"/>
        <w:jc w:val="center"/>
        <w:rPr>
          <w:rFonts w:ascii="黑体" w:eastAsia="黑体"/>
          <w:szCs w:val="32"/>
        </w:rPr>
      </w:pPr>
      <w:r w:rsidRPr="0063794C">
        <w:rPr>
          <w:rFonts w:ascii="黑体" w:eastAsia="黑体" w:hint="eastAsia"/>
          <w:szCs w:val="32"/>
        </w:rPr>
        <w:t>处理程序</w:t>
      </w:r>
    </w:p>
    <w:p w:rsidR="00161AE1" w:rsidRPr="0063794C" w:rsidRDefault="00161AE1" w:rsidP="00161AE1">
      <w:pPr>
        <w:spacing w:line="540" w:lineRule="exact"/>
        <w:rPr>
          <w:rFonts w:ascii="黑体" w:eastAsia="黑体"/>
          <w:szCs w:val="32"/>
        </w:rPr>
      </w:pP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第七条</w:t>
      </w:r>
      <w:r>
        <w:rPr>
          <w:rFonts w:ascii="华文仿宋" w:eastAsia="华文仿宋" w:hAnsi="华文仿宋" w:hint="eastAsia"/>
          <w:b/>
          <w:szCs w:val="32"/>
        </w:rPr>
        <w:t xml:space="preserve">  </w:t>
      </w:r>
      <w:r w:rsidRPr="0063794C">
        <w:rPr>
          <w:rFonts w:ascii="仿宋_GB2312" w:hint="eastAsia"/>
          <w:szCs w:val="32"/>
        </w:rPr>
        <w:t>各经办银行应及时通知、</w:t>
      </w:r>
      <w:r w:rsidRPr="0063794C">
        <w:rPr>
          <w:rFonts w:ascii="仿宋_GB2312"/>
          <w:szCs w:val="32"/>
        </w:rPr>
        <w:t>指导</w:t>
      </w:r>
      <w:r w:rsidRPr="0063794C">
        <w:rPr>
          <w:rFonts w:ascii="仿宋_GB2312" w:hint="eastAsia"/>
          <w:szCs w:val="32"/>
        </w:rPr>
        <w:t>申报主体进行涉外收入款项的申报，对逾期</w:t>
      </w:r>
      <w:r w:rsidRPr="0063794C">
        <w:rPr>
          <w:rFonts w:ascii="仿宋_GB2312"/>
          <w:szCs w:val="32"/>
        </w:rPr>
        <w:t>未申报情节严重</w:t>
      </w:r>
      <w:r w:rsidRPr="0063794C">
        <w:rPr>
          <w:rFonts w:ascii="仿宋_GB2312" w:hint="eastAsia"/>
          <w:szCs w:val="32"/>
        </w:rPr>
        <w:t>的，经核实无误并</w:t>
      </w:r>
      <w:r w:rsidRPr="0063794C">
        <w:rPr>
          <w:rFonts w:ascii="仿宋_GB2312"/>
          <w:szCs w:val="32"/>
        </w:rPr>
        <w:t>留存</w:t>
      </w:r>
      <w:r w:rsidRPr="0063794C">
        <w:rPr>
          <w:rFonts w:ascii="仿宋_GB2312" w:hint="eastAsia"/>
          <w:szCs w:val="32"/>
        </w:rPr>
        <w:t>相关</w:t>
      </w:r>
      <w:r w:rsidRPr="0063794C">
        <w:rPr>
          <w:rFonts w:ascii="仿宋_GB2312"/>
          <w:szCs w:val="32"/>
        </w:rPr>
        <w:t>材料</w:t>
      </w:r>
      <w:r w:rsidRPr="0063794C">
        <w:rPr>
          <w:rFonts w:ascii="仿宋_GB2312" w:hint="eastAsia"/>
          <w:szCs w:val="32"/>
        </w:rPr>
        <w:t>后填写《机构</w:t>
      </w:r>
      <w:r w:rsidRPr="0063794C">
        <w:rPr>
          <w:rFonts w:ascii="仿宋_GB2312"/>
          <w:szCs w:val="32"/>
        </w:rPr>
        <w:t>申报主体</w:t>
      </w:r>
      <w:r w:rsidRPr="0063794C">
        <w:rPr>
          <w:rFonts w:ascii="仿宋_GB2312" w:hint="eastAsia"/>
          <w:szCs w:val="32"/>
        </w:rPr>
        <w:t>逾期未申报明细表》（见附1，</w:t>
      </w:r>
      <w:r w:rsidRPr="0063794C">
        <w:rPr>
          <w:rFonts w:ascii="仿宋_GB2312"/>
          <w:szCs w:val="32"/>
        </w:rPr>
        <w:t>以下简称</w:t>
      </w:r>
      <w:r w:rsidRPr="0063794C">
        <w:rPr>
          <w:rFonts w:ascii="仿宋_GB2312" w:hint="eastAsia"/>
          <w:szCs w:val="32"/>
        </w:rPr>
        <w:t>《逾期未申报明细表》），</w:t>
      </w:r>
      <w:r w:rsidRPr="0063794C">
        <w:rPr>
          <w:rFonts w:ascii="仿宋_GB2312"/>
          <w:szCs w:val="32"/>
        </w:rPr>
        <w:t>向外汇局</w:t>
      </w:r>
      <w:r w:rsidRPr="0063794C">
        <w:rPr>
          <w:rFonts w:ascii="仿宋_GB2312" w:hint="eastAsia"/>
          <w:szCs w:val="32"/>
        </w:rPr>
        <w:t>提出</w:t>
      </w:r>
      <w:r w:rsidRPr="0063794C">
        <w:rPr>
          <w:rFonts w:ascii="仿宋_GB2312"/>
          <w:szCs w:val="32"/>
        </w:rPr>
        <w:t>对其实行特殊处理措施</w:t>
      </w:r>
      <w:r w:rsidRPr="0063794C">
        <w:rPr>
          <w:rFonts w:ascii="仿宋_GB2312" w:hint="eastAsia"/>
          <w:szCs w:val="32"/>
        </w:rPr>
        <w:t>。</w:t>
      </w: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第八条</w:t>
      </w:r>
      <w:r>
        <w:rPr>
          <w:rFonts w:ascii="华文仿宋" w:eastAsia="华文仿宋" w:hAnsi="华文仿宋" w:hint="eastAsia"/>
          <w:b/>
          <w:szCs w:val="32"/>
        </w:rPr>
        <w:t xml:space="preserve">  </w:t>
      </w:r>
      <w:r w:rsidRPr="0063794C">
        <w:rPr>
          <w:rFonts w:ascii="仿宋_GB2312" w:hint="eastAsia"/>
          <w:szCs w:val="32"/>
        </w:rPr>
        <w:t>外汇局</w:t>
      </w:r>
      <w:r w:rsidRPr="0063794C">
        <w:rPr>
          <w:rFonts w:ascii="仿宋_GB2312"/>
          <w:szCs w:val="32"/>
        </w:rPr>
        <w:t>对银行上报</w:t>
      </w:r>
      <w:r w:rsidRPr="0063794C">
        <w:rPr>
          <w:rFonts w:ascii="仿宋_GB2312" w:hint="eastAsia"/>
          <w:szCs w:val="32"/>
        </w:rPr>
        <w:t>的《逾期未申报明细表》核实无误</w:t>
      </w:r>
      <w:r w:rsidRPr="0063794C">
        <w:rPr>
          <w:rFonts w:ascii="仿宋_GB2312"/>
          <w:szCs w:val="32"/>
        </w:rPr>
        <w:t>后</w:t>
      </w:r>
      <w:r w:rsidRPr="0063794C">
        <w:rPr>
          <w:rFonts w:ascii="仿宋_GB2312" w:hint="eastAsia"/>
          <w:szCs w:val="32"/>
        </w:rPr>
        <w:t>，对应予</w:t>
      </w:r>
      <w:r w:rsidRPr="0063794C">
        <w:rPr>
          <w:rFonts w:ascii="仿宋_GB2312"/>
          <w:szCs w:val="32"/>
        </w:rPr>
        <w:t>执行特殊处理措施</w:t>
      </w:r>
      <w:r w:rsidRPr="0063794C">
        <w:rPr>
          <w:rFonts w:ascii="仿宋_GB2312" w:hint="eastAsia"/>
          <w:szCs w:val="32"/>
        </w:rPr>
        <w:t>的</w:t>
      </w:r>
      <w:r w:rsidRPr="0063794C">
        <w:rPr>
          <w:rFonts w:ascii="仿宋_GB2312"/>
          <w:szCs w:val="32"/>
        </w:rPr>
        <w:t>申报主体下发</w:t>
      </w:r>
      <w:r w:rsidRPr="0063794C">
        <w:rPr>
          <w:rFonts w:ascii="仿宋_GB2312" w:hint="eastAsia"/>
          <w:szCs w:val="32"/>
        </w:rPr>
        <w:t>《国家外汇管理局天津市分局“不申报、不解付”特殊处理措施执行通知书（机构版）》（见附2），</w:t>
      </w:r>
      <w:r w:rsidRPr="0063794C">
        <w:rPr>
          <w:rFonts w:ascii="仿宋_GB2312"/>
          <w:szCs w:val="32"/>
        </w:rPr>
        <w:t>并</w:t>
      </w:r>
      <w:r w:rsidRPr="0063794C">
        <w:rPr>
          <w:rFonts w:ascii="仿宋_GB2312" w:hint="eastAsia"/>
          <w:szCs w:val="32"/>
        </w:rPr>
        <w:t>向辖内</w:t>
      </w:r>
      <w:r w:rsidRPr="0063794C">
        <w:rPr>
          <w:rFonts w:ascii="仿宋_GB2312"/>
          <w:szCs w:val="32"/>
        </w:rPr>
        <w:t>各</w:t>
      </w:r>
      <w:r w:rsidRPr="0063794C">
        <w:rPr>
          <w:rFonts w:ascii="仿宋_GB2312" w:hint="eastAsia"/>
          <w:szCs w:val="32"/>
        </w:rPr>
        <w:t>外汇指定</w:t>
      </w:r>
      <w:r w:rsidRPr="0063794C">
        <w:rPr>
          <w:rFonts w:ascii="仿宋_GB2312"/>
          <w:szCs w:val="32"/>
        </w:rPr>
        <w:t>银行</w:t>
      </w:r>
      <w:r w:rsidRPr="0063794C">
        <w:rPr>
          <w:rFonts w:ascii="仿宋_GB2312" w:hint="eastAsia"/>
          <w:szCs w:val="32"/>
        </w:rPr>
        <w:t>（以下</w:t>
      </w:r>
      <w:r w:rsidRPr="0063794C">
        <w:rPr>
          <w:rFonts w:ascii="仿宋_GB2312"/>
          <w:szCs w:val="32"/>
        </w:rPr>
        <w:t>简称</w:t>
      </w:r>
      <w:r w:rsidRPr="0063794C">
        <w:rPr>
          <w:rFonts w:ascii="仿宋_GB2312" w:hint="eastAsia"/>
          <w:szCs w:val="32"/>
        </w:rPr>
        <w:t>“</w:t>
      </w:r>
      <w:r w:rsidRPr="0063794C">
        <w:rPr>
          <w:rFonts w:ascii="仿宋_GB2312"/>
          <w:szCs w:val="32"/>
        </w:rPr>
        <w:t>各银行</w:t>
      </w:r>
      <w:r w:rsidRPr="0063794C">
        <w:rPr>
          <w:rFonts w:ascii="仿宋_GB2312" w:hint="eastAsia"/>
          <w:szCs w:val="32"/>
        </w:rPr>
        <w:t>”）下发</w:t>
      </w:r>
      <w:r w:rsidRPr="0063794C">
        <w:rPr>
          <w:rFonts w:ascii="仿宋_GB2312"/>
          <w:szCs w:val="32"/>
        </w:rPr>
        <w:t>《</w:t>
      </w:r>
      <w:r w:rsidRPr="0063794C">
        <w:rPr>
          <w:rFonts w:ascii="仿宋_GB2312" w:hint="eastAsia"/>
          <w:szCs w:val="32"/>
        </w:rPr>
        <w:t>国家外汇管理局天津市分局“不申报、不解付”特殊处理措施执行通知书（银行版）</w:t>
      </w:r>
      <w:r w:rsidRPr="0063794C">
        <w:rPr>
          <w:rFonts w:ascii="仿宋_GB2312"/>
          <w:szCs w:val="32"/>
        </w:rPr>
        <w:t>》</w:t>
      </w:r>
      <w:r w:rsidRPr="0063794C">
        <w:rPr>
          <w:rFonts w:ascii="仿宋_GB2312" w:hint="eastAsia"/>
          <w:szCs w:val="32"/>
        </w:rPr>
        <w:t>（见</w:t>
      </w:r>
      <w:r w:rsidRPr="0063794C">
        <w:rPr>
          <w:rFonts w:ascii="仿宋_GB2312"/>
          <w:szCs w:val="32"/>
        </w:rPr>
        <w:t>附</w:t>
      </w:r>
      <w:r w:rsidRPr="0063794C">
        <w:rPr>
          <w:rFonts w:ascii="仿宋_GB2312" w:hint="eastAsia"/>
          <w:szCs w:val="32"/>
        </w:rPr>
        <w:t>3）。</w:t>
      </w: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第九条</w:t>
      </w:r>
      <w:r>
        <w:rPr>
          <w:rFonts w:ascii="华文仿宋" w:eastAsia="华文仿宋" w:hAnsi="华文仿宋" w:hint="eastAsia"/>
          <w:b/>
          <w:szCs w:val="32"/>
        </w:rPr>
        <w:t xml:space="preserve">  </w:t>
      </w:r>
      <w:r w:rsidRPr="0063794C">
        <w:rPr>
          <w:rFonts w:ascii="仿宋_GB2312" w:hint="eastAsia"/>
          <w:szCs w:val="32"/>
        </w:rPr>
        <w:t>特殊处理措施</w:t>
      </w:r>
      <w:r w:rsidRPr="0063794C">
        <w:rPr>
          <w:rFonts w:ascii="仿宋_GB2312"/>
          <w:szCs w:val="32"/>
        </w:rPr>
        <w:t>期限自该申报主体被实行特殊处理措施之日起至外汇局书面解除其特殊处理措施之日止。实施</w:t>
      </w:r>
      <w:r w:rsidRPr="0063794C">
        <w:rPr>
          <w:rFonts w:ascii="仿宋_GB2312" w:hint="eastAsia"/>
          <w:szCs w:val="32"/>
        </w:rPr>
        <w:t>特殊处理措施最短</w:t>
      </w:r>
      <w:r w:rsidRPr="0063794C">
        <w:rPr>
          <w:rFonts w:ascii="仿宋_GB2312"/>
          <w:szCs w:val="32"/>
        </w:rPr>
        <w:t>期限为一个月，对在规定</w:t>
      </w:r>
      <w:r w:rsidRPr="0063794C">
        <w:rPr>
          <w:rFonts w:ascii="仿宋_GB2312" w:hint="eastAsia"/>
          <w:szCs w:val="32"/>
        </w:rPr>
        <w:t>期限</w:t>
      </w:r>
      <w:r w:rsidRPr="0063794C">
        <w:rPr>
          <w:rFonts w:ascii="仿宋_GB2312"/>
          <w:szCs w:val="32"/>
        </w:rPr>
        <w:t>内仍未履行申报义务的申报主体，外汇局</w:t>
      </w:r>
      <w:r w:rsidRPr="0063794C">
        <w:rPr>
          <w:rFonts w:ascii="仿宋_GB2312" w:hint="eastAsia"/>
          <w:szCs w:val="32"/>
        </w:rPr>
        <w:t>可</w:t>
      </w:r>
      <w:r w:rsidRPr="0063794C">
        <w:rPr>
          <w:rFonts w:ascii="仿宋_GB2312"/>
          <w:szCs w:val="32"/>
        </w:rPr>
        <w:t>延长其特殊处理措施</w:t>
      </w:r>
      <w:r w:rsidRPr="0063794C">
        <w:rPr>
          <w:rFonts w:ascii="仿宋_GB2312" w:hint="eastAsia"/>
          <w:szCs w:val="32"/>
        </w:rPr>
        <w:t>期限直至</w:t>
      </w:r>
      <w:r w:rsidRPr="0063794C">
        <w:rPr>
          <w:rFonts w:ascii="仿宋_GB2312"/>
          <w:szCs w:val="32"/>
        </w:rPr>
        <w:t>申报主体</w:t>
      </w:r>
      <w:r w:rsidRPr="0063794C">
        <w:rPr>
          <w:rFonts w:ascii="仿宋_GB2312" w:hint="eastAsia"/>
          <w:szCs w:val="32"/>
        </w:rPr>
        <w:t>履</w:t>
      </w:r>
      <w:r w:rsidRPr="0063794C">
        <w:rPr>
          <w:rFonts w:ascii="仿宋_GB2312" w:hint="eastAsia"/>
          <w:szCs w:val="32"/>
        </w:rPr>
        <w:lastRenderedPageBreak/>
        <w:t>行</w:t>
      </w:r>
      <w:r w:rsidRPr="0063794C">
        <w:rPr>
          <w:rFonts w:ascii="仿宋_GB2312"/>
          <w:szCs w:val="32"/>
        </w:rPr>
        <w:t>申报义务。</w:t>
      </w: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第十条</w:t>
      </w:r>
      <w:r>
        <w:rPr>
          <w:rFonts w:ascii="华文仿宋" w:eastAsia="华文仿宋" w:hAnsi="华文仿宋" w:hint="eastAsia"/>
          <w:b/>
          <w:szCs w:val="32"/>
        </w:rPr>
        <w:t xml:space="preserve">  </w:t>
      </w:r>
      <w:r w:rsidRPr="0063794C">
        <w:rPr>
          <w:rFonts w:ascii="仿宋_GB2312" w:hint="eastAsia"/>
          <w:szCs w:val="32"/>
        </w:rPr>
        <w:t>对于被执行特殊处理措施的申报</w:t>
      </w:r>
      <w:r w:rsidRPr="0063794C">
        <w:rPr>
          <w:rFonts w:ascii="仿宋_GB2312"/>
          <w:szCs w:val="32"/>
        </w:rPr>
        <w:t>主体</w:t>
      </w:r>
      <w:r w:rsidRPr="0063794C">
        <w:rPr>
          <w:rFonts w:ascii="仿宋_GB2312" w:hint="eastAsia"/>
          <w:szCs w:val="32"/>
        </w:rPr>
        <w:t>，经办银行</w:t>
      </w:r>
      <w:r w:rsidRPr="0063794C">
        <w:rPr>
          <w:rFonts w:ascii="仿宋_GB2312"/>
          <w:szCs w:val="32"/>
        </w:rPr>
        <w:t>和申报主体应当按以下规定办理</w:t>
      </w:r>
      <w:r w:rsidRPr="0063794C">
        <w:rPr>
          <w:rFonts w:ascii="仿宋_GB2312" w:hint="eastAsia"/>
          <w:szCs w:val="32"/>
        </w:rPr>
        <w:t>：</w:t>
      </w:r>
    </w:p>
    <w:p w:rsidR="00161AE1" w:rsidRPr="0063794C" w:rsidRDefault="00161AE1" w:rsidP="00161AE1">
      <w:pPr>
        <w:spacing w:line="540" w:lineRule="exact"/>
        <w:ind w:firstLineChars="200" w:firstLine="632"/>
        <w:rPr>
          <w:rFonts w:ascii="仿宋_GB2312"/>
          <w:szCs w:val="32"/>
        </w:rPr>
      </w:pPr>
      <w:r w:rsidRPr="0063794C">
        <w:rPr>
          <w:rFonts w:ascii="仿宋_GB2312" w:hint="eastAsia"/>
          <w:szCs w:val="32"/>
        </w:rPr>
        <w:t>（一）经办银行应督促该机构通过纸质申报、电子凭证申报或网上申报方式逐笔补报其此前未按期申报的涉外收入款项，并通知其在被执行特殊处理措施期间，应以纸质申报方式完成新收款项的申报，但完成补报前不可办理新收款项的解付手续。</w:t>
      </w:r>
    </w:p>
    <w:p w:rsidR="00161AE1" w:rsidRPr="0063794C" w:rsidRDefault="00161AE1" w:rsidP="00161AE1">
      <w:pPr>
        <w:spacing w:line="540" w:lineRule="exact"/>
        <w:ind w:firstLineChars="200" w:firstLine="632"/>
        <w:rPr>
          <w:rFonts w:ascii="仿宋_GB2312"/>
          <w:szCs w:val="32"/>
        </w:rPr>
      </w:pPr>
      <w:r w:rsidRPr="0063794C">
        <w:rPr>
          <w:rFonts w:ascii="仿宋_GB2312" w:hint="eastAsia"/>
          <w:szCs w:val="32"/>
        </w:rPr>
        <w:t>（二）申报</w:t>
      </w:r>
      <w:r w:rsidRPr="0063794C">
        <w:rPr>
          <w:rFonts w:ascii="仿宋_GB2312"/>
          <w:szCs w:val="32"/>
        </w:rPr>
        <w:t>主体</w:t>
      </w:r>
      <w:r w:rsidRPr="0063794C">
        <w:rPr>
          <w:rFonts w:ascii="仿宋_GB2312" w:hint="eastAsia"/>
          <w:szCs w:val="32"/>
        </w:rPr>
        <w:t>履行</w:t>
      </w:r>
      <w:r w:rsidRPr="0063794C">
        <w:rPr>
          <w:rFonts w:ascii="仿宋_GB2312"/>
          <w:szCs w:val="32"/>
        </w:rPr>
        <w:t>补报义务后</w:t>
      </w:r>
      <w:r w:rsidRPr="0063794C">
        <w:rPr>
          <w:rFonts w:ascii="仿宋_GB2312" w:hint="eastAsia"/>
          <w:szCs w:val="32"/>
        </w:rPr>
        <w:t>，应向外汇局</w:t>
      </w:r>
      <w:r w:rsidRPr="0063794C">
        <w:rPr>
          <w:rFonts w:ascii="仿宋_GB2312"/>
          <w:szCs w:val="32"/>
        </w:rPr>
        <w:t>提交</w:t>
      </w:r>
      <w:r w:rsidRPr="0063794C">
        <w:rPr>
          <w:rFonts w:ascii="仿宋_GB2312" w:hint="eastAsia"/>
          <w:szCs w:val="32"/>
        </w:rPr>
        <w:t>《逾期未申报</w:t>
      </w:r>
      <w:r w:rsidRPr="0063794C">
        <w:rPr>
          <w:rFonts w:ascii="仿宋_GB2312"/>
          <w:szCs w:val="32"/>
        </w:rPr>
        <w:t>数据补报情况报告</w:t>
      </w:r>
      <w:r w:rsidRPr="0063794C">
        <w:rPr>
          <w:rFonts w:ascii="仿宋_GB2312" w:hint="eastAsia"/>
          <w:szCs w:val="32"/>
        </w:rPr>
        <w:t>》（见附</w:t>
      </w:r>
      <w:r w:rsidRPr="0063794C">
        <w:rPr>
          <w:rFonts w:ascii="仿宋_GB2312"/>
          <w:szCs w:val="32"/>
        </w:rPr>
        <w:t>4</w:t>
      </w:r>
      <w:r w:rsidRPr="0063794C">
        <w:rPr>
          <w:rFonts w:ascii="仿宋_GB2312" w:hint="eastAsia"/>
          <w:szCs w:val="32"/>
        </w:rPr>
        <w:t>，</w:t>
      </w:r>
      <w:r w:rsidRPr="0063794C">
        <w:rPr>
          <w:rFonts w:ascii="仿宋_GB2312"/>
          <w:szCs w:val="32"/>
        </w:rPr>
        <w:t>以下简称</w:t>
      </w:r>
      <w:r w:rsidRPr="0063794C">
        <w:rPr>
          <w:rFonts w:ascii="仿宋_GB2312" w:hint="eastAsia"/>
          <w:szCs w:val="32"/>
        </w:rPr>
        <w:t>《补报</w:t>
      </w:r>
      <w:r w:rsidRPr="0063794C">
        <w:rPr>
          <w:rFonts w:ascii="仿宋_GB2312"/>
          <w:szCs w:val="32"/>
        </w:rPr>
        <w:t>报告</w:t>
      </w:r>
      <w:r w:rsidRPr="0063794C">
        <w:rPr>
          <w:rFonts w:ascii="仿宋_GB2312" w:hint="eastAsia"/>
          <w:szCs w:val="32"/>
        </w:rPr>
        <w:t>》）。</w:t>
      </w:r>
    </w:p>
    <w:p w:rsidR="00161AE1" w:rsidRPr="0063794C" w:rsidRDefault="00161AE1" w:rsidP="00161AE1">
      <w:pPr>
        <w:spacing w:line="540" w:lineRule="exact"/>
        <w:ind w:firstLineChars="200" w:firstLine="632"/>
        <w:rPr>
          <w:rFonts w:ascii="仿宋_GB2312"/>
          <w:szCs w:val="32"/>
        </w:rPr>
      </w:pPr>
      <w:r w:rsidRPr="0063794C">
        <w:rPr>
          <w:rFonts w:ascii="仿宋_GB2312" w:hint="eastAsia"/>
          <w:szCs w:val="32"/>
        </w:rPr>
        <w:t>（三）外汇局对</w:t>
      </w:r>
      <w:r w:rsidRPr="0063794C">
        <w:rPr>
          <w:rFonts w:ascii="仿宋_GB2312"/>
          <w:szCs w:val="32"/>
        </w:rPr>
        <w:t>申报主体</w:t>
      </w:r>
      <w:r w:rsidRPr="0063794C">
        <w:rPr>
          <w:rFonts w:ascii="仿宋_GB2312" w:hint="eastAsia"/>
          <w:szCs w:val="32"/>
        </w:rPr>
        <w:t>提交</w:t>
      </w:r>
      <w:r w:rsidRPr="0063794C">
        <w:rPr>
          <w:rFonts w:ascii="仿宋_GB2312"/>
          <w:szCs w:val="32"/>
        </w:rPr>
        <w:t>的</w:t>
      </w:r>
      <w:r w:rsidRPr="0063794C">
        <w:rPr>
          <w:rFonts w:ascii="仿宋_GB2312" w:hint="eastAsia"/>
          <w:szCs w:val="32"/>
        </w:rPr>
        <w:t>《补报</w:t>
      </w:r>
      <w:r w:rsidRPr="0063794C">
        <w:rPr>
          <w:rFonts w:ascii="仿宋_GB2312"/>
          <w:szCs w:val="32"/>
        </w:rPr>
        <w:t>报告</w:t>
      </w:r>
      <w:r w:rsidRPr="0063794C">
        <w:rPr>
          <w:rFonts w:ascii="仿宋_GB2312" w:hint="eastAsia"/>
          <w:szCs w:val="32"/>
        </w:rPr>
        <w:t>》核实</w:t>
      </w:r>
      <w:r w:rsidRPr="0063794C">
        <w:rPr>
          <w:rFonts w:ascii="仿宋_GB2312"/>
          <w:szCs w:val="32"/>
        </w:rPr>
        <w:t>无误后，</w:t>
      </w:r>
      <w:r w:rsidRPr="0063794C">
        <w:rPr>
          <w:rFonts w:ascii="仿宋_GB2312" w:hint="eastAsia"/>
          <w:szCs w:val="32"/>
        </w:rPr>
        <w:t>对其签</w:t>
      </w:r>
      <w:r w:rsidRPr="0063794C">
        <w:rPr>
          <w:rFonts w:ascii="仿宋_GB2312"/>
          <w:szCs w:val="32"/>
        </w:rPr>
        <w:t>发</w:t>
      </w:r>
      <w:r w:rsidRPr="0063794C">
        <w:rPr>
          <w:rFonts w:ascii="仿宋_GB2312" w:hint="eastAsia"/>
          <w:szCs w:val="32"/>
        </w:rPr>
        <w:t>《逾期未申报</w:t>
      </w:r>
      <w:r w:rsidRPr="0063794C">
        <w:rPr>
          <w:rFonts w:ascii="仿宋_GB2312"/>
          <w:szCs w:val="32"/>
        </w:rPr>
        <w:t>数据补报确认书</w:t>
      </w:r>
      <w:r w:rsidRPr="0063794C">
        <w:rPr>
          <w:rFonts w:ascii="仿宋_GB2312" w:hint="eastAsia"/>
          <w:szCs w:val="32"/>
        </w:rPr>
        <w:t>》（见附</w:t>
      </w:r>
      <w:r w:rsidRPr="0063794C">
        <w:rPr>
          <w:rFonts w:ascii="仿宋_GB2312"/>
          <w:szCs w:val="32"/>
        </w:rPr>
        <w:t>5</w:t>
      </w:r>
      <w:r w:rsidRPr="0063794C">
        <w:rPr>
          <w:rFonts w:ascii="仿宋_GB2312" w:hint="eastAsia"/>
          <w:szCs w:val="32"/>
        </w:rPr>
        <w:t>，</w:t>
      </w:r>
      <w:r w:rsidRPr="0063794C">
        <w:rPr>
          <w:rFonts w:ascii="仿宋_GB2312"/>
          <w:szCs w:val="32"/>
        </w:rPr>
        <w:t>以下简称</w:t>
      </w:r>
      <w:r w:rsidRPr="0063794C">
        <w:rPr>
          <w:rFonts w:ascii="仿宋_GB2312" w:hint="eastAsia"/>
          <w:szCs w:val="32"/>
        </w:rPr>
        <w:t>《补报确认书》）。</w:t>
      </w:r>
    </w:p>
    <w:p w:rsidR="00161AE1" w:rsidRPr="0063794C" w:rsidRDefault="00161AE1" w:rsidP="00161AE1">
      <w:pPr>
        <w:spacing w:line="540" w:lineRule="exact"/>
        <w:ind w:firstLineChars="200" w:firstLine="632"/>
        <w:rPr>
          <w:rFonts w:ascii="仿宋_GB2312"/>
          <w:szCs w:val="32"/>
        </w:rPr>
      </w:pPr>
      <w:r w:rsidRPr="0063794C">
        <w:rPr>
          <w:rFonts w:ascii="仿宋_GB2312" w:hint="eastAsia"/>
          <w:szCs w:val="32"/>
        </w:rPr>
        <w:t>（四）申报主体应当以纸质申报方式完成被执行特殊处理措施期间新收款项的申报。经办银行审核无误后，凭申报主体提供的外汇局为其出具的《补报确认书》，方可为其办理相应款项的解付手续。</w:t>
      </w: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第十一条</w:t>
      </w:r>
      <w:r>
        <w:rPr>
          <w:rFonts w:ascii="华文仿宋" w:eastAsia="华文仿宋" w:hAnsi="华文仿宋" w:hint="eastAsia"/>
          <w:b/>
          <w:szCs w:val="32"/>
        </w:rPr>
        <w:t xml:space="preserve">  </w:t>
      </w:r>
      <w:r w:rsidRPr="0063794C">
        <w:rPr>
          <w:rFonts w:ascii="仿宋_GB2312" w:hint="eastAsia"/>
          <w:szCs w:val="32"/>
        </w:rPr>
        <w:t>特殊处理</w:t>
      </w:r>
      <w:r w:rsidRPr="0063794C">
        <w:rPr>
          <w:rFonts w:ascii="仿宋_GB2312"/>
          <w:szCs w:val="32"/>
        </w:rPr>
        <w:t>措施期满，外汇局</w:t>
      </w:r>
      <w:r w:rsidRPr="0063794C">
        <w:rPr>
          <w:rFonts w:ascii="仿宋_GB2312" w:hint="eastAsia"/>
          <w:szCs w:val="32"/>
        </w:rPr>
        <w:t>在确认该申报主体已履行补报</w:t>
      </w:r>
      <w:r w:rsidRPr="0063794C">
        <w:rPr>
          <w:rFonts w:ascii="仿宋_GB2312"/>
          <w:szCs w:val="32"/>
        </w:rPr>
        <w:t>义务</w:t>
      </w:r>
      <w:r w:rsidRPr="0063794C">
        <w:rPr>
          <w:rFonts w:ascii="仿宋_GB2312" w:hint="eastAsia"/>
          <w:szCs w:val="32"/>
        </w:rPr>
        <w:t>，并</w:t>
      </w:r>
      <w:r w:rsidRPr="0063794C">
        <w:rPr>
          <w:rFonts w:ascii="仿宋_GB2312"/>
          <w:szCs w:val="32"/>
        </w:rPr>
        <w:t>按</w:t>
      </w:r>
      <w:r w:rsidRPr="0063794C">
        <w:rPr>
          <w:rFonts w:ascii="仿宋_GB2312" w:hint="eastAsia"/>
          <w:szCs w:val="32"/>
        </w:rPr>
        <w:t>规定</w:t>
      </w:r>
      <w:r w:rsidRPr="0063794C">
        <w:rPr>
          <w:rFonts w:ascii="仿宋_GB2312"/>
          <w:szCs w:val="32"/>
        </w:rPr>
        <w:t>申报特殊处理措施期间涉外</w:t>
      </w:r>
      <w:r w:rsidRPr="0063794C">
        <w:rPr>
          <w:rFonts w:ascii="仿宋_GB2312" w:hint="eastAsia"/>
          <w:szCs w:val="32"/>
        </w:rPr>
        <w:t>收入</w:t>
      </w:r>
      <w:r w:rsidRPr="0063794C">
        <w:rPr>
          <w:rFonts w:ascii="仿宋_GB2312"/>
          <w:szCs w:val="32"/>
        </w:rPr>
        <w:t>后</w:t>
      </w:r>
      <w:r w:rsidRPr="0063794C">
        <w:rPr>
          <w:rFonts w:ascii="仿宋_GB2312" w:hint="eastAsia"/>
          <w:szCs w:val="32"/>
        </w:rPr>
        <w:t>十个</w:t>
      </w:r>
      <w:r w:rsidRPr="0063794C">
        <w:rPr>
          <w:rFonts w:ascii="仿宋_GB2312"/>
          <w:szCs w:val="32"/>
        </w:rPr>
        <w:t>工作日内</w:t>
      </w:r>
      <w:r w:rsidRPr="0063794C">
        <w:rPr>
          <w:rFonts w:ascii="仿宋_GB2312" w:hint="eastAsia"/>
          <w:szCs w:val="32"/>
        </w:rPr>
        <w:t>向其签</w:t>
      </w:r>
      <w:r w:rsidRPr="0063794C">
        <w:rPr>
          <w:rFonts w:ascii="仿宋_GB2312"/>
          <w:szCs w:val="32"/>
        </w:rPr>
        <w:t>发</w:t>
      </w:r>
      <w:r w:rsidRPr="0063794C">
        <w:rPr>
          <w:rFonts w:ascii="仿宋_GB2312" w:hint="eastAsia"/>
          <w:szCs w:val="32"/>
        </w:rPr>
        <w:t>《国家外汇管理局天津市分局解除“不申报、不解付”特殊处理措施通知书（机构版）》（见附</w:t>
      </w:r>
      <w:r w:rsidRPr="0063794C">
        <w:rPr>
          <w:rFonts w:ascii="仿宋_GB2312"/>
          <w:szCs w:val="32"/>
        </w:rPr>
        <w:t>6</w:t>
      </w:r>
      <w:r w:rsidRPr="0063794C">
        <w:rPr>
          <w:rFonts w:ascii="仿宋_GB2312" w:hint="eastAsia"/>
          <w:szCs w:val="32"/>
        </w:rPr>
        <w:t>，</w:t>
      </w:r>
      <w:r w:rsidRPr="0063794C">
        <w:rPr>
          <w:rFonts w:ascii="仿宋_GB2312"/>
          <w:szCs w:val="32"/>
        </w:rPr>
        <w:t>以下简称</w:t>
      </w:r>
      <w:r w:rsidRPr="0063794C">
        <w:rPr>
          <w:rFonts w:ascii="仿宋_GB2312" w:hint="eastAsia"/>
          <w:szCs w:val="32"/>
        </w:rPr>
        <w:t>《解除通知书》），</w:t>
      </w:r>
      <w:r w:rsidRPr="0063794C">
        <w:rPr>
          <w:rFonts w:ascii="仿宋_GB2312"/>
          <w:szCs w:val="32"/>
        </w:rPr>
        <w:t>解除对</w:t>
      </w:r>
      <w:r w:rsidRPr="0063794C">
        <w:rPr>
          <w:rFonts w:ascii="仿宋_GB2312" w:hint="eastAsia"/>
          <w:szCs w:val="32"/>
        </w:rPr>
        <w:t>该</w:t>
      </w:r>
      <w:r w:rsidRPr="0063794C">
        <w:rPr>
          <w:rFonts w:ascii="仿宋_GB2312"/>
          <w:szCs w:val="32"/>
        </w:rPr>
        <w:t>申报主体的特殊处理措施，并</w:t>
      </w:r>
      <w:r w:rsidRPr="0063794C">
        <w:rPr>
          <w:rFonts w:ascii="仿宋_GB2312" w:hint="eastAsia"/>
          <w:szCs w:val="32"/>
        </w:rPr>
        <w:t>向</w:t>
      </w:r>
      <w:r w:rsidRPr="0063794C">
        <w:rPr>
          <w:rFonts w:ascii="仿宋_GB2312"/>
          <w:szCs w:val="32"/>
        </w:rPr>
        <w:t>各银行</w:t>
      </w:r>
      <w:r w:rsidRPr="0063794C">
        <w:rPr>
          <w:rFonts w:ascii="仿宋_GB2312" w:hint="eastAsia"/>
          <w:szCs w:val="32"/>
        </w:rPr>
        <w:t>下发《国家外汇管理局天津市分局解除“不申报、不解付”特殊处理措施通知书（银行版）》（见</w:t>
      </w:r>
      <w:r w:rsidRPr="0063794C">
        <w:rPr>
          <w:rFonts w:ascii="仿宋_GB2312"/>
          <w:szCs w:val="32"/>
        </w:rPr>
        <w:t>附7</w:t>
      </w:r>
      <w:r w:rsidRPr="0063794C">
        <w:rPr>
          <w:rFonts w:ascii="仿宋_GB2312" w:hint="eastAsia"/>
          <w:szCs w:val="32"/>
        </w:rPr>
        <w:t>）。</w:t>
      </w: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lastRenderedPageBreak/>
        <w:t>第十二条</w:t>
      </w:r>
      <w:r>
        <w:rPr>
          <w:rFonts w:ascii="华文仿宋" w:eastAsia="华文仿宋" w:hAnsi="华文仿宋" w:hint="eastAsia"/>
          <w:b/>
          <w:szCs w:val="32"/>
        </w:rPr>
        <w:t xml:space="preserve">  </w:t>
      </w:r>
      <w:r w:rsidRPr="0063794C">
        <w:rPr>
          <w:rFonts w:ascii="仿宋_GB2312" w:hint="eastAsia"/>
          <w:szCs w:val="32"/>
        </w:rPr>
        <w:t>对于已</w:t>
      </w:r>
      <w:r w:rsidRPr="0063794C">
        <w:rPr>
          <w:rFonts w:ascii="仿宋_GB2312"/>
          <w:szCs w:val="32"/>
        </w:rPr>
        <w:t>履行申报义务但特殊</w:t>
      </w:r>
      <w:r w:rsidRPr="0063794C">
        <w:rPr>
          <w:rFonts w:ascii="仿宋_GB2312" w:hint="eastAsia"/>
          <w:szCs w:val="32"/>
        </w:rPr>
        <w:t>处理</w:t>
      </w:r>
      <w:r w:rsidRPr="0063794C">
        <w:rPr>
          <w:rFonts w:ascii="仿宋_GB2312"/>
          <w:szCs w:val="32"/>
        </w:rPr>
        <w:t>措施</w:t>
      </w:r>
      <w:r w:rsidRPr="0063794C">
        <w:rPr>
          <w:rFonts w:ascii="仿宋_GB2312" w:hint="eastAsia"/>
          <w:szCs w:val="32"/>
        </w:rPr>
        <w:t>期限</w:t>
      </w:r>
      <w:r w:rsidRPr="0063794C">
        <w:rPr>
          <w:rFonts w:ascii="仿宋_GB2312"/>
          <w:szCs w:val="32"/>
        </w:rPr>
        <w:t>超过一个月的申报主体，外汇局不再为其签发</w:t>
      </w:r>
      <w:r w:rsidRPr="0063794C">
        <w:rPr>
          <w:rFonts w:ascii="仿宋_GB2312" w:hint="eastAsia"/>
          <w:szCs w:val="32"/>
        </w:rPr>
        <w:t>《补报确认书》，申报</w:t>
      </w:r>
      <w:r w:rsidRPr="0063794C">
        <w:rPr>
          <w:rFonts w:ascii="仿宋_GB2312"/>
          <w:szCs w:val="32"/>
        </w:rPr>
        <w:t>主体可凭</w:t>
      </w:r>
      <w:r w:rsidRPr="0063794C">
        <w:rPr>
          <w:rFonts w:ascii="仿宋_GB2312" w:hint="eastAsia"/>
          <w:szCs w:val="32"/>
        </w:rPr>
        <w:t>《解除通知书》一并</w:t>
      </w:r>
      <w:r w:rsidRPr="0063794C">
        <w:rPr>
          <w:rFonts w:ascii="仿宋_GB2312"/>
          <w:szCs w:val="32"/>
        </w:rPr>
        <w:t>办理特殊处理措施期间新收款项的解付手续。</w:t>
      </w: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第十三条</w:t>
      </w:r>
      <w:r>
        <w:rPr>
          <w:rFonts w:ascii="华文仿宋" w:eastAsia="华文仿宋" w:hAnsi="华文仿宋" w:hint="eastAsia"/>
          <w:b/>
          <w:szCs w:val="32"/>
        </w:rPr>
        <w:t xml:space="preserve">  </w:t>
      </w:r>
      <w:r w:rsidRPr="0063794C">
        <w:rPr>
          <w:rFonts w:ascii="仿宋_GB2312" w:hint="eastAsia"/>
          <w:szCs w:val="32"/>
        </w:rPr>
        <w:t>对于违反本办法的申报主体和经办银行，由外汇局根据《中华人民共和国外汇管理条例》第四十八条的规定进行处罚。</w:t>
      </w:r>
    </w:p>
    <w:p w:rsidR="00161AE1" w:rsidRPr="0063794C" w:rsidRDefault="00161AE1" w:rsidP="00161AE1">
      <w:pPr>
        <w:spacing w:line="540" w:lineRule="exact"/>
        <w:ind w:firstLineChars="200" w:firstLine="632"/>
        <w:rPr>
          <w:rFonts w:ascii="仿宋_GB2312"/>
          <w:szCs w:val="32"/>
        </w:rPr>
      </w:pPr>
    </w:p>
    <w:p w:rsidR="00161AE1" w:rsidRPr="0063794C" w:rsidRDefault="00161AE1" w:rsidP="00161AE1">
      <w:pPr>
        <w:numPr>
          <w:ilvl w:val="0"/>
          <w:numId w:val="1"/>
        </w:numPr>
        <w:spacing w:line="540" w:lineRule="exact"/>
        <w:ind w:firstLine="480"/>
        <w:jc w:val="center"/>
        <w:rPr>
          <w:rFonts w:ascii="黑体" w:eastAsia="黑体"/>
          <w:szCs w:val="32"/>
        </w:rPr>
      </w:pPr>
      <w:r w:rsidRPr="0063794C">
        <w:rPr>
          <w:rFonts w:ascii="黑体" w:eastAsia="黑体" w:hint="eastAsia"/>
          <w:szCs w:val="32"/>
        </w:rPr>
        <w:t>附则</w:t>
      </w:r>
    </w:p>
    <w:p w:rsidR="00161AE1" w:rsidRPr="0063794C" w:rsidRDefault="00161AE1" w:rsidP="00161AE1">
      <w:pPr>
        <w:spacing w:line="540" w:lineRule="exact"/>
        <w:rPr>
          <w:rFonts w:ascii="黑体" w:eastAsia="黑体"/>
          <w:szCs w:val="32"/>
        </w:rPr>
      </w:pPr>
    </w:p>
    <w:p w:rsidR="00161AE1" w:rsidRPr="0063794C" w:rsidRDefault="00161AE1" w:rsidP="00161AE1">
      <w:pPr>
        <w:spacing w:line="540" w:lineRule="exact"/>
        <w:ind w:firstLineChars="200" w:firstLine="632"/>
        <w:rPr>
          <w:rFonts w:ascii="仿宋_GB2312"/>
          <w:szCs w:val="32"/>
        </w:rPr>
      </w:pPr>
      <w:r w:rsidRPr="0063794C">
        <w:rPr>
          <w:rFonts w:ascii="华文仿宋" w:eastAsia="华文仿宋" w:hAnsi="华文仿宋" w:hint="eastAsia"/>
          <w:b/>
          <w:szCs w:val="32"/>
        </w:rPr>
        <w:t>第十四条</w:t>
      </w:r>
      <w:r>
        <w:rPr>
          <w:rFonts w:ascii="华文仿宋" w:eastAsia="华文仿宋" w:hAnsi="华文仿宋" w:hint="eastAsia"/>
          <w:b/>
          <w:szCs w:val="32"/>
        </w:rPr>
        <w:t xml:space="preserve">  </w:t>
      </w:r>
      <w:r w:rsidRPr="0063794C">
        <w:rPr>
          <w:rFonts w:ascii="仿宋_GB2312" w:hint="eastAsia"/>
          <w:szCs w:val="32"/>
        </w:rPr>
        <w:t>本办法由国家外汇管理局天津市分局负责解释。</w:t>
      </w:r>
    </w:p>
    <w:p w:rsidR="00161AE1" w:rsidRPr="0063794C" w:rsidRDefault="00161AE1" w:rsidP="00161AE1">
      <w:pPr>
        <w:spacing w:line="540" w:lineRule="exact"/>
        <w:ind w:firstLineChars="200" w:firstLine="632"/>
        <w:rPr>
          <w:rFonts w:ascii="黑体" w:eastAsia="黑体" w:hAnsi="黑体"/>
          <w:szCs w:val="32"/>
        </w:rPr>
      </w:pPr>
      <w:r w:rsidRPr="0063794C">
        <w:rPr>
          <w:rFonts w:ascii="华文仿宋" w:eastAsia="华文仿宋" w:hAnsi="华文仿宋" w:hint="eastAsia"/>
          <w:b/>
          <w:szCs w:val="32"/>
        </w:rPr>
        <w:t>第十五条</w:t>
      </w:r>
      <w:r>
        <w:rPr>
          <w:rFonts w:ascii="华文仿宋" w:eastAsia="华文仿宋" w:hAnsi="华文仿宋" w:hint="eastAsia"/>
          <w:b/>
          <w:szCs w:val="32"/>
        </w:rPr>
        <w:t xml:space="preserve">  </w:t>
      </w:r>
      <w:r w:rsidRPr="0063794C">
        <w:rPr>
          <w:rFonts w:ascii="仿宋_GB2312" w:hint="eastAsia"/>
          <w:szCs w:val="32"/>
        </w:rPr>
        <w:t>本办法自发布之日起实施。《关于印发</w:t>
      </w:r>
      <w:r w:rsidRPr="0063794C">
        <w:rPr>
          <w:rFonts w:ascii="仿宋_GB2312"/>
          <w:szCs w:val="32"/>
        </w:rPr>
        <w:t>&lt;</w:t>
      </w:r>
      <w:r w:rsidRPr="0063794C">
        <w:rPr>
          <w:rFonts w:ascii="仿宋_GB2312" w:hint="eastAsia"/>
          <w:szCs w:val="32"/>
        </w:rPr>
        <w:t>国家外汇管理局天津市分局关于机构</w:t>
      </w:r>
      <w:r w:rsidRPr="0063794C">
        <w:rPr>
          <w:rFonts w:ascii="仿宋_GB2312"/>
          <w:szCs w:val="32"/>
        </w:rPr>
        <w:t>申报主体</w:t>
      </w:r>
      <w:r w:rsidRPr="0063794C">
        <w:rPr>
          <w:rFonts w:ascii="仿宋_GB2312" w:hint="eastAsia"/>
          <w:szCs w:val="32"/>
        </w:rPr>
        <w:t>涉外</w:t>
      </w:r>
      <w:r w:rsidRPr="0063794C">
        <w:rPr>
          <w:rFonts w:ascii="仿宋_GB2312"/>
          <w:szCs w:val="32"/>
        </w:rPr>
        <w:t>收入</w:t>
      </w:r>
      <w:r w:rsidRPr="0063794C">
        <w:rPr>
          <w:rFonts w:ascii="仿宋_GB2312" w:hint="eastAsia"/>
          <w:szCs w:val="32"/>
        </w:rPr>
        <w:t>“不申报</w:t>
      </w:r>
      <w:r w:rsidRPr="0063794C">
        <w:rPr>
          <w:rFonts w:ascii="仿宋_GB2312"/>
          <w:szCs w:val="32"/>
        </w:rPr>
        <w:t>、不解付</w:t>
      </w:r>
      <w:r w:rsidRPr="0063794C">
        <w:rPr>
          <w:rFonts w:ascii="仿宋_GB2312" w:hint="eastAsia"/>
          <w:szCs w:val="32"/>
        </w:rPr>
        <w:t>”规定的</w:t>
      </w:r>
      <w:r w:rsidRPr="0063794C">
        <w:rPr>
          <w:rFonts w:ascii="仿宋_GB2312"/>
          <w:szCs w:val="32"/>
        </w:rPr>
        <w:t>实施细则&gt;</w:t>
      </w:r>
      <w:r w:rsidRPr="0063794C">
        <w:rPr>
          <w:rFonts w:ascii="仿宋_GB2312" w:hint="eastAsia"/>
          <w:szCs w:val="32"/>
        </w:rPr>
        <w:t>的通知》（津汇发〔</w:t>
      </w:r>
      <w:r w:rsidRPr="0063794C">
        <w:rPr>
          <w:rFonts w:ascii="仿宋_GB2312"/>
          <w:szCs w:val="32"/>
        </w:rPr>
        <w:t>2010</w:t>
      </w:r>
      <w:r w:rsidRPr="0063794C">
        <w:rPr>
          <w:rFonts w:ascii="仿宋_GB2312" w:hint="eastAsia"/>
          <w:szCs w:val="32"/>
        </w:rPr>
        <w:t>〕</w:t>
      </w:r>
      <w:r w:rsidRPr="0063794C">
        <w:rPr>
          <w:rFonts w:ascii="仿宋_GB2312"/>
          <w:szCs w:val="32"/>
        </w:rPr>
        <w:t>134</w:t>
      </w:r>
      <w:r w:rsidRPr="0063794C">
        <w:rPr>
          <w:rFonts w:ascii="仿宋_GB2312" w:hint="eastAsia"/>
          <w:szCs w:val="32"/>
        </w:rPr>
        <w:t>号）同时废止。</w:t>
      </w:r>
      <w:r w:rsidRPr="0063794C">
        <w:rPr>
          <w:rFonts w:ascii="仿宋_GB2312"/>
          <w:szCs w:val="32"/>
        </w:rPr>
        <w:br w:type="page"/>
      </w:r>
      <w:r w:rsidRPr="0063794C">
        <w:rPr>
          <w:rFonts w:ascii="黑体" w:eastAsia="黑体" w:hAnsi="黑体" w:hint="eastAsia"/>
          <w:szCs w:val="32"/>
        </w:rPr>
        <w:lastRenderedPageBreak/>
        <w:t>附1：</w:t>
      </w:r>
    </w:p>
    <w:p w:rsidR="00161AE1" w:rsidRPr="0063794C" w:rsidRDefault="00161AE1" w:rsidP="00161AE1">
      <w:pPr>
        <w:spacing w:line="520" w:lineRule="exact"/>
        <w:jc w:val="center"/>
        <w:rPr>
          <w:rFonts w:ascii="方正小标宋简体" w:eastAsia="方正小标宋简体"/>
          <w:b/>
          <w:w w:val="50"/>
          <w:sz w:val="136"/>
        </w:rPr>
      </w:pP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____行机构</w:t>
      </w:r>
      <w:r w:rsidRPr="0063794C">
        <w:rPr>
          <w:rFonts w:ascii="方正小标宋_GBK" w:eastAsia="方正小标宋_GBK" w:hAnsi="方正小标宋_GBK" w:cs="方正小标宋_GBK"/>
          <w:sz w:val="44"/>
          <w:szCs w:val="44"/>
        </w:rPr>
        <w:t>申报主体逾期未申报明细表</w:t>
      </w:r>
    </w:p>
    <w:p w:rsidR="00161AE1" w:rsidRPr="0063794C" w:rsidRDefault="00161AE1" w:rsidP="00161AE1">
      <w:pPr>
        <w:spacing w:line="520" w:lineRule="exact"/>
        <w:rPr>
          <w:rFonts w:ascii="黑体" w:eastAsia="黑体"/>
          <w:sz w:val="24"/>
        </w:rPr>
      </w:pP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1097"/>
        <w:gridCol w:w="1483"/>
        <w:gridCol w:w="1777"/>
        <w:gridCol w:w="1276"/>
        <w:gridCol w:w="992"/>
        <w:gridCol w:w="1701"/>
      </w:tblGrid>
      <w:tr w:rsidR="00161AE1" w:rsidRPr="0063794C" w:rsidTr="00FF7B2D">
        <w:trPr>
          <w:trHeight w:val="869"/>
          <w:jc w:val="center"/>
        </w:trPr>
        <w:tc>
          <w:tcPr>
            <w:tcW w:w="567" w:type="dxa"/>
            <w:vAlign w:val="center"/>
          </w:tcPr>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序号</w:t>
            </w:r>
          </w:p>
        </w:tc>
        <w:tc>
          <w:tcPr>
            <w:tcW w:w="1097" w:type="dxa"/>
          </w:tcPr>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主体</w:t>
            </w:r>
          </w:p>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标识码</w:t>
            </w:r>
          </w:p>
        </w:tc>
        <w:tc>
          <w:tcPr>
            <w:tcW w:w="1483" w:type="dxa"/>
          </w:tcPr>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申报主</w:t>
            </w:r>
          </w:p>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体名称</w:t>
            </w:r>
          </w:p>
        </w:tc>
        <w:tc>
          <w:tcPr>
            <w:tcW w:w="1777" w:type="dxa"/>
          </w:tcPr>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逾期未</w:t>
            </w:r>
          </w:p>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申报号码</w:t>
            </w:r>
          </w:p>
        </w:tc>
        <w:tc>
          <w:tcPr>
            <w:tcW w:w="1276" w:type="dxa"/>
          </w:tcPr>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逾期未申报</w:t>
            </w:r>
          </w:p>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金额（折美元）</w:t>
            </w:r>
          </w:p>
        </w:tc>
        <w:tc>
          <w:tcPr>
            <w:tcW w:w="992" w:type="dxa"/>
          </w:tcPr>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逾期未</w:t>
            </w:r>
          </w:p>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申报天数</w:t>
            </w:r>
          </w:p>
        </w:tc>
        <w:tc>
          <w:tcPr>
            <w:tcW w:w="1701" w:type="dxa"/>
          </w:tcPr>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经办银行</w:t>
            </w:r>
          </w:p>
          <w:p w:rsidR="00161AE1" w:rsidRPr="0063794C" w:rsidRDefault="00161AE1" w:rsidP="00FF7B2D">
            <w:pPr>
              <w:spacing w:line="520" w:lineRule="exact"/>
              <w:jc w:val="center"/>
              <w:rPr>
                <w:rFonts w:ascii="黑体" w:eastAsia="黑体"/>
                <w:b/>
                <w:spacing w:val="-20"/>
                <w:sz w:val="22"/>
              </w:rPr>
            </w:pPr>
            <w:r w:rsidRPr="0063794C">
              <w:rPr>
                <w:rFonts w:ascii="黑体" w:eastAsia="黑体" w:hint="eastAsia"/>
                <w:b/>
                <w:spacing w:val="-20"/>
                <w:sz w:val="22"/>
              </w:rPr>
              <w:t>网点名称</w:t>
            </w:r>
          </w:p>
        </w:tc>
      </w:tr>
      <w:tr w:rsidR="00161AE1" w:rsidRPr="0063794C" w:rsidTr="00FF7B2D">
        <w:trPr>
          <w:jc w:val="center"/>
        </w:trPr>
        <w:tc>
          <w:tcPr>
            <w:tcW w:w="567" w:type="dxa"/>
            <w:vMerge w:val="restart"/>
            <w:vAlign w:val="center"/>
          </w:tcPr>
          <w:p w:rsidR="00161AE1" w:rsidRPr="0063794C" w:rsidRDefault="00161AE1" w:rsidP="00FF7B2D">
            <w:pPr>
              <w:spacing w:line="520" w:lineRule="exact"/>
              <w:jc w:val="center"/>
              <w:rPr>
                <w:rFonts w:ascii="宋体"/>
                <w:b/>
                <w:sz w:val="18"/>
              </w:rPr>
            </w:pPr>
            <w:r w:rsidRPr="0063794C">
              <w:rPr>
                <w:rFonts w:ascii="黑体" w:eastAsia="黑体" w:hint="eastAsia"/>
                <w:b/>
                <w:spacing w:val="-20"/>
                <w:sz w:val="22"/>
              </w:rPr>
              <w:t>1</w:t>
            </w:r>
          </w:p>
        </w:tc>
        <w:tc>
          <w:tcPr>
            <w:tcW w:w="1097" w:type="dxa"/>
            <w:vMerge w:val="restart"/>
            <w:vAlign w:val="center"/>
          </w:tcPr>
          <w:p w:rsidR="00161AE1" w:rsidRPr="0063794C" w:rsidRDefault="00161AE1" w:rsidP="00FF7B2D">
            <w:pPr>
              <w:spacing w:line="520" w:lineRule="exact"/>
              <w:jc w:val="center"/>
              <w:rPr>
                <w:rFonts w:ascii="宋体"/>
                <w:sz w:val="18"/>
              </w:rPr>
            </w:pPr>
          </w:p>
        </w:tc>
        <w:tc>
          <w:tcPr>
            <w:tcW w:w="1483" w:type="dxa"/>
            <w:vMerge w:val="restart"/>
            <w:vAlign w:val="center"/>
          </w:tcPr>
          <w:p w:rsidR="00161AE1" w:rsidRPr="0063794C" w:rsidRDefault="00161AE1" w:rsidP="00FF7B2D">
            <w:pPr>
              <w:spacing w:line="520" w:lineRule="exact"/>
              <w:jc w:val="center"/>
              <w:rPr>
                <w:rFonts w:ascii="宋体"/>
                <w:sz w:val="18"/>
              </w:rPr>
            </w:pPr>
          </w:p>
        </w:tc>
        <w:tc>
          <w:tcPr>
            <w:tcW w:w="1777" w:type="dxa"/>
          </w:tcPr>
          <w:p w:rsidR="00161AE1" w:rsidRPr="0063794C" w:rsidRDefault="00161AE1" w:rsidP="00FF7B2D">
            <w:pPr>
              <w:spacing w:line="520" w:lineRule="exact"/>
              <w:jc w:val="center"/>
              <w:rPr>
                <w:rFonts w:ascii="宋体"/>
                <w:sz w:val="18"/>
              </w:rPr>
            </w:pPr>
          </w:p>
        </w:tc>
        <w:tc>
          <w:tcPr>
            <w:tcW w:w="1276" w:type="dxa"/>
          </w:tcPr>
          <w:p w:rsidR="00161AE1" w:rsidRPr="0063794C" w:rsidRDefault="00161AE1" w:rsidP="00FF7B2D">
            <w:pPr>
              <w:spacing w:line="520" w:lineRule="exact"/>
              <w:jc w:val="center"/>
              <w:rPr>
                <w:rFonts w:ascii="宋体"/>
                <w:sz w:val="18"/>
              </w:rPr>
            </w:pPr>
          </w:p>
        </w:tc>
        <w:tc>
          <w:tcPr>
            <w:tcW w:w="992" w:type="dxa"/>
          </w:tcPr>
          <w:p w:rsidR="00161AE1" w:rsidRPr="0063794C" w:rsidRDefault="00161AE1" w:rsidP="00FF7B2D">
            <w:pPr>
              <w:spacing w:line="520" w:lineRule="exact"/>
              <w:jc w:val="center"/>
              <w:rPr>
                <w:rFonts w:ascii="宋体"/>
                <w:sz w:val="18"/>
              </w:rPr>
            </w:pPr>
          </w:p>
        </w:tc>
        <w:tc>
          <w:tcPr>
            <w:tcW w:w="1701" w:type="dxa"/>
          </w:tcPr>
          <w:p w:rsidR="00161AE1" w:rsidRPr="0063794C" w:rsidRDefault="00161AE1" w:rsidP="00FF7B2D">
            <w:pPr>
              <w:spacing w:line="520" w:lineRule="exact"/>
              <w:jc w:val="center"/>
              <w:rPr>
                <w:rFonts w:ascii="宋体"/>
                <w:sz w:val="18"/>
              </w:rPr>
            </w:pPr>
          </w:p>
        </w:tc>
      </w:tr>
      <w:tr w:rsidR="00161AE1" w:rsidRPr="0063794C" w:rsidTr="00FF7B2D">
        <w:trPr>
          <w:jc w:val="center"/>
        </w:trPr>
        <w:tc>
          <w:tcPr>
            <w:tcW w:w="567" w:type="dxa"/>
            <w:vMerge/>
            <w:vAlign w:val="center"/>
          </w:tcPr>
          <w:p w:rsidR="00161AE1" w:rsidRPr="0063794C" w:rsidRDefault="00161AE1" w:rsidP="00FF7B2D">
            <w:pPr>
              <w:spacing w:line="520" w:lineRule="exact"/>
              <w:jc w:val="center"/>
              <w:rPr>
                <w:rFonts w:ascii="宋体" w:hAnsi="宋体"/>
                <w:b/>
                <w:sz w:val="18"/>
              </w:rPr>
            </w:pPr>
          </w:p>
        </w:tc>
        <w:tc>
          <w:tcPr>
            <w:tcW w:w="1097" w:type="dxa"/>
            <w:vMerge/>
            <w:vAlign w:val="center"/>
          </w:tcPr>
          <w:p w:rsidR="00161AE1" w:rsidRPr="0063794C" w:rsidRDefault="00161AE1" w:rsidP="00FF7B2D">
            <w:pPr>
              <w:spacing w:line="520" w:lineRule="exact"/>
              <w:jc w:val="center"/>
              <w:rPr>
                <w:rFonts w:ascii="宋体"/>
                <w:sz w:val="18"/>
              </w:rPr>
            </w:pPr>
          </w:p>
        </w:tc>
        <w:tc>
          <w:tcPr>
            <w:tcW w:w="1483" w:type="dxa"/>
            <w:vMerge/>
            <w:vAlign w:val="center"/>
          </w:tcPr>
          <w:p w:rsidR="00161AE1" w:rsidRPr="0063794C" w:rsidRDefault="00161AE1" w:rsidP="00FF7B2D">
            <w:pPr>
              <w:spacing w:line="520" w:lineRule="exact"/>
              <w:jc w:val="center"/>
              <w:rPr>
                <w:rFonts w:ascii="宋体"/>
                <w:sz w:val="18"/>
              </w:rPr>
            </w:pPr>
          </w:p>
        </w:tc>
        <w:tc>
          <w:tcPr>
            <w:tcW w:w="1777" w:type="dxa"/>
          </w:tcPr>
          <w:p w:rsidR="00161AE1" w:rsidRPr="0063794C" w:rsidRDefault="00161AE1" w:rsidP="00FF7B2D">
            <w:pPr>
              <w:spacing w:line="520" w:lineRule="exact"/>
              <w:jc w:val="center"/>
              <w:rPr>
                <w:rFonts w:ascii="宋体"/>
                <w:sz w:val="18"/>
              </w:rPr>
            </w:pPr>
          </w:p>
        </w:tc>
        <w:tc>
          <w:tcPr>
            <w:tcW w:w="1276" w:type="dxa"/>
          </w:tcPr>
          <w:p w:rsidR="00161AE1" w:rsidRPr="0063794C" w:rsidRDefault="00161AE1" w:rsidP="00FF7B2D">
            <w:pPr>
              <w:spacing w:line="520" w:lineRule="exact"/>
              <w:jc w:val="center"/>
              <w:rPr>
                <w:rFonts w:ascii="宋体"/>
                <w:sz w:val="18"/>
              </w:rPr>
            </w:pPr>
          </w:p>
        </w:tc>
        <w:tc>
          <w:tcPr>
            <w:tcW w:w="992" w:type="dxa"/>
            <w:tcBorders>
              <w:bottom w:val="single" w:sz="4" w:space="0" w:color="auto"/>
            </w:tcBorders>
          </w:tcPr>
          <w:p w:rsidR="00161AE1" w:rsidRPr="0063794C" w:rsidRDefault="00161AE1" w:rsidP="00FF7B2D">
            <w:pPr>
              <w:spacing w:line="520" w:lineRule="exact"/>
              <w:jc w:val="center"/>
              <w:rPr>
                <w:rFonts w:ascii="宋体"/>
                <w:sz w:val="18"/>
              </w:rPr>
            </w:pPr>
          </w:p>
        </w:tc>
        <w:tc>
          <w:tcPr>
            <w:tcW w:w="1701" w:type="dxa"/>
            <w:tcBorders>
              <w:bottom w:val="single" w:sz="4" w:space="0" w:color="auto"/>
            </w:tcBorders>
          </w:tcPr>
          <w:p w:rsidR="00161AE1" w:rsidRPr="0063794C" w:rsidRDefault="00161AE1" w:rsidP="00FF7B2D">
            <w:pPr>
              <w:spacing w:line="520" w:lineRule="exact"/>
              <w:jc w:val="center"/>
              <w:rPr>
                <w:rFonts w:ascii="宋体"/>
                <w:sz w:val="18"/>
              </w:rPr>
            </w:pPr>
          </w:p>
        </w:tc>
      </w:tr>
      <w:tr w:rsidR="00161AE1" w:rsidRPr="0063794C" w:rsidTr="00FF7B2D">
        <w:trPr>
          <w:jc w:val="center"/>
        </w:trPr>
        <w:tc>
          <w:tcPr>
            <w:tcW w:w="567" w:type="dxa"/>
            <w:vMerge/>
            <w:vAlign w:val="center"/>
          </w:tcPr>
          <w:p w:rsidR="00161AE1" w:rsidRPr="0063794C" w:rsidRDefault="00161AE1" w:rsidP="00FF7B2D">
            <w:pPr>
              <w:spacing w:line="520" w:lineRule="exact"/>
              <w:jc w:val="center"/>
              <w:rPr>
                <w:rFonts w:ascii="宋体" w:hAnsi="宋体"/>
                <w:b/>
                <w:sz w:val="18"/>
              </w:rPr>
            </w:pPr>
          </w:p>
        </w:tc>
        <w:tc>
          <w:tcPr>
            <w:tcW w:w="1097" w:type="dxa"/>
            <w:vMerge/>
            <w:vAlign w:val="center"/>
          </w:tcPr>
          <w:p w:rsidR="00161AE1" w:rsidRPr="0063794C" w:rsidRDefault="00161AE1" w:rsidP="00FF7B2D">
            <w:pPr>
              <w:spacing w:line="520" w:lineRule="exact"/>
              <w:jc w:val="center"/>
              <w:rPr>
                <w:rFonts w:ascii="宋体"/>
                <w:sz w:val="18"/>
              </w:rPr>
            </w:pPr>
          </w:p>
        </w:tc>
        <w:tc>
          <w:tcPr>
            <w:tcW w:w="1483" w:type="dxa"/>
            <w:vMerge/>
            <w:vAlign w:val="center"/>
          </w:tcPr>
          <w:p w:rsidR="00161AE1" w:rsidRPr="0063794C" w:rsidRDefault="00161AE1" w:rsidP="00FF7B2D">
            <w:pPr>
              <w:spacing w:line="520" w:lineRule="exact"/>
              <w:jc w:val="center"/>
              <w:rPr>
                <w:rFonts w:ascii="宋体"/>
                <w:sz w:val="18"/>
              </w:rPr>
            </w:pPr>
          </w:p>
        </w:tc>
        <w:tc>
          <w:tcPr>
            <w:tcW w:w="1777" w:type="dxa"/>
            <w:vAlign w:val="center"/>
          </w:tcPr>
          <w:p w:rsidR="00161AE1" w:rsidRPr="0063794C" w:rsidRDefault="00161AE1" w:rsidP="00FF7B2D">
            <w:pPr>
              <w:spacing w:line="520" w:lineRule="exact"/>
              <w:jc w:val="center"/>
              <w:rPr>
                <w:rFonts w:ascii="宋体"/>
                <w:b/>
                <w:sz w:val="18"/>
              </w:rPr>
            </w:pPr>
            <w:r w:rsidRPr="0063794C">
              <w:rPr>
                <w:rFonts w:ascii="黑体" w:eastAsia="黑体" w:hint="eastAsia"/>
                <w:b/>
                <w:spacing w:val="-20"/>
                <w:sz w:val="22"/>
              </w:rPr>
              <w:t>合计</w:t>
            </w:r>
          </w:p>
        </w:tc>
        <w:tc>
          <w:tcPr>
            <w:tcW w:w="1276" w:type="dxa"/>
          </w:tcPr>
          <w:p w:rsidR="00161AE1" w:rsidRPr="0063794C" w:rsidRDefault="00161AE1" w:rsidP="00FF7B2D">
            <w:pPr>
              <w:spacing w:line="520" w:lineRule="exact"/>
              <w:jc w:val="center"/>
              <w:rPr>
                <w:rFonts w:ascii="宋体"/>
                <w:sz w:val="18"/>
              </w:rPr>
            </w:pPr>
          </w:p>
        </w:tc>
        <w:tc>
          <w:tcPr>
            <w:tcW w:w="992" w:type="dxa"/>
            <w:shd w:val="pct35" w:color="808080" w:themeColor="background1" w:themeShade="80" w:fill="auto"/>
          </w:tcPr>
          <w:p w:rsidR="00161AE1" w:rsidRPr="0063794C" w:rsidRDefault="00161AE1" w:rsidP="00FF7B2D">
            <w:pPr>
              <w:spacing w:line="520" w:lineRule="exact"/>
              <w:jc w:val="center"/>
              <w:rPr>
                <w:rFonts w:ascii="宋体"/>
                <w:sz w:val="18"/>
              </w:rPr>
            </w:pPr>
          </w:p>
        </w:tc>
        <w:tc>
          <w:tcPr>
            <w:tcW w:w="1701" w:type="dxa"/>
            <w:shd w:val="pct35" w:color="808080" w:themeColor="background1" w:themeShade="80" w:fill="auto"/>
          </w:tcPr>
          <w:p w:rsidR="00161AE1" w:rsidRPr="0063794C" w:rsidRDefault="00161AE1" w:rsidP="00FF7B2D">
            <w:pPr>
              <w:spacing w:line="520" w:lineRule="exact"/>
              <w:jc w:val="center"/>
              <w:rPr>
                <w:rFonts w:ascii="宋体"/>
                <w:sz w:val="18"/>
              </w:rPr>
            </w:pPr>
          </w:p>
        </w:tc>
      </w:tr>
      <w:tr w:rsidR="00161AE1" w:rsidRPr="0063794C" w:rsidTr="00FF7B2D">
        <w:trPr>
          <w:jc w:val="center"/>
        </w:trPr>
        <w:tc>
          <w:tcPr>
            <w:tcW w:w="567" w:type="dxa"/>
            <w:vMerge w:val="restart"/>
            <w:vAlign w:val="center"/>
          </w:tcPr>
          <w:p w:rsidR="00161AE1" w:rsidRPr="0063794C" w:rsidRDefault="00161AE1" w:rsidP="00FF7B2D">
            <w:pPr>
              <w:spacing w:line="520" w:lineRule="exact"/>
              <w:jc w:val="center"/>
              <w:rPr>
                <w:rFonts w:ascii="宋体"/>
                <w:b/>
                <w:sz w:val="18"/>
              </w:rPr>
            </w:pPr>
            <w:r w:rsidRPr="0063794C">
              <w:rPr>
                <w:rFonts w:ascii="黑体" w:eastAsia="黑体" w:hint="eastAsia"/>
                <w:b/>
                <w:spacing w:val="-20"/>
                <w:sz w:val="22"/>
              </w:rPr>
              <w:t>2</w:t>
            </w:r>
          </w:p>
        </w:tc>
        <w:tc>
          <w:tcPr>
            <w:tcW w:w="1097" w:type="dxa"/>
            <w:vMerge w:val="restart"/>
            <w:vAlign w:val="center"/>
          </w:tcPr>
          <w:p w:rsidR="00161AE1" w:rsidRPr="0063794C" w:rsidRDefault="00161AE1" w:rsidP="00FF7B2D">
            <w:pPr>
              <w:spacing w:line="520" w:lineRule="exact"/>
              <w:jc w:val="center"/>
              <w:rPr>
                <w:rFonts w:ascii="宋体"/>
                <w:sz w:val="18"/>
              </w:rPr>
            </w:pPr>
          </w:p>
        </w:tc>
        <w:tc>
          <w:tcPr>
            <w:tcW w:w="1483" w:type="dxa"/>
            <w:vMerge w:val="restart"/>
            <w:vAlign w:val="center"/>
          </w:tcPr>
          <w:p w:rsidR="00161AE1" w:rsidRPr="0063794C" w:rsidRDefault="00161AE1" w:rsidP="00FF7B2D">
            <w:pPr>
              <w:spacing w:line="520" w:lineRule="exact"/>
              <w:jc w:val="center"/>
              <w:rPr>
                <w:rFonts w:ascii="宋体"/>
                <w:sz w:val="18"/>
              </w:rPr>
            </w:pPr>
          </w:p>
        </w:tc>
        <w:tc>
          <w:tcPr>
            <w:tcW w:w="1777" w:type="dxa"/>
            <w:vAlign w:val="center"/>
          </w:tcPr>
          <w:p w:rsidR="00161AE1" w:rsidRPr="0063794C" w:rsidRDefault="00161AE1" w:rsidP="00FF7B2D">
            <w:pPr>
              <w:spacing w:line="520" w:lineRule="exact"/>
              <w:jc w:val="center"/>
              <w:rPr>
                <w:rFonts w:ascii="宋体"/>
                <w:b/>
                <w:sz w:val="18"/>
              </w:rPr>
            </w:pPr>
          </w:p>
        </w:tc>
        <w:tc>
          <w:tcPr>
            <w:tcW w:w="1276" w:type="dxa"/>
          </w:tcPr>
          <w:p w:rsidR="00161AE1" w:rsidRPr="0063794C" w:rsidRDefault="00161AE1" w:rsidP="00FF7B2D">
            <w:pPr>
              <w:spacing w:line="520" w:lineRule="exact"/>
              <w:jc w:val="center"/>
              <w:rPr>
                <w:rFonts w:ascii="宋体"/>
                <w:sz w:val="18"/>
              </w:rPr>
            </w:pPr>
          </w:p>
        </w:tc>
        <w:tc>
          <w:tcPr>
            <w:tcW w:w="992" w:type="dxa"/>
          </w:tcPr>
          <w:p w:rsidR="00161AE1" w:rsidRPr="0063794C" w:rsidRDefault="00161AE1" w:rsidP="00FF7B2D">
            <w:pPr>
              <w:spacing w:line="520" w:lineRule="exact"/>
              <w:jc w:val="center"/>
              <w:rPr>
                <w:rFonts w:ascii="宋体"/>
                <w:sz w:val="18"/>
              </w:rPr>
            </w:pPr>
          </w:p>
        </w:tc>
        <w:tc>
          <w:tcPr>
            <w:tcW w:w="1701" w:type="dxa"/>
          </w:tcPr>
          <w:p w:rsidR="00161AE1" w:rsidRPr="0063794C" w:rsidRDefault="00161AE1" w:rsidP="00FF7B2D">
            <w:pPr>
              <w:spacing w:line="520" w:lineRule="exact"/>
              <w:jc w:val="center"/>
              <w:rPr>
                <w:rFonts w:ascii="宋体"/>
                <w:sz w:val="18"/>
              </w:rPr>
            </w:pPr>
          </w:p>
        </w:tc>
      </w:tr>
      <w:tr w:rsidR="00161AE1" w:rsidRPr="0063794C" w:rsidTr="00FF7B2D">
        <w:trPr>
          <w:jc w:val="center"/>
        </w:trPr>
        <w:tc>
          <w:tcPr>
            <w:tcW w:w="567" w:type="dxa"/>
            <w:vMerge/>
            <w:vAlign w:val="center"/>
          </w:tcPr>
          <w:p w:rsidR="00161AE1" w:rsidRPr="0063794C" w:rsidRDefault="00161AE1" w:rsidP="00FF7B2D">
            <w:pPr>
              <w:spacing w:line="520" w:lineRule="exact"/>
              <w:jc w:val="center"/>
              <w:rPr>
                <w:rFonts w:ascii="宋体"/>
                <w:b/>
                <w:sz w:val="18"/>
              </w:rPr>
            </w:pPr>
          </w:p>
        </w:tc>
        <w:tc>
          <w:tcPr>
            <w:tcW w:w="1097" w:type="dxa"/>
            <w:vMerge/>
            <w:vAlign w:val="center"/>
          </w:tcPr>
          <w:p w:rsidR="00161AE1" w:rsidRPr="0063794C" w:rsidRDefault="00161AE1" w:rsidP="00FF7B2D">
            <w:pPr>
              <w:spacing w:line="520" w:lineRule="exact"/>
              <w:jc w:val="center"/>
              <w:rPr>
                <w:rFonts w:ascii="宋体"/>
                <w:sz w:val="18"/>
              </w:rPr>
            </w:pPr>
          </w:p>
        </w:tc>
        <w:tc>
          <w:tcPr>
            <w:tcW w:w="1483" w:type="dxa"/>
            <w:vMerge/>
            <w:vAlign w:val="center"/>
          </w:tcPr>
          <w:p w:rsidR="00161AE1" w:rsidRPr="0063794C" w:rsidRDefault="00161AE1" w:rsidP="00FF7B2D">
            <w:pPr>
              <w:spacing w:line="520" w:lineRule="exact"/>
              <w:jc w:val="center"/>
              <w:rPr>
                <w:rFonts w:ascii="宋体"/>
                <w:sz w:val="18"/>
              </w:rPr>
            </w:pPr>
          </w:p>
        </w:tc>
        <w:tc>
          <w:tcPr>
            <w:tcW w:w="1777" w:type="dxa"/>
            <w:vAlign w:val="center"/>
          </w:tcPr>
          <w:p w:rsidR="00161AE1" w:rsidRPr="0063794C" w:rsidRDefault="00161AE1" w:rsidP="00FF7B2D">
            <w:pPr>
              <w:spacing w:line="520" w:lineRule="exact"/>
              <w:jc w:val="center"/>
              <w:rPr>
                <w:rFonts w:ascii="宋体"/>
                <w:b/>
                <w:sz w:val="18"/>
              </w:rPr>
            </w:pPr>
          </w:p>
        </w:tc>
        <w:tc>
          <w:tcPr>
            <w:tcW w:w="1276" w:type="dxa"/>
          </w:tcPr>
          <w:p w:rsidR="00161AE1" w:rsidRPr="0063794C" w:rsidRDefault="00161AE1" w:rsidP="00FF7B2D">
            <w:pPr>
              <w:spacing w:line="520" w:lineRule="exact"/>
              <w:jc w:val="center"/>
              <w:rPr>
                <w:rFonts w:ascii="宋体"/>
                <w:sz w:val="18"/>
              </w:rPr>
            </w:pPr>
          </w:p>
        </w:tc>
        <w:tc>
          <w:tcPr>
            <w:tcW w:w="992" w:type="dxa"/>
            <w:tcBorders>
              <w:bottom w:val="single" w:sz="4" w:space="0" w:color="auto"/>
            </w:tcBorders>
          </w:tcPr>
          <w:p w:rsidR="00161AE1" w:rsidRPr="0063794C" w:rsidRDefault="00161AE1" w:rsidP="00FF7B2D">
            <w:pPr>
              <w:spacing w:line="520" w:lineRule="exact"/>
              <w:jc w:val="center"/>
              <w:rPr>
                <w:rFonts w:ascii="宋体"/>
                <w:sz w:val="18"/>
              </w:rPr>
            </w:pPr>
          </w:p>
        </w:tc>
        <w:tc>
          <w:tcPr>
            <w:tcW w:w="1701" w:type="dxa"/>
            <w:tcBorders>
              <w:bottom w:val="single" w:sz="4" w:space="0" w:color="auto"/>
            </w:tcBorders>
          </w:tcPr>
          <w:p w:rsidR="00161AE1" w:rsidRPr="0063794C" w:rsidRDefault="00161AE1" w:rsidP="00FF7B2D">
            <w:pPr>
              <w:spacing w:line="520" w:lineRule="exact"/>
              <w:jc w:val="center"/>
              <w:rPr>
                <w:rFonts w:ascii="宋体"/>
                <w:sz w:val="18"/>
              </w:rPr>
            </w:pPr>
          </w:p>
        </w:tc>
      </w:tr>
      <w:tr w:rsidR="00161AE1" w:rsidRPr="0063794C" w:rsidTr="00FF7B2D">
        <w:trPr>
          <w:jc w:val="center"/>
        </w:trPr>
        <w:tc>
          <w:tcPr>
            <w:tcW w:w="567" w:type="dxa"/>
            <w:vMerge/>
            <w:vAlign w:val="center"/>
          </w:tcPr>
          <w:p w:rsidR="00161AE1" w:rsidRPr="0063794C" w:rsidRDefault="00161AE1" w:rsidP="00FF7B2D">
            <w:pPr>
              <w:spacing w:line="520" w:lineRule="exact"/>
              <w:jc w:val="center"/>
              <w:rPr>
                <w:rFonts w:ascii="宋体"/>
                <w:b/>
                <w:sz w:val="18"/>
              </w:rPr>
            </w:pPr>
          </w:p>
        </w:tc>
        <w:tc>
          <w:tcPr>
            <w:tcW w:w="1097" w:type="dxa"/>
            <w:vMerge/>
            <w:vAlign w:val="center"/>
          </w:tcPr>
          <w:p w:rsidR="00161AE1" w:rsidRPr="0063794C" w:rsidRDefault="00161AE1" w:rsidP="00FF7B2D">
            <w:pPr>
              <w:spacing w:line="520" w:lineRule="exact"/>
              <w:jc w:val="center"/>
              <w:rPr>
                <w:rFonts w:ascii="宋体"/>
                <w:sz w:val="18"/>
              </w:rPr>
            </w:pPr>
          </w:p>
        </w:tc>
        <w:tc>
          <w:tcPr>
            <w:tcW w:w="1483" w:type="dxa"/>
            <w:vMerge/>
            <w:vAlign w:val="center"/>
          </w:tcPr>
          <w:p w:rsidR="00161AE1" w:rsidRPr="0063794C" w:rsidRDefault="00161AE1" w:rsidP="00FF7B2D">
            <w:pPr>
              <w:spacing w:line="520" w:lineRule="exact"/>
              <w:jc w:val="center"/>
              <w:rPr>
                <w:rFonts w:ascii="宋体"/>
                <w:sz w:val="18"/>
              </w:rPr>
            </w:pPr>
          </w:p>
        </w:tc>
        <w:tc>
          <w:tcPr>
            <w:tcW w:w="1777" w:type="dxa"/>
            <w:vAlign w:val="center"/>
          </w:tcPr>
          <w:p w:rsidR="00161AE1" w:rsidRPr="0063794C" w:rsidRDefault="00161AE1" w:rsidP="00FF7B2D">
            <w:pPr>
              <w:spacing w:line="520" w:lineRule="exact"/>
              <w:jc w:val="center"/>
              <w:rPr>
                <w:rFonts w:ascii="宋体"/>
                <w:b/>
                <w:sz w:val="18"/>
              </w:rPr>
            </w:pPr>
            <w:r w:rsidRPr="0063794C">
              <w:rPr>
                <w:rFonts w:ascii="黑体" w:eastAsia="黑体" w:hint="eastAsia"/>
                <w:b/>
                <w:spacing w:val="-20"/>
                <w:sz w:val="22"/>
              </w:rPr>
              <w:t>合计</w:t>
            </w:r>
          </w:p>
        </w:tc>
        <w:tc>
          <w:tcPr>
            <w:tcW w:w="1276" w:type="dxa"/>
          </w:tcPr>
          <w:p w:rsidR="00161AE1" w:rsidRPr="0063794C" w:rsidRDefault="00161AE1" w:rsidP="00FF7B2D">
            <w:pPr>
              <w:spacing w:line="520" w:lineRule="exact"/>
              <w:jc w:val="center"/>
              <w:rPr>
                <w:rFonts w:ascii="宋体"/>
                <w:sz w:val="18"/>
              </w:rPr>
            </w:pPr>
          </w:p>
        </w:tc>
        <w:tc>
          <w:tcPr>
            <w:tcW w:w="992" w:type="dxa"/>
            <w:shd w:val="pct35" w:color="808080" w:themeColor="background1" w:themeShade="80" w:fill="auto"/>
          </w:tcPr>
          <w:p w:rsidR="00161AE1" w:rsidRPr="0063794C" w:rsidRDefault="00161AE1" w:rsidP="00FF7B2D">
            <w:pPr>
              <w:spacing w:line="520" w:lineRule="exact"/>
              <w:jc w:val="center"/>
              <w:rPr>
                <w:rFonts w:ascii="宋体"/>
                <w:sz w:val="18"/>
              </w:rPr>
            </w:pPr>
          </w:p>
        </w:tc>
        <w:tc>
          <w:tcPr>
            <w:tcW w:w="1701" w:type="dxa"/>
            <w:shd w:val="pct35" w:color="808080" w:themeColor="background1" w:themeShade="80" w:fill="auto"/>
          </w:tcPr>
          <w:p w:rsidR="00161AE1" w:rsidRPr="0063794C" w:rsidRDefault="00161AE1" w:rsidP="00FF7B2D">
            <w:pPr>
              <w:spacing w:line="520" w:lineRule="exact"/>
              <w:jc w:val="center"/>
              <w:rPr>
                <w:rFonts w:ascii="宋体"/>
                <w:sz w:val="18"/>
              </w:rPr>
            </w:pPr>
          </w:p>
        </w:tc>
      </w:tr>
      <w:tr w:rsidR="00161AE1" w:rsidRPr="0063794C" w:rsidTr="00FF7B2D">
        <w:trPr>
          <w:jc w:val="center"/>
        </w:trPr>
        <w:tc>
          <w:tcPr>
            <w:tcW w:w="567" w:type="dxa"/>
            <w:vMerge w:val="restart"/>
            <w:vAlign w:val="center"/>
          </w:tcPr>
          <w:p w:rsidR="00161AE1" w:rsidRPr="0063794C" w:rsidRDefault="00161AE1" w:rsidP="00FF7B2D">
            <w:pPr>
              <w:spacing w:line="520" w:lineRule="exact"/>
              <w:jc w:val="center"/>
              <w:rPr>
                <w:rFonts w:ascii="宋体"/>
                <w:b/>
                <w:sz w:val="18"/>
              </w:rPr>
            </w:pPr>
            <w:r w:rsidRPr="0063794C">
              <w:rPr>
                <w:rFonts w:ascii="宋体"/>
                <w:b/>
                <w:sz w:val="18"/>
              </w:rPr>
              <w:t>……</w:t>
            </w:r>
          </w:p>
        </w:tc>
        <w:tc>
          <w:tcPr>
            <w:tcW w:w="1097" w:type="dxa"/>
            <w:vMerge w:val="restart"/>
            <w:vAlign w:val="center"/>
          </w:tcPr>
          <w:p w:rsidR="00161AE1" w:rsidRPr="0063794C" w:rsidRDefault="00161AE1" w:rsidP="00FF7B2D">
            <w:pPr>
              <w:spacing w:line="520" w:lineRule="exact"/>
              <w:jc w:val="center"/>
              <w:rPr>
                <w:rFonts w:ascii="宋体"/>
                <w:sz w:val="18"/>
              </w:rPr>
            </w:pPr>
          </w:p>
        </w:tc>
        <w:tc>
          <w:tcPr>
            <w:tcW w:w="1483" w:type="dxa"/>
            <w:vMerge w:val="restart"/>
            <w:vAlign w:val="center"/>
          </w:tcPr>
          <w:p w:rsidR="00161AE1" w:rsidRPr="0063794C" w:rsidRDefault="00161AE1" w:rsidP="00FF7B2D">
            <w:pPr>
              <w:spacing w:line="520" w:lineRule="exact"/>
              <w:jc w:val="center"/>
              <w:rPr>
                <w:rFonts w:ascii="宋体"/>
                <w:sz w:val="18"/>
              </w:rPr>
            </w:pPr>
          </w:p>
        </w:tc>
        <w:tc>
          <w:tcPr>
            <w:tcW w:w="1777" w:type="dxa"/>
            <w:vAlign w:val="center"/>
          </w:tcPr>
          <w:p w:rsidR="00161AE1" w:rsidRPr="0063794C" w:rsidRDefault="00161AE1" w:rsidP="00FF7B2D">
            <w:pPr>
              <w:spacing w:line="520" w:lineRule="exact"/>
              <w:jc w:val="center"/>
              <w:rPr>
                <w:rFonts w:ascii="宋体"/>
                <w:b/>
                <w:sz w:val="18"/>
              </w:rPr>
            </w:pPr>
          </w:p>
        </w:tc>
        <w:tc>
          <w:tcPr>
            <w:tcW w:w="1276" w:type="dxa"/>
          </w:tcPr>
          <w:p w:rsidR="00161AE1" w:rsidRPr="0063794C" w:rsidRDefault="00161AE1" w:rsidP="00FF7B2D">
            <w:pPr>
              <w:spacing w:line="520" w:lineRule="exact"/>
              <w:jc w:val="center"/>
              <w:rPr>
                <w:rFonts w:ascii="宋体"/>
                <w:sz w:val="18"/>
              </w:rPr>
            </w:pPr>
          </w:p>
        </w:tc>
        <w:tc>
          <w:tcPr>
            <w:tcW w:w="992" w:type="dxa"/>
          </w:tcPr>
          <w:p w:rsidR="00161AE1" w:rsidRPr="0063794C" w:rsidRDefault="00161AE1" w:rsidP="00FF7B2D">
            <w:pPr>
              <w:spacing w:line="520" w:lineRule="exact"/>
              <w:jc w:val="center"/>
              <w:rPr>
                <w:rFonts w:ascii="宋体"/>
                <w:sz w:val="18"/>
              </w:rPr>
            </w:pPr>
          </w:p>
        </w:tc>
        <w:tc>
          <w:tcPr>
            <w:tcW w:w="1701" w:type="dxa"/>
          </w:tcPr>
          <w:p w:rsidR="00161AE1" w:rsidRPr="0063794C" w:rsidRDefault="00161AE1" w:rsidP="00FF7B2D">
            <w:pPr>
              <w:spacing w:line="520" w:lineRule="exact"/>
              <w:jc w:val="center"/>
              <w:rPr>
                <w:rFonts w:ascii="宋体"/>
                <w:sz w:val="18"/>
              </w:rPr>
            </w:pPr>
          </w:p>
        </w:tc>
      </w:tr>
      <w:tr w:rsidR="00161AE1" w:rsidRPr="0063794C" w:rsidTr="00FF7B2D">
        <w:trPr>
          <w:jc w:val="center"/>
        </w:trPr>
        <w:tc>
          <w:tcPr>
            <w:tcW w:w="567" w:type="dxa"/>
            <w:vMerge/>
          </w:tcPr>
          <w:p w:rsidR="00161AE1" w:rsidRPr="0063794C" w:rsidRDefault="00161AE1" w:rsidP="00FF7B2D">
            <w:pPr>
              <w:spacing w:line="520" w:lineRule="exact"/>
              <w:jc w:val="center"/>
              <w:rPr>
                <w:rFonts w:ascii="宋体" w:hAnsi="宋体"/>
                <w:b/>
                <w:sz w:val="18"/>
              </w:rPr>
            </w:pPr>
          </w:p>
        </w:tc>
        <w:tc>
          <w:tcPr>
            <w:tcW w:w="1097" w:type="dxa"/>
            <w:vMerge/>
          </w:tcPr>
          <w:p w:rsidR="00161AE1" w:rsidRPr="0063794C" w:rsidRDefault="00161AE1" w:rsidP="00FF7B2D">
            <w:pPr>
              <w:spacing w:line="520" w:lineRule="exact"/>
              <w:jc w:val="center"/>
              <w:rPr>
                <w:rFonts w:ascii="宋体"/>
                <w:sz w:val="18"/>
              </w:rPr>
            </w:pPr>
          </w:p>
        </w:tc>
        <w:tc>
          <w:tcPr>
            <w:tcW w:w="1483" w:type="dxa"/>
            <w:vMerge/>
          </w:tcPr>
          <w:p w:rsidR="00161AE1" w:rsidRPr="0063794C" w:rsidRDefault="00161AE1" w:rsidP="00FF7B2D">
            <w:pPr>
              <w:spacing w:line="520" w:lineRule="exact"/>
              <w:jc w:val="center"/>
              <w:rPr>
                <w:rFonts w:ascii="宋体"/>
                <w:sz w:val="18"/>
              </w:rPr>
            </w:pPr>
          </w:p>
        </w:tc>
        <w:tc>
          <w:tcPr>
            <w:tcW w:w="1777" w:type="dxa"/>
            <w:vAlign w:val="center"/>
          </w:tcPr>
          <w:p w:rsidR="00161AE1" w:rsidRPr="0063794C" w:rsidRDefault="00161AE1" w:rsidP="00FF7B2D">
            <w:pPr>
              <w:spacing w:line="520" w:lineRule="exact"/>
              <w:jc w:val="center"/>
              <w:rPr>
                <w:rFonts w:ascii="宋体"/>
                <w:b/>
                <w:sz w:val="18"/>
              </w:rPr>
            </w:pPr>
          </w:p>
        </w:tc>
        <w:tc>
          <w:tcPr>
            <w:tcW w:w="1276" w:type="dxa"/>
          </w:tcPr>
          <w:p w:rsidR="00161AE1" w:rsidRPr="0063794C" w:rsidRDefault="00161AE1" w:rsidP="00FF7B2D">
            <w:pPr>
              <w:spacing w:line="520" w:lineRule="exact"/>
              <w:jc w:val="center"/>
              <w:rPr>
                <w:rFonts w:ascii="宋体"/>
                <w:sz w:val="18"/>
              </w:rPr>
            </w:pPr>
          </w:p>
        </w:tc>
        <w:tc>
          <w:tcPr>
            <w:tcW w:w="992" w:type="dxa"/>
            <w:tcBorders>
              <w:bottom w:val="single" w:sz="4" w:space="0" w:color="auto"/>
            </w:tcBorders>
          </w:tcPr>
          <w:p w:rsidR="00161AE1" w:rsidRPr="0063794C" w:rsidRDefault="00161AE1" w:rsidP="00FF7B2D">
            <w:pPr>
              <w:spacing w:line="520" w:lineRule="exact"/>
              <w:jc w:val="center"/>
              <w:rPr>
                <w:rFonts w:ascii="宋体"/>
                <w:sz w:val="18"/>
              </w:rPr>
            </w:pPr>
          </w:p>
        </w:tc>
        <w:tc>
          <w:tcPr>
            <w:tcW w:w="1701" w:type="dxa"/>
            <w:tcBorders>
              <w:bottom w:val="single" w:sz="4" w:space="0" w:color="auto"/>
            </w:tcBorders>
          </w:tcPr>
          <w:p w:rsidR="00161AE1" w:rsidRPr="0063794C" w:rsidRDefault="00161AE1" w:rsidP="00FF7B2D">
            <w:pPr>
              <w:spacing w:line="520" w:lineRule="exact"/>
              <w:jc w:val="center"/>
              <w:rPr>
                <w:rFonts w:ascii="宋体"/>
                <w:sz w:val="18"/>
              </w:rPr>
            </w:pPr>
          </w:p>
        </w:tc>
      </w:tr>
      <w:tr w:rsidR="00161AE1" w:rsidRPr="0063794C" w:rsidTr="00FF7B2D">
        <w:trPr>
          <w:jc w:val="center"/>
        </w:trPr>
        <w:tc>
          <w:tcPr>
            <w:tcW w:w="567" w:type="dxa"/>
            <w:vMerge/>
          </w:tcPr>
          <w:p w:rsidR="00161AE1" w:rsidRPr="0063794C" w:rsidRDefault="00161AE1" w:rsidP="00FF7B2D">
            <w:pPr>
              <w:spacing w:line="520" w:lineRule="exact"/>
              <w:jc w:val="center"/>
              <w:rPr>
                <w:rFonts w:ascii="宋体" w:hAnsi="宋体"/>
                <w:b/>
                <w:sz w:val="18"/>
              </w:rPr>
            </w:pPr>
          </w:p>
        </w:tc>
        <w:tc>
          <w:tcPr>
            <w:tcW w:w="1097" w:type="dxa"/>
            <w:vMerge/>
            <w:tcBorders>
              <w:bottom w:val="single" w:sz="4" w:space="0" w:color="auto"/>
            </w:tcBorders>
          </w:tcPr>
          <w:p w:rsidR="00161AE1" w:rsidRPr="0063794C" w:rsidRDefault="00161AE1" w:rsidP="00FF7B2D">
            <w:pPr>
              <w:spacing w:line="520" w:lineRule="exact"/>
              <w:jc w:val="center"/>
              <w:rPr>
                <w:rFonts w:ascii="宋体"/>
                <w:sz w:val="18"/>
              </w:rPr>
            </w:pPr>
          </w:p>
        </w:tc>
        <w:tc>
          <w:tcPr>
            <w:tcW w:w="1483" w:type="dxa"/>
            <w:vMerge/>
            <w:tcBorders>
              <w:bottom w:val="single" w:sz="4" w:space="0" w:color="auto"/>
            </w:tcBorders>
          </w:tcPr>
          <w:p w:rsidR="00161AE1" w:rsidRPr="0063794C" w:rsidRDefault="00161AE1" w:rsidP="00FF7B2D">
            <w:pPr>
              <w:spacing w:line="520" w:lineRule="exact"/>
              <w:jc w:val="center"/>
              <w:rPr>
                <w:rFonts w:ascii="宋体"/>
                <w:sz w:val="18"/>
              </w:rPr>
            </w:pPr>
          </w:p>
        </w:tc>
        <w:tc>
          <w:tcPr>
            <w:tcW w:w="1777" w:type="dxa"/>
            <w:tcBorders>
              <w:bottom w:val="single" w:sz="4" w:space="0" w:color="auto"/>
            </w:tcBorders>
            <w:vAlign w:val="center"/>
          </w:tcPr>
          <w:p w:rsidR="00161AE1" w:rsidRPr="0063794C" w:rsidRDefault="00161AE1" w:rsidP="00FF7B2D">
            <w:pPr>
              <w:spacing w:line="520" w:lineRule="exact"/>
              <w:jc w:val="center"/>
              <w:rPr>
                <w:rFonts w:ascii="宋体"/>
                <w:b/>
                <w:sz w:val="18"/>
              </w:rPr>
            </w:pPr>
            <w:r w:rsidRPr="0063794C">
              <w:rPr>
                <w:rFonts w:ascii="黑体" w:eastAsia="黑体" w:hint="eastAsia"/>
                <w:b/>
                <w:spacing w:val="-20"/>
                <w:sz w:val="22"/>
              </w:rPr>
              <w:t>合计</w:t>
            </w:r>
          </w:p>
        </w:tc>
        <w:tc>
          <w:tcPr>
            <w:tcW w:w="1276" w:type="dxa"/>
          </w:tcPr>
          <w:p w:rsidR="00161AE1" w:rsidRPr="0063794C" w:rsidRDefault="00161AE1" w:rsidP="00FF7B2D">
            <w:pPr>
              <w:spacing w:line="520" w:lineRule="exact"/>
              <w:jc w:val="center"/>
              <w:rPr>
                <w:rFonts w:ascii="宋体"/>
                <w:sz w:val="18"/>
              </w:rPr>
            </w:pPr>
          </w:p>
        </w:tc>
        <w:tc>
          <w:tcPr>
            <w:tcW w:w="992" w:type="dxa"/>
            <w:shd w:val="pct35" w:color="808080" w:themeColor="background1" w:themeShade="80" w:fill="auto"/>
          </w:tcPr>
          <w:p w:rsidR="00161AE1" w:rsidRPr="0063794C" w:rsidRDefault="00161AE1" w:rsidP="00FF7B2D">
            <w:pPr>
              <w:spacing w:line="520" w:lineRule="exact"/>
              <w:jc w:val="center"/>
              <w:rPr>
                <w:rFonts w:ascii="宋体"/>
                <w:sz w:val="18"/>
              </w:rPr>
            </w:pPr>
          </w:p>
        </w:tc>
        <w:tc>
          <w:tcPr>
            <w:tcW w:w="1701" w:type="dxa"/>
            <w:tcBorders>
              <w:bottom w:val="single" w:sz="4" w:space="0" w:color="auto"/>
            </w:tcBorders>
            <w:shd w:val="pct35" w:color="808080" w:themeColor="background1" w:themeShade="80" w:fill="auto"/>
          </w:tcPr>
          <w:p w:rsidR="00161AE1" w:rsidRPr="0063794C" w:rsidRDefault="00161AE1" w:rsidP="00FF7B2D">
            <w:pPr>
              <w:spacing w:line="520" w:lineRule="exact"/>
              <w:jc w:val="center"/>
              <w:rPr>
                <w:rFonts w:ascii="宋体"/>
                <w:sz w:val="18"/>
              </w:rPr>
            </w:pPr>
          </w:p>
        </w:tc>
      </w:tr>
    </w:tbl>
    <w:p w:rsidR="00161AE1" w:rsidRPr="0063794C" w:rsidRDefault="00161AE1" w:rsidP="00161AE1">
      <w:pPr>
        <w:spacing w:line="300" w:lineRule="exact"/>
        <w:rPr>
          <w:rFonts w:ascii="仿宋_GB2312" w:hAnsi="黑体"/>
          <w:sz w:val="24"/>
          <w:szCs w:val="24"/>
        </w:rPr>
      </w:pPr>
      <w:r w:rsidRPr="0063794C">
        <w:rPr>
          <w:rFonts w:ascii="仿宋_GB2312" w:hAnsi="黑体" w:hint="eastAsia"/>
          <w:sz w:val="24"/>
          <w:szCs w:val="24"/>
        </w:rPr>
        <w:t>注：主体标识码即原组织机构代码，指统一社会信用代码法定载体（如营业执照）上的统一社会信用代码中的9-17位主体标识码（组织机构代码）或外汇局签发的《特殊机构代码赋码通知单》上的机构代码。逾期未申报号码、逾期未申报金融（折美元）、逾期未申报天数、经办银行网点名称应逐条填报。</w:t>
      </w:r>
    </w:p>
    <w:p w:rsidR="00161AE1" w:rsidRPr="0063794C" w:rsidRDefault="00161AE1" w:rsidP="00161AE1">
      <w:pPr>
        <w:spacing w:line="520" w:lineRule="exact"/>
        <w:rPr>
          <w:rFonts w:ascii="仿宋_GB2312" w:hAnsiTheme="minorEastAsia"/>
          <w:sz w:val="24"/>
          <w:szCs w:val="24"/>
        </w:rPr>
      </w:pPr>
    </w:p>
    <w:p w:rsidR="00161AE1" w:rsidRPr="0063794C" w:rsidRDefault="00161AE1" w:rsidP="00161AE1">
      <w:pPr>
        <w:spacing w:line="520" w:lineRule="exact"/>
        <w:rPr>
          <w:rFonts w:ascii="仿宋_GB2312"/>
          <w:sz w:val="24"/>
          <w:szCs w:val="24"/>
        </w:rPr>
      </w:pPr>
      <w:r w:rsidRPr="0063794C">
        <w:rPr>
          <w:rFonts w:ascii="仿宋_GB2312" w:hint="eastAsia"/>
          <w:sz w:val="24"/>
          <w:szCs w:val="24"/>
        </w:rPr>
        <w:t xml:space="preserve">联系人：        </w:t>
      </w:r>
      <w:r>
        <w:rPr>
          <w:rFonts w:ascii="仿宋_GB2312" w:hint="eastAsia"/>
          <w:sz w:val="24"/>
          <w:szCs w:val="24"/>
        </w:rPr>
        <w:t xml:space="preserve">                              </w:t>
      </w:r>
      <w:r w:rsidRPr="0063794C">
        <w:rPr>
          <w:rFonts w:ascii="仿宋_GB2312" w:hint="eastAsia"/>
          <w:sz w:val="24"/>
          <w:szCs w:val="24"/>
        </w:rPr>
        <w:t>联系电话：</w:t>
      </w:r>
    </w:p>
    <w:p w:rsidR="00161AE1" w:rsidRPr="0063794C" w:rsidRDefault="00161AE1" w:rsidP="00161AE1">
      <w:pPr>
        <w:spacing w:line="520" w:lineRule="exact"/>
        <w:rPr>
          <w:rFonts w:ascii="黑体" w:eastAsia="黑体"/>
          <w:sz w:val="28"/>
        </w:rPr>
      </w:pPr>
    </w:p>
    <w:p w:rsidR="00161AE1" w:rsidRPr="0063794C" w:rsidRDefault="00161AE1" w:rsidP="00161AE1">
      <w:pPr>
        <w:spacing w:line="520" w:lineRule="exact"/>
        <w:ind w:firstLineChars="1950" w:firstLine="6159"/>
        <w:rPr>
          <w:rFonts w:ascii="仿宋_GB2312"/>
          <w:szCs w:val="32"/>
        </w:rPr>
      </w:pPr>
      <w:r w:rsidRPr="0063794C">
        <w:rPr>
          <w:rFonts w:ascii="仿宋_GB2312" w:hint="eastAsia"/>
          <w:szCs w:val="32"/>
        </w:rPr>
        <w:t>银行名称</w:t>
      </w:r>
    </w:p>
    <w:p w:rsidR="00161AE1" w:rsidRPr="0063794C" w:rsidRDefault="00161AE1" w:rsidP="00161AE1">
      <w:pPr>
        <w:spacing w:line="520" w:lineRule="exact"/>
        <w:ind w:firstLineChars="1950" w:firstLine="6159"/>
        <w:rPr>
          <w:rFonts w:ascii="仿宋_GB2312"/>
          <w:szCs w:val="32"/>
        </w:rPr>
      </w:pPr>
      <w:r w:rsidRPr="0063794C">
        <w:rPr>
          <w:rFonts w:ascii="仿宋_GB2312"/>
          <w:szCs w:val="32"/>
        </w:rPr>
        <w:t>（</w:t>
      </w:r>
      <w:r w:rsidRPr="0063794C">
        <w:rPr>
          <w:rFonts w:ascii="仿宋_GB2312" w:hint="eastAsia"/>
          <w:szCs w:val="32"/>
        </w:rPr>
        <w:t>公章</w:t>
      </w:r>
      <w:r w:rsidRPr="0063794C">
        <w:rPr>
          <w:rFonts w:ascii="仿宋_GB2312"/>
          <w:szCs w:val="32"/>
        </w:rPr>
        <w:t>）</w:t>
      </w:r>
    </w:p>
    <w:p w:rsidR="00161AE1" w:rsidRPr="0063794C" w:rsidRDefault="00161AE1" w:rsidP="00161AE1">
      <w:pPr>
        <w:spacing w:line="520" w:lineRule="exact"/>
        <w:ind w:firstLineChars="1950" w:firstLine="6159"/>
        <w:rPr>
          <w:rFonts w:ascii="仿宋_GB2312"/>
          <w:szCs w:val="32"/>
        </w:rPr>
      </w:pPr>
      <w:r w:rsidRPr="0063794C">
        <w:rPr>
          <w:rFonts w:ascii="仿宋_GB2312" w:hint="eastAsia"/>
          <w:szCs w:val="32"/>
        </w:rPr>
        <w:t>年</w:t>
      </w:r>
      <w:r>
        <w:rPr>
          <w:rFonts w:ascii="仿宋_GB2312" w:hint="eastAsia"/>
          <w:szCs w:val="32"/>
        </w:rPr>
        <w:t xml:space="preserve">  </w:t>
      </w:r>
      <w:r w:rsidRPr="0063794C">
        <w:rPr>
          <w:rFonts w:ascii="仿宋_GB2312" w:hint="eastAsia"/>
          <w:szCs w:val="32"/>
        </w:rPr>
        <w:t>月</w:t>
      </w:r>
      <w:r>
        <w:rPr>
          <w:rFonts w:ascii="仿宋_GB2312" w:hint="eastAsia"/>
          <w:szCs w:val="32"/>
        </w:rPr>
        <w:t xml:space="preserve">  </w:t>
      </w:r>
      <w:r w:rsidRPr="0063794C">
        <w:rPr>
          <w:rFonts w:ascii="仿宋_GB2312" w:hint="eastAsia"/>
          <w:szCs w:val="32"/>
        </w:rPr>
        <w:t>日</w:t>
      </w:r>
    </w:p>
    <w:p w:rsidR="00161AE1" w:rsidRPr="0063794C" w:rsidRDefault="00161AE1" w:rsidP="00161AE1">
      <w:pPr>
        <w:spacing w:line="520" w:lineRule="exact"/>
        <w:rPr>
          <w:rFonts w:ascii="黑体" w:eastAsia="黑体" w:hAnsi="黑体"/>
          <w:szCs w:val="32"/>
        </w:rPr>
      </w:pPr>
      <w:r w:rsidRPr="0063794C">
        <w:rPr>
          <w:rFonts w:ascii="仿宋_GB2312"/>
          <w:sz w:val="30"/>
        </w:rPr>
        <w:br w:type="page"/>
      </w:r>
      <w:r w:rsidRPr="0063794C">
        <w:rPr>
          <w:rFonts w:ascii="黑体" w:eastAsia="黑体" w:hAnsi="黑体" w:hint="eastAsia"/>
          <w:szCs w:val="32"/>
        </w:rPr>
        <w:lastRenderedPageBreak/>
        <w:t>附2：</w:t>
      </w:r>
    </w:p>
    <w:p w:rsidR="00161AE1" w:rsidRPr="0063794C" w:rsidRDefault="00161AE1" w:rsidP="00161AE1">
      <w:pPr>
        <w:spacing w:line="520" w:lineRule="exact"/>
        <w:jc w:val="center"/>
        <w:rPr>
          <w:rFonts w:ascii="黑体" w:eastAsia="黑体"/>
          <w:sz w:val="36"/>
        </w:rPr>
      </w:pP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国家外汇管理局天津市分局“不申报、不解付”</w:t>
      </w: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特殊处理措施执行通知书（机构</w:t>
      </w:r>
      <w:r w:rsidRPr="0063794C">
        <w:rPr>
          <w:rFonts w:ascii="方正小标宋_GBK" w:eastAsia="方正小标宋_GBK" w:hAnsi="方正小标宋_GBK" w:cs="方正小标宋_GBK"/>
          <w:sz w:val="44"/>
          <w:szCs w:val="44"/>
        </w:rPr>
        <w:t>版</w:t>
      </w:r>
      <w:r w:rsidRPr="0063794C">
        <w:rPr>
          <w:rFonts w:ascii="方正小标宋_GBK" w:eastAsia="方正小标宋_GBK" w:hAnsi="方正小标宋_GBK" w:cs="方正小标宋_GBK" w:hint="eastAsia"/>
          <w:sz w:val="44"/>
          <w:szCs w:val="44"/>
        </w:rPr>
        <w:t>）</w:t>
      </w: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ind w:right="600"/>
        <w:jc w:val="center"/>
        <w:rPr>
          <w:rFonts w:ascii="仿宋_GB2312"/>
          <w:szCs w:val="32"/>
        </w:rPr>
      </w:pPr>
      <w:r>
        <w:rPr>
          <w:rFonts w:ascii="仿宋_GB2312" w:hint="eastAsia"/>
          <w:szCs w:val="32"/>
        </w:rPr>
        <w:t xml:space="preserve">                                    </w:t>
      </w:r>
      <w:r w:rsidRPr="0063794C">
        <w:rPr>
          <w:rFonts w:ascii="仿宋_GB2312" w:hint="eastAsia"/>
          <w:szCs w:val="32"/>
        </w:rPr>
        <w:t>编号</w:t>
      </w:r>
      <w:r w:rsidRPr="0063794C">
        <w:rPr>
          <w:rFonts w:ascii="仿宋_GB2312"/>
          <w:szCs w:val="32"/>
        </w:rPr>
        <w:t>：</w:t>
      </w: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hAnsi="华文仿宋"/>
          <w:szCs w:val="30"/>
        </w:rPr>
      </w:pPr>
      <w:r w:rsidRPr="0063794C">
        <w:rPr>
          <w:rFonts w:ascii="仿宋_GB2312" w:hint="eastAsia"/>
          <w:szCs w:val="30"/>
        </w:rPr>
        <w:t>____________（机构</w:t>
      </w:r>
      <w:r w:rsidRPr="0063794C">
        <w:rPr>
          <w:rFonts w:ascii="仿宋_GB2312"/>
          <w:szCs w:val="30"/>
        </w:rPr>
        <w:t>名称</w:t>
      </w:r>
      <w:r w:rsidRPr="0063794C">
        <w:rPr>
          <w:rFonts w:ascii="仿宋_GB2312" w:hint="eastAsia"/>
          <w:szCs w:val="30"/>
        </w:rPr>
        <w:t>及主体标识码）：</w:t>
      </w:r>
    </w:p>
    <w:p w:rsidR="00161AE1" w:rsidRPr="0063794C" w:rsidRDefault="00161AE1" w:rsidP="00161AE1">
      <w:pPr>
        <w:spacing w:line="520" w:lineRule="exact"/>
        <w:ind w:firstLineChars="200" w:firstLine="632"/>
        <w:rPr>
          <w:rFonts w:ascii="仿宋_GB2312"/>
          <w:szCs w:val="30"/>
        </w:rPr>
      </w:pPr>
      <w:r w:rsidRPr="0063794C">
        <w:rPr>
          <w:rFonts w:ascii="仿宋_GB2312" w:hint="eastAsia"/>
          <w:szCs w:val="30"/>
        </w:rPr>
        <w:t>因你机构未按照</w:t>
      </w:r>
      <w:r w:rsidRPr="0063794C">
        <w:rPr>
          <w:rFonts w:ascii="仿宋_GB2312"/>
          <w:szCs w:val="30"/>
        </w:rPr>
        <w:t>《</w:t>
      </w:r>
      <w:r w:rsidRPr="0063794C">
        <w:rPr>
          <w:rFonts w:ascii="仿宋_GB2312" w:hint="eastAsia"/>
          <w:szCs w:val="30"/>
        </w:rPr>
        <w:t>国家</w:t>
      </w:r>
      <w:r w:rsidRPr="0063794C">
        <w:rPr>
          <w:rFonts w:ascii="仿宋_GB2312"/>
          <w:szCs w:val="30"/>
        </w:rPr>
        <w:t>外汇管理局关于印发&lt;</w:t>
      </w:r>
      <w:r w:rsidRPr="0063794C">
        <w:rPr>
          <w:rFonts w:ascii="仿宋_GB2312" w:hint="eastAsia"/>
          <w:szCs w:val="30"/>
        </w:rPr>
        <w:t>通过</w:t>
      </w:r>
      <w:r w:rsidRPr="0063794C">
        <w:rPr>
          <w:rFonts w:ascii="仿宋_GB2312"/>
          <w:szCs w:val="30"/>
        </w:rPr>
        <w:t>银行进行国际收支统计申报业务实施细则&gt;</w:t>
      </w:r>
      <w:r w:rsidRPr="0063794C">
        <w:rPr>
          <w:rFonts w:ascii="仿宋_GB2312" w:hint="eastAsia"/>
          <w:szCs w:val="30"/>
        </w:rPr>
        <w:t>的</w:t>
      </w:r>
      <w:r w:rsidRPr="0063794C">
        <w:rPr>
          <w:rFonts w:ascii="仿宋_GB2312"/>
          <w:szCs w:val="30"/>
        </w:rPr>
        <w:t>通知》</w:t>
      </w:r>
      <w:r w:rsidRPr="0063794C">
        <w:rPr>
          <w:rFonts w:ascii="仿宋_GB2312" w:hint="eastAsia"/>
          <w:szCs w:val="30"/>
        </w:rPr>
        <w:t>（汇发〔</w:t>
      </w:r>
      <w:r w:rsidRPr="0063794C">
        <w:rPr>
          <w:rFonts w:ascii="仿宋_GB2312"/>
          <w:szCs w:val="30"/>
        </w:rPr>
        <w:t>2020</w:t>
      </w:r>
      <w:r w:rsidRPr="0063794C">
        <w:rPr>
          <w:rFonts w:ascii="仿宋_GB2312" w:hint="eastAsia"/>
          <w:szCs w:val="30"/>
        </w:rPr>
        <w:t>〕</w:t>
      </w:r>
      <w:r w:rsidRPr="0063794C">
        <w:rPr>
          <w:rFonts w:ascii="仿宋_GB2312"/>
          <w:szCs w:val="30"/>
        </w:rPr>
        <w:t>16</w:t>
      </w:r>
      <w:r w:rsidRPr="0063794C">
        <w:rPr>
          <w:rFonts w:ascii="仿宋_GB2312" w:hint="eastAsia"/>
          <w:szCs w:val="30"/>
        </w:rPr>
        <w:t>号）</w:t>
      </w:r>
      <w:r w:rsidRPr="0063794C">
        <w:rPr>
          <w:rFonts w:ascii="仿宋_GB2312" w:hAnsi="??" w:hint="eastAsia"/>
          <w:szCs w:val="30"/>
        </w:rPr>
        <w:t>有关规定</w:t>
      </w:r>
      <w:r w:rsidRPr="0063794C">
        <w:rPr>
          <w:rFonts w:ascii="仿宋_GB2312" w:hint="eastAsia"/>
          <w:szCs w:val="30"/>
        </w:rPr>
        <w:t>履行国际收支统计申报义务，我分局决定自</w:t>
      </w:r>
      <w:r w:rsidRPr="0063794C">
        <w:rPr>
          <w:rFonts w:ascii="仿宋_GB2312"/>
          <w:szCs w:val="30"/>
        </w:rPr>
        <w:t>____</w:t>
      </w:r>
      <w:r w:rsidRPr="0063794C">
        <w:rPr>
          <w:rFonts w:ascii="仿宋_GB2312" w:hint="eastAsia"/>
          <w:szCs w:val="30"/>
        </w:rPr>
        <w:t>年</w:t>
      </w:r>
      <w:r w:rsidRPr="0063794C">
        <w:rPr>
          <w:rFonts w:ascii="仿宋_GB2312"/>
          <w:szCs w:val="30"/>
        </w:rPr>
        <w:t>____</w:t>
      </w:r>
      <w:r w:rsidRPr="0063794C">
        <w:rPr>
          <w:rFonts w:ascii="仿宋_GB2312" w:hint="eastAsia"/>
          <w:szCs w:val="30"/>
        </w:rPr>
        <w:t>月</w:t>
      </w:r>
      <w:r w:rsidRPr="0063794C">
        <w:rPr>
          <w:rFonts w:ascii="仿宋_GB2312"/>
          <w:szCs w:val="30"/>
        </w:rPr>
        <w:t>____</w:t>
      </w:r>
      <w:r w:rsidRPr="0063794C">
        <w:rPr>
          <w:rFonts w:ascii="仿宋_GB2312" w:hint="eastAsia"/>
          <w:szCs w:val="30"/>
        </w:rPr>
        <w:t>日起对你机构执行“不申报、不解付”的特殊处理措施。</w:t>
      </w:r>
    </w:p>
    <w:p w:rsidR="00161AE1" w:rsidRPr="0063794C" w:rsidRDefault="00161AE1" w:rsidP="00161AE1">
      <w:pPr>
        <w:spacing w:line="520" w:lineRule="exact"/>
        <w:ind w:firstLineChars="200" w:firstLine="632"/>
        <w:rPr>
          <w:rFonts w:ascii="仿宋_GB2312"/>
          <w:szCs w:val="30"/>
        </w:rPr>
      </w:pPr>
      <w:r w:rsidRPr="0063794C">
        <w:rPr>
          <w:rFonts w:ascii="仿宋_GB2312" w:hint="eastAsia"/>
          <w:szCs w:val="30"/>
        </w:rPr>
        <w:t>特此通知。</w:t>
      </w:r>
    </w:p>
    <w:p w:rsidR="00161AE1" w:rsidRPr="0063794C" w:rsidRDefault="00161AE1" w:rsidP="00161AE1">
      <w:pPr>
        <w:spacing w:line="520" w:lineRule="exact"/>
        <w:ind w:firstLineChars="200" w:firstLine="632"/>
        <w:rPr>
          <w:rFonts w:ascii="仿宋_GB2312"/>
          <w:szCs w:val="30"/>
        </w:rPr>
      </w:pPr>
    </w:p>
    <w:p w:rsidR="00161AE1" w:rsidRPr="0063794C" w:rsidRDefault="00161AE1" w:rsidP="00161AE1">
      <w:pPr>
        <w:spacing w:line="520" w:lineRule="exact"/>
        <w:rPr>
          <w:rFonts w:ascii="仿宋_GB2312"/>
          <w:szCs w:val="30"/>
        </w:rPr>
      </w:pPr>
    </w:p>
    <w:p w:rsidR="00161AE1" w:rsidRPr="0063794C" w:rsidRDefault="00161AE1" w:rsidP="00161AE1">
      <w:pPr>
        <w:spacing w:line="520" w:lineRule="exact"/>
        <w:rPr>
          <w:rFonts w:ascii="仿宋_GB2312"/>
          <w:szCs w:val="30"/>
        </w:rPr>
      </w:pPr>
    </w:p>
    <w:p w:rsidR="00161AE1" w:rsidRPr="0063794C" w:rsidRDefault="00161AE1" w:rsidP="00161AE1">
      <w:pPr>
        <w:spacing w:line="520" w:lineRule="exact"/>
        <w:rPr>
          <w:rFonts w:ascii="仿宋_GB2312"/>
          <w:szCs w:val="30"/>
        </w:rPr>
      </w:pPr>
    </w:p>
    <w:p w:rsidR="00161AE1" w:rsidRPr="0063794C" w:rsidRDefault="00161AE1" w:rsidP="00161AE1">
      <w:pPr>
        <w:snapToGrid w:val="0"/>
        <w:spacing w:line="520" w:lineRule="exact"/>
        <w:ind w:firstLineChars="1550" w:firstLine="4896"/>
        <w:rPr>
          <w:rFonts w:ascii="仿宋_GB2312"/>
          <w:szCs w:val="30"/>
        </w:rPr>
      </w:pPr>
      <w:r w:rsidRPr="0063794C">
        <w:rPr>
          <w:rFonts w:ascii="仿宋_GB2312" w:hint="eastAsia"/>
          <w:szCs w:val="30"/>
        </w:rPr>
        <w:t>国家外汇管理局天津市分局</w:t>
      </w:r>
    </w:p>
    <w:p w:rsidR="00161AE1" w:rsidRPr="0063794C" w:rsidRDefault="00161AE1" w:rsidP="00161AE1">
      <w:pPr>
        <w:snapToGrid w:val="0"/>
        <w:spacing w:line="520" w:lineRule="exact"/>
        <w:rPr>
          <w:rFonts w:ascii="仿宋_GB2312"/>
          <w:szCs w:val="30"/>
        </w:rPr>
      </w:pPr>
      <w:r w:rsidRPr="0063794C">
        <w:rPr>
          <w:rFonts w:ascii="仿宋_GB2312" w:hint="eastAsia"/>
          <w:szCs w:val="30"/>
        </w:rPr>
        <w:t xml:space="preserve">                                       （公章）</w:t>
      </w:r>
    </w:p>
    <w:p w:rsidR="00161AE1" w:rsidRPr="0063794C" w:rsidRDefault="00161AE1" w:rsidP="00161AE1">
      <w:pPr>
        <w:spacing w:line="520" w:lineRule="exact"/>
        <w:ind w:firstLineChars="1900" w:firstLine="6001"/>
        <w:rPr>
          <w:rFonts w:ascii="仿宋_GB2312"/>
          <w:szCs w:val="30"/>
        </w:rPr>
      </w:pPr>
      <w:r w:rsidRPr="0063794C">
        <w:rPr>
          <w:rFonts w:ascii="仿宋_GB2312" w:hint="eastAsia"/>
          <w:szCs w:val="30"/>
        </w:rPr>
        <w:t>年</w:t>
      </w:r>
      <w:r>
        <w:rPr>
          <w:rFonts w:ascii="仿宋_GB2312" w:hint="eastAsia"/>
          <w:szCs w:val="30"/>
        </w:rPr>
        <w:t xml:space="preserve">  </w:t>
      </w:r>
      <w:r w:rsidRPr="0063794C">
        <w:rPr>
          <w:rFonts w:ascii="仿宋_GB2312" w:hint="eastAsia"/>
          <w:szCs w:val="30"/>
        </w:rPr>
        <w:t>月</w:t>
      </w:r>
      <w:r>
        <w:rPr>
          <w:rFonts w:ascii="仿宋_GB2312" w:hint="eastAsia"/>
          <w:szCs w:val="30"/>
        </w:rPr>
        <w:t xml:space="preserve">  </w:t>
      </w:r>
      <w:r w:rsidRPr="0063794C">
        <w:rPr>
          <w:rFonts w:ascii="仿宋_GB2312" w:hint="eastAsia"/>
          <w:szCs w:val="30"/>
        </w:rPr>
        <w:t>日</w:t>
      </w:r>
    </w:p>
    <w:p w:rsidR="00161AE1" w:rsidRPr="0063794C" w:rsidRDefault="00161AE1" w:rsidP="00161AE1">
      <w:pPr>
        <w:spacing w:line="520" w:lineRule="exact"/>
        <w:ind w:firstLineChars="1900" w:firstLine="5621"/>
        <w:rPr>
          <w:rFonts w:ascii="仿宋_GB2312"/>
          <w:sz w:val="30"/>
          <w:szCs w:val="30"/>
        </w:rPr>
      </w:pPr>
    </w:p>
    <w:p w:rsidR="00161AE1" w:rsidRPr="0063794C" w:rsidRDefault="00161AE1" w:rsidP="00161AE1">
      <w:pPr>
        <w:spacing w:line="520" w:lineRule="exact"/>
        <w:ind w:firstLineChars="1900" w:firstLine="5621"/>
        <w:rPr>
          <w:rFonts w:ascii="仿宋_GB2312"/>
          <w:sz w:val="30"/>
          <w:szCs w:val="30"/>
        </w:rPr>
      </w:pPr>
    </w:p>
    <w:p w:rsidR="00161AE1" w:rsidRPr="0063794C" w:rsidRDefault="00161AE1" w:rsidP="00161AE1">
      <w:pPr>
        <w:spacing w:line="520" w:lineRule="exact"/>
        <w:ind w:firstLineChars="1900" w:firstLine="5621"/>
        <w:rPr>
          <w:rFonts w:ascii="仿宋_GB2312"/>
          <w:sz w:val="30"/>
          <w:szCs w:val="30"/>
        </w:rPr>
      </w:pPr>
    </w:p>
    <w:p w:rsidR="00161AE1" w:rsidRPr="0063794C" w:rsidRDefault="00161AE1" w:rsidP="00161AE1">
      <w:pPr>
        <w:spacing w:line="520" w:lineRule="exact"/>
        <w:rPr>
          <w:rFonts w:ascii="仿宋_GB2312"/>
          <w:sz w:val="30"/>
          <w:szCs w:val="30"/>
        </w:rPr>
      </w:pPr>
    </w:p>
    <w:p w:rsidR="00161AE1" w:rsidRPr="0063794C" w:rsidRDefault="00161AE1" w:rsidP="00161AE1">
      <w:pPr>
        <w:spacing w:line="520" w:lineRule="exact"/>
        <w:rPr>
          <w:rFonts w:ascii="黑体" w:eastAsia="黑体" w:hAnsi="黑体"/>
          <w:szCs w:val="32"/>
        </w:rPr>
      </w:pPr>
      <w:r w:rsidRPr="0063794C">
        <w:rPr>
          <w:rFonts w:ascii="黑体" w:eastAsia="黑体" w:hAnsi="黑体" w:hint="eastAsia"/>
          <w:szCs w:val="32"/>
        </w:rPr>
        <w:lastRenderedPageBreak/>
        <w:t>附</w:t>
      </w:r>
      <w:r w:rsidRPr="0063794C">
        <w:rPr>
          <w:rFonts w:ascii="黑体" w:eastAsia="黑体" w:hAnsi="黑体"/>
          <w:szCs w:val="32"/>
        </w:rPr>
        <w:t>3</w:t>
      </w:r>
      <w:r w:rsidRPr="0063794C">
        <w:rPr>
          <w:rFonts w:ascii="黑体" w:eastAsia="黑体" w:hAnsi="黑体" w:hint="eastAsia"/>
          <w:szCs w:val="32"/>
        </w:rPr>
        <w:t>：</w:t>
      </w:r>
    </w:p>
    <w:p w:rsidR="00161AE1" w:rsidRPr="0063794C" w:rsidRDefault="00161AE1" w:rsidP="00161AE1">
      <w:pPr>
        <w:spacing w:line="520" w:lineRule="exact"/>
        <w:rPr>
          <w:rFonts w:ascii="仿宋_GB2312"/>
          <w:sz w:val="30"/>
        </w:rPr>
      </w:pP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国家外汇管理局天津市分局“不申报、不解付”</w:t>
      </w: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特殊处理措施执行通知书（银行</w:t>
      </w:r>
      <w:r w:rsidRPr="0063794C">
        <w:rPr>
          <w:rFonts w:ascii="方正小标宋_GBK" w:eastAsia="方正小标宋_GBK" w:hAnsi="方正小标宋_GBK" w:cs="方正小标宋_GBK"/>
          <w:sz w:val="44"/>
          <w:szCs w:val="44"/>
        </w:rPr>
        <w:t>版</w:t>
      </w:r>
      <w:r w:rsidRPr="0063794C">
        <w:rPr>
          <w:rFonts w:ascii="方正小标宋_GBK" w:eastAsia="方正小标宋_GBK" w:hAnsi="方正小标宋_GBK" w:cs="方正小标宋_GBK" w:hint="eastAsia"/>
          <w:sz w:val="44"/>
          <w:szCs w:val="44"/>
        </w:rPr>
        <w:t>）</w:t>
      </w: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ind w:right="600"/>
        <w:jc w:val="center"/>
        <w:rPr>
          <w:rFonts w:ascii="仿宋_GB2312"/>
          <w:szCs w:val="32"/>
        </w:rPr>
      </w:pPr>
      <w:r>
        <w:rPr>
          <w:rFonts w:ascii="仿宋_GB2312" w:hint="eastAsia"/>
          <w:szCs w:val="32"/>
        </w:rPr>
        <w:t xml:space="preserve">                                </w:t>
      </w:r>
      <w:r w:rsidRPr="0063794C">
        <w:rPr>
          <w:rFonts w:ascii="仿宋_GB2312" w:hint="eastAsia"/>
          <w:szCs w:val="32"/>
        </w:rPr>
        <w:t xml:space="preserve"> 编号</w:t>
      </w:r>
      <w:r w:rsidRPr="0063794C">
        <w:rPr>
          <w:rFonts w:ascii="仿宋_GB2312"/>
          <w:szCs w:val="32"/>
        </w:rPr>
        <w:t>：</w:t>
      </w: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hAnsi="华文仿宋"/>
          <w:szCs w:val="32"/>
        </w:rPr>
      </w:pPr>
      <w:r w:rsidRPr="0063794C">
        <w:rPr>
          <w:rFonts w:ascii="仿宋_GB2312" w:hint="eastAsia"/>
          <w:szCs w:val="32"/>
        </w:rPr>
        <w:t>天津市各</w:t>
      </w:r>
      <w:r w:rsidRPr="0063794C">
        <w:rPr>
          <w:rFonts w:ascii="仿宋_GB2312"/>
          <w:szCs w:val="32"/>
        </w:rPr>
        <w:t>外汇指定银行</w:t>
      </w:r>
      <w:r w:rsidRPr="0063794C">
        <w:rPr>
          <w:rFonts w:ascii="仿宋_GB2312" w:hint="eastAsia"/>
          <w:szCs w:val="32"/>
        </w:rPr>
        <w:t>：</w:t>
      </w:r>
    </w:p>
    <w:p w:rsidR="00161AE1" w:rsidRPr="0063794C" w:rsidRDefault="00161AE1" w:rsidP="00161AE1">
      <w:pPr>
        <w:spacing w:line="520" w:lineRule="exact"/>
        <w:ind w:firstLineChars="200" w:firstLine="632"/>
        <w:rPr>
          <w:rFonts w:ascii="仿宋_GB2312"/>
          <w:szCs w:val="32"/>
        </w:rPr>
      </w:pPr>
      <w:r w:rsidRPr="0063794C">
        <w:rPr>
          <w:rFonts w:ascii="仿宋_GB2312" w:hint="eastAsia"/>
          <w:szCs w:val="32"/>
        </w:rPr>
        <w:t>因____________（机构</w:t>
      </w:r>
      <w:r w:rsidRPr="0063794C">
        <w:rPr>
          <w:rFonts w:ascii="仿宋_GB2312"/>
          <w:szCs w:val="32"/>
        </w:rPr>
        <w:t>名称</w:t>
      </w:r>
      <w:r w:rsidRPr="0063794C">
        <w:rPr>
          <w:rFonts w:ascii="仿宋_GB2312" w:hint="eastAsia"/>
          <w:szCs w:val="32"/>
        </w:rPr>
        <w:t>及主体标识码）（可</w:t>
      </w:r>
      <w:r w:rsidRPr="0063794C">
        <w:rPr>
          <w:rFonts w:ascii="仿宋_GB2312"/>
          <w:szCs w:val="32"/>
        </w:rPr>
        <w:t>填多家机构</w:t>
      </w:r>
      <w:r w:rsidRPr="0063794C">
        <w:rPr>
          <w:rFonts w:ascii="仿宋_GB2312" w:hint="eastAsia"/>
          <w:szCs w:val="32"/>
        </w:rPr>
        <w:t>）未按照</w:t>
      </w:r>
      <w:r w:rsidRPr="0063794C">
        <w:rPr>
          <w:rFonts w:ascii="仿宋_GB2312"/>
          <w:szCs w:val="32"/>
        </w:rPr>
        <w:t>《</w:t>
      </w:r>
      <w:r w:rsidRPr="0063794C">
        <w:rPr>
          <w:rFonts w:ascii="仿宋_GB2312" w:hint="eastAsia"/>
          <w:szCs w:val="32"/>
        </w:rPr>
        <w:t>国家</w:t>
      </w:r>
      <w:r w:rsidRPr="0063794C">
        <w:rPr>
          <w:rFonts w:ascii="仿宋_GB2312"/>
          <w:szCs w:val="32"/>
        </w:rPr>
        <w:t>外汇管理局关于印发&lt;</w:t>
      </w:r>
      <w:r w:rsidRPr="0063794C">
        <w:rPr>
          <w:rFonts w:ascii="仿宋_GB2312" w:hint="eastAsia"/>
          <w:szCs w:val="32"/>
        </w:rPr>
        <w:t>通过</w:t>
      </w:r>
      <w:r w:rsidRPr="0063794C">
        <w:rPr>
          <w:rFonts w:ascii="仿宋_GB2312"/>
          <w:szCs w:val="32"/>
        </w:rPr>
        <w:t>银行进行国际收支统计申报业务实施细则&gt;</w:t>
      </w:r>
      <w:r w:rsidRPr="0063794C">
        <w:rPr>
          <w:rFonts w:ascii="仿宋_GB2312" w:hint="eastAsia"/>
          <w:szCs w:val="32"/>
        </w:rPr>
        <w:t>的</w:t>
      </w:r>
      <w:r w:rsidRPr="0063794C">
        <w:rPr>
          <w:rFonts w:ascii="仿宋_GB2312"/>
          <w:szCs w:val="32"/>
        </w:rPr>
        <w:t>通知》</w:t>
      </w:r>
      <w:r w:rsidRPr="0063794C">
        <w:rPr>
          <w:rFonts w:ascii="仿宋_GB2312" w:hint="eastAsia"/>
          <w:szCs w:val="32"/>
        </w:rPr>
        <w:t>（汇发〔</w:t>
      </w:r>
      <w:r w:rsidRPr="0063794C">
        <w:rPr>
          <w:rFonts w:ascii="仿宋_GB2312"/>
          <w:szCs w:val="32"/>
        </w:rPr>
        <w:t>2020</w:t>
      </w:r>
      <w:r w:rsidRPr="0063794C">
        <w:rPr>
          <w:rFonts w:ascii="仿宋_GB2312" w:hint="eastAsia"/>
          <w:szCs w:val="32"/>
        </w:rPr>
        <w:t>〕</w:t>
      </w:r>
      <w:r w:rsidRPr="0063794C">
        <w:rPr>
          <w:rFonts w:ascii="仿宋_GB2312"/>
          <w:szCs w:val="32"/>
        </w:rPr>
        <w:t>16</w:t>
      </w:r>
      <w:r w:rsidRPr="0063794C">
        <w:rPr>
          <w:rFonts w:ascii="仿宋_GB2312" w:hint="eastAsia"/>
          <w:szCs w:val="32"/>
        </w:rPr>
        <w:t>号）</w:t>
      </w:r>
      <w:r w:rsidRPr="0063794C">
        <w:rPr>
          <w:rFonts w:ascii="仿宋_GB2312" w:hAnsi="??" w:hint="eastAsia"/>
          <w:szCs w:val="32"/>
        </w:rPr>
        <w:t>有关规定</w:t>
      </w:r>
      <w:r w:rsidRPr="0063794C">
        <w:rPr>
          <w:rFonts w:ascii="仿宋_GB2312" w:hint="eastAsia"/>
          <w:szCs w:val="32"/>
        </w:rPr>
        <w:t>履行国际收支统计申报义务，我分局决定自</w:t>
      </w:r>
      <w:r w:rsidRPr="0063794C">
        <w:rPr>
          <w:rFonts w:ascii="仿宋_GB2312"/>
          <w:szCs w:val="32"/>
        </w:rPr>
        <w:t>____</w:t>
      </w:r>
      <w:r w:rsidRPr="0063794C">
        <w:rPr>
          <w:rFonts w:ascii="仿宋_GB2312" w:hint="eastAsia"/>
          <w:szCs w:val="32"/>
        </w:rPr>
        <w:t>年</w:t>
      </w:r>
      <w:r w:rsidRPr="0063794C">
        <w:rPr>
          <w:rFonts w:ascii="仿宋_GB2312"/>
          <w:szCs w:val="32"/>
        </w:rPr>
        <w:t>____</w:t>
      </w:r>
      <w:r w:rsidRPr="0063794C">
        <w:rPr>
          <w:rFonts w:ascii="仿宋_GB2312" w:hint="eastAsia"/>
          <w:szCs w:val="32"/>
        </w:rPr>
        <w:t>月</w:t>
      </w:r>
      <w:r w:rsidRPr="0063794C">
        <w:rPr>
          <w:rFonts w:ascii="仿宋_GB2312"/>
          <w:szCs w:val="32"/>
        </w:rPr>
        <w:t>____</w:t>
      </w:r>
      <w:r w:rsidRPr="0063794C">
        <w:rPr>
          <w:rFonts w:ascii="仿宋_GB2312" w:hint="eastAsia"/>
          <w:szCs w:val="32"/>
        </w:rPr>
        <w:t>日起对上述机构执行“不申报、不解付”的特殊处理措施。</w:t>
      </w:r>
    </w:p>
    <w:p w:rsidR="00161AE1" w:rsidRPr="0063794C" w:rsidRDefault="00161AE1" w:rsidP="00161AE1">
      <w:pPr>
        <w:spacing w:line="520" w:lineRule="exact"/>
        <w:ind w:firstLineChars="200" w:firstLine="632"/>
        <w:rPr>
          <w:rFonts w:ascii="仿宋_GB2312"/>
          <w:szCs w:val="32"/>
        </w:rPr>
      </w:pPr>
      <w:r w:rsidRPr="0063794C">
        <w:rPr>
          <w:rFonts w:ascii="仿宋_GB2312" w:hint="eastAsia"/>
          <w:szCs w:val="32"/>
        </w:rPr>
        <w:t>你行</w:t>
      </w:r>
      <w:r w:rsidRPr="0063794C">
        <w:rPr>
          <w:rFonts w:ascii="仿宋_GB2312"/>
          <w:szCs w:val="32"/>
        </w:rPr>
        <w:t>应将</w:t>
      </w:r>
      <w:r w:rsidRPr="0063794C">
        <w:rPr>
          <w:rFonts w:ascii="仿宋_GB2312" w:hint="eastAsia"/>
          <w:szCs w:val="32"/>
        </w:rPr>
        <w:t>本通知及时转发</w:t>
      </w:r>
      <w:r w:rsidRPr="0063794C">
        <w:rPr>
          <w:rFonts w:ascii="仿宋_GB2312"/>
          <w:szCs w:val="32"/>
        </w:rPr>
        <w:t>辖属分支机构，</w:t>
      </w:r>
      <w:r w:rsidRPr="0063794C">
        <w:rPr>
          <w:rFonts w:ascii="仿宋_GB2312" w:hint="eastAsia"/>
          <w:szCs w:val="32"/>
        </w:rPr>
        <w:t>对于被执行“不申报、不解付”特殊处理措施的</w:t>
      </w:r>
      <w:r w:rsidRPr="0063794C">
        <w:rPr>
          <w:rFonts w:ascii="仿宋_GB2312"/>
          <w:szCs w:val="32"/>
        </w:rPr>
        <w:t>机构</w:t>
      </w:r>
      <w:r w:rsidRPr="0063794C">
        <w:rPr>
          <w:rFonts w:ascii="仿宋_GB2312" w:hint="eastAsia"/>
          <w:szCs w:val="32"/>
        </w:rPr>
        <w:t>，严格</w:t>
      </w:r>
      <w:r w:rsidRPr="0063794C">
        <w:rPr>
          <w:rFonts w:ascii="仿宋_GB2312"/>
          <w:szCs w:val="32"/>
        </w:rPr>
        <w:t>按照《</w:t>
      </w:r>
      <w:r w:rsidRPr="0063794C">
        <w:rPr>
          <w:rFonts w:ascii="仿宋_GB2312" w:hint="eastAsia"/>
          <w:szCs w:val="32"/>
        </w:rPr>
        <w:t>国家外汇管理局天津市分局关于机构申报主体涉外收入“不申报、不解付”规定的管理办法</w:t>
      </w:r>
      <w:r w:rsidRPr="0063794C">
        <w:rPr>
          <w:rFonts w:ascii="仿宋_GB2312"/>
          <w:szCs w:val="32"/>
        </w:rPr>
        <w:t>》</w:t>
      </w:r>
      <w:r w:rsidRPr="0063794C">
        <w:rPr>
          <w:rFonts w:ascii="仿宋_GB2312" w:hint="eastAsia"/>
          <w:szCs w:val="32"/>
        </w:rPr>
        <w:t>的</w:t>
      </w:r>
      <w:r w:rsidRPr="0063794C">
        <w:rPr>
          <w:rFonts w:ascii="仿宋_GB2312"/>
          <w:szCs w:val="32"/>
        </w:rPr>
        <w:t>规定</w:t>
      </w:r>
      <w:r w:rsidRPr="0063794C">
        <w:rPr>
          <w:rFonts w:ascii="仿宋_GB2312" w:hint="eastAsia"/>
          <w:szCs w:val="32"/>
        </w:rPr>
        <w:t>办理</w:t>
      </w:r>
      <w:r w:rsidRPr="0063794C">
        <w:rPr>
          <w:rFonts w:ascii="仿宋_GB2312"/>
          <w:szCs w:val="32"/>
        </w:rPr>
        <w:t>相关业务。</w:t>
      </w:r>
    </w:p>
    <w:p w:rsidR="00161AE1" w:rsidRPr="0063794C" w:rsidRDefault="00161AE1" w:rsidP="00161AE1">
      <w:pPr>
        <w:spacing w:line="520" w:lineRule="exact"/>
        <w:ind w:firstLineChars="200" w:firstLine="632"/>
        <w:rPr>
          <w:rFonts w:ascii="仿宋_GB2312"/>
          <w:szCs w:val="32"/>
        </w:rPr>
      </w:pPr>
      <w:r w:rsidRPr="0063794C">
        <w:rPr>
          <w:rFonts w:ascii="仿宋_GB2312" w:hint="eastAsia"/>
          <w:szCs w:val="32"/>
        </w:rPr>
        <w:t>特此通知。</w:t>
      </w: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napToGrid w:val="0"/>
        <w:spacing w:line="520" w:lineRule="exact"/>
        <w:ind w:firstLineChars="1550" w:firstLine="4896"/>
        <w:rPr>
          <w:rFonts w:ascii="仿宋_GB2312"/>
          <w:szCs w:val="32"/>
        </w:rPr>
      </w:pPr>
      <w:r w:rsidRPr="0063794C">
        <w:rPr>
          <w:rFonts w:ascii="仿宋_GB2312" w:hint="eastAsia"/>
          <w:szCs w:val="32"/>
        </w:rPr>
        <w:t>国家外汇管理局天津市分局</w:t>
      </w:r>
    </w:p>
    <w:p w:rsidR="00161AE1" w:rsidRPr="0063794C" w:rsidRDefault="00161AE1" w:rsidP="00161AE1">
      <w:pPr>
        <w:snapToGrid w:val="0"/>
        <w:spacing w:line="520" w:lineRule="exact"/>
        <w:rPr>
          <w:rFonts w:ascii="仿宋_GB2312"/>
          <w:szCs w:val="32"/>
        </w:rPr>
      </w:pPr>
      <w:r w:rsidRPr="0063794C">
        <w:rPr>
          <w:rFonts w:ascii="仿宋_GB2312" w:hint="eastAsia"/>
          <w:szCs w:val="32"/>
        </w:rPr>
        <w:t xml:space="preserve">                                       （公章）</w:t>
      </w:r>
    </w:p>
    <w:p w:rsidR="00161AE1" w:rsidRPr="0063794C" w:rsidRDefault="00161AE1" w:rsidP="00161AE1">
      <w:pPr>
        <w:spacing w:line="520" w:lineRule="exact"/>
        <w:ind w:firstLineChars="1900" w:firstLine="6001"/>
        <w:jc w:val="left"/>
        <w:rPr>
          <w:rFonts w:ascii="仿宋_GB2312"/>
          <w:szCs w:val="32"/>
        </w:rPr>
      </w:pPr>
      <w:r>
        <w:rPr>
          <w:rFonts w:ascii="仿宋_GB2312" w:hint="eastAsia"/>
          <w:szCs w:val="32"/>
        </w:rPr>
        <w:t xml:space="preserve"> </w:t>
      </w:r>
      <w:r w:rsidRPr="0063794C">
        <w:rPr>
          <w:rFonts w:ascii="仿宋_GB2312" w:hint="eastAsia"/>
          <w:szCs w:val="32"/>
        </w:rPr>
        <w:t>年</w:t>
      </w:r>
      <w:r>
        <w:rPr>
          <w:rFonts w:ascii="仿宋_GB2312" w:hint="eastAsia"/>
          <w:szCs w:val="32"/>
        </w:rPr>
        <w:t xml:space="preserve">  </w:t>
      </w:r>
      <w:r w:rsidRPr="0063794C">
        <w:rPr>
          <w:rFonts w:ascii="仿宋_GB2312" w:hint="eastAsia"/>
          <w:szCs w:val="32"/>
        </w:rPr>
        <w:t>月  日</w:t>
      </w:r>
    </w:p>
    <w:p w:rsidR="00161AE1" w:rsidRPr="0063794C" w:rsidRDefault="00161AE1" w:rsidP="00161AE1">
      <w:pPr>
        <w:spacing w:line="520" w:lineRule="exact"/>
        <w:rPr>
          <w:rFonts w:ascii="仿宋_GB2312" w:hAnsi="黑体"/>
          <w:sz w:val="28"/>
          <w:szCs w:val="28"/>
        </w:rPr>
      </w:pPr>
    </w:p>
    <w:p w:rsidR="00161AE1" w:rsidRPr="0063794C" w:rsidRDefault="00161AE1" w:rsidP="00161AE1">
      <w:pPr>
        <w:spacing w:line="520" w:lineRule="exact"/>
        <w:rPr>
          <w:rFonts w:ascii="黑体" w:eastAsia="黑体" w:hAnsi="黑体"/>
          <w:szCs w:val="32"/>
        </w:rPr>
      </w:pPr>
      <w:r w:rsidRPr="0063794C">
        <w:rPr>
          <w:rFonts w:ascii="黑体" w:eastAsia="黑体" w:hAnsi="黑体" w:hint="eastAsia"/>
          <w:szCs w:val="32"/>
        </w:rPr>
        <w:lastRenderedPageBreak/>
        <w:t>附</w:t>
      </w:r>
      <w:r w:rsidRPr="0063794C">
        <w:rPr>
          <w:rFonts w:ascii="黑体" w:eastAsia="黑体" w:hAnsi="黑体"/>
          <w:szCs w:val="32"/>
        </w:rPr>
        <w:t>4</w:t>
      </w:r>
      <w:r w:rsidRPr="0063794C">
        <w:rPr>
          <w:rFonts w:ascii="黑体" w:eastAsia="黑体" w:hAnsi="黑体" w:hint="eastAsia"/>
          <w:szCs w:val="32"/>
        </w:rPr>
        <w:t>：</w:t>
      </w:r>
    </w:p>
    <w:p w:rsidR="00161AE1" w:rsidRPr="0063794C" w:rsidRDefault="00161AE1" w:rsidP="00161AE1">
      <w:pPr>
        <w:spacing w:line="520" w:lineRule="exact"/>
        <w:ind w:firstLineChars="150" w:firstLine="534"/>
        <w:jc w:val="center"/>
        <w:rPr>
          <w:rFonts w:ascii="黑体" w:eastAsia="黑体"/>
          <w:sz w:val="36"/>
        </w:rPr>
      </w:pP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逾期未申报</w:t>
      </w:r>
      <w:r w:rsidRPr="0063794C">
        <w:rPr>
          <w:rFonts w:ascii="方正小标宋_GBK" w:eastAsia="方正小标宋_GBK" w:hAnsi="方正小标宋_GBK" w:cs="方正小标宋_GBK"/>
          <w:sz w:val="44"/>
          <w:szCs w:val="44"/>
        </w:rPr>
        <w:t>数据补报情况报告</w:t>
      </w:r>
    </w:p>
    <w:p w:rsidR="00161AE1" w:rsidRPr="0063794C" w:rsidRDefault="00161AE1" w:rsidP="00161AE1">
      <w:pPr>
        <w:snapToGrid w:val="0"/>
        <w:spacing w:line="520" w:lineRule="exact"/>
        <w:rPr>
          <w:rFonts w:ascii="仿宋_GB2312"/>
          <w:sz w:val="30"/>
        </w:rPr>
      </w:pPr>
    </w:p>
    <w:p w:rsidR="00161AE1" w:rsidRPr="0063794C" w:rsidRDefault="00161AE1" w:rsidP="00161AE1">
      <w:pPr>
        <w:snapToGrid w:val="0"/>
        <w:spacing w:line="520" w:lineRule="exact"/>
        <w:rPr>
          <w:rFonts w:ascii="仿宋_GB2312"/>
          <w:szCs w:val="32"/>
        </w:rPr>
      </w:pPr>
      <w:r w:rsidRPr="0063794C">
        <w:rPr>
          <w:rFonts w:ascii="仿宋_GB2312" w:hint="eastAsia"/>
          <w:szCs w:val="32"/>
        </w:rPr>
        <w:t>国家外汇管理局天津市分局：</w:t>
      </w:r>
    </w:p>
    <w:p w:rsidR="00161AE1" w:rsidRPr="0063794C" w:rsidRDefault="00161AE1" w:rsidP="00161AE1">
      <w:pPr>
        <w:spacing w:line="520" w:lineRule="exact"/>
        <w:ind w:firstLine="600"/>
        <w:rPr>
          <w:rFonts w:ascii="仿宋_GB2312"/>
          <w:szCs w:val="32"/>
        </w:rPr>
      </w:pPr>
      <w:r w:rsidRPr="0063794C">
        <w:rPr>
          <w:rFonts w:ascii="仿宋_GB2312" w:hint="eastAsia"/>
          <w:szCs w:val="32"/>
        </w:rPr>
        <w:t>我机构按照</w:t>
      </w:r>
      <w:r w:rsidRPr="0063794C">
        <w:rPr>
          <w:rFonts w:ascii="仿宋_GB2312"/>
          <w:szCs w:val="32"/>
        </w:rPr>
        <w:t>《</w:t>
      </w:r>
      <w:r w:rsidRPr="0063794C">
        <w:rPr>
          <w:rFonts w:ascii="仿宋_GB2312" w:hint="eastAsia"/>
          <w:szCs w:val="32"/>
        </w:rPr>
        <w:t>国家</w:t>
      </w:r>
      <w:r w:rsidRPr="0063794C">
        <w:rPr>
          <w:rFonts w:ascii="仿宋_GB2312"/>
          <w:szCs w:val="32"/>
        </w:rPr>
        <w:t>外汇管理局关于印发&lt;</w:t>
      </w:r>
      <w:r w:rsidRPr="0063794C">
        <w:rPr>
          <w:rFonts w:ascii="仿宋_GB2312" w:hint="eastAsia"/>
          <w:szCs w:val="32"/>
        </w:rPr>
        <w:t>通过</w:t>
      </w:r>
      <w:r w:rsidRPr="0063794C">
        <w:rPr>
          <w:rFonts w:ascii="仿宋_GB2312"/>
          <w:szCs w:val="32"/>
        </w:rPr>
        <w:t>银行进行国际收支统计申报业务实施细则&gt;</w:t>
      </w:r>
      <w:r w:rsidRPr="0063794C">
        <w:rPr>
          <w:rFonts w:ascii="仿宋_GB2312" w:hint="eastAsia"/>
          <w:szCs w:val="32"/>
        </w:rPr>
        <w:t>的</w:t>
      </w:r>
      <w:r w:rsidRPr="0063794C">
        <w:rPr>
          <w:rFonts w:ascii="仿宋_GB2312"/>
          <w:szCs w:val="32"/>
        </w:rPr>
        <w:t>通知》</w:t>
      </w:r>
      <w:r w:rsidRPr="0063794C">
        <w:rPr>
          <w:rFonts w:ascii="仿宋_GB2312" w:hint="eastAsia"/>
          <w:szCs w:val="32"/>
        </w:rPr>
        <w:t>（汇发〔</w:t>
      </w:r>
      <w:r w:rsidRPr="0063794C">
        <w:rPr>
          <w:rFonts w:ascii="仿宋_GB2312"/>
          <w:szCs w:val="32"/>
        </w:rPr>
        <w:t>2020</w:t>
      </w:r>
      <w:r w:rsidRPr="0063794C">
        <w:rPr>
          <w:rFonts w:ascii="仿宋_GB2312" w:hint="eastAsia"/>
          <w:szCs w:val="32"/>
        </w:rPr>
        <w:t>〕</w:t>
      </w:r>
      <w:r w:rsidRPr="0063794C">
        <w:rPr>
          <w:rFonts w:ascii="仿宋_GB2312"/>
          <w:szCs w:val="32"/>
        </w:rPr>
        <w:t>16</w:t>
      </w:r>
      <w:r w:rsidRPr="0063794C">
        <w:rPr>
          <w:rFonts w:ascii="仿宋_GB2312" w:hint="eastAsia"/>
          <w:szCs w:val="32"/>
        </w:rPr>
        <w:t>号）的</w:t>
      </w:r>
      <w:r w:rsidRPr="0063794C">
        <w:rPr>
          <w:rFonts w:ascii="仿宋_GB2312" w:hAnsi="??" w:hint="eastAsia"/>
          <w:szCs w:val="32"/>
        </w:rPr>
        <w:t>有关规定</w:t>
      </w:r>
      <w:r w:rsidRPr="0063794C">
        <w:rPr>
          <w:rFonts w:ascii="仿宋_GB2312" w:hint="eastAsia"/>
          <w:szCs w:val="32"/>
        </w:rPr>
        <w:t>，已于</w:t>
      </w:r>
      <w:r w:rsidRPr="0063794C">
        <w:rPr>
          <w:rFonts w:ascii="仿宋_GB2312"/>
          <w:szCs w:val="32"/>
        </w:rPr>
        <w:t>____</w:t>
      </w:r>
      <w:r w:rsidRPr="0063794C">
        <w:rPr>
          <w:rFonts w:ascii="仿宋_GB2312" w:hint="eastAsia"/>
          <w:szCs w:val="32"/>
        </w:rPr>
        <w:t>年</w:t>
      </w:r>
      <w:r w:rsidRPr="0063794C">
        <w:rPr>
          <w:rFonts w:ascii="仿宋_GB2312"/>
          <w:szCs w:val="32"/>
        </w:rPr>
        <w:t>____</w:t>
      </w:r>
      <w:r w:rsidRPr="0063794C">
        <w:rPr>
          <w:rFonts w:ascii="仿宋_GB2312" w:hint="eastAsia"/>
          <w:szCs w:val="32"/>
        </w:rPr>
        <w:t>月</w:t>
      </w:r>
      <w:r w:rsidRPr="0063794C">
        <w:rPr>
          <w:rFonts w:ascii="仿宋_GB2312"/>
          <w:szCs w:val="32"/>
        </w:rPr>
        <w:t>____</w:t>
      </w:r>
      <w:r w:rsidRPr="0063794C">
        <w:rPr>
          <w:rFonts w:ascii="仿宋_GB2312" w:hint="eastAsia"/>
          <w:szCs w:val="32"/>
        </w:rPr>
        <w:t>日对逾期未申报的涉外收入款项完成补报，共</w:t>
      </w:r>
      <w:r w:rsidRPr="0063794C">
        <w:rPr>
          <w:rFonts w:ascii="仿宋_GB2312"/>
          <w:szCs w:val="32"/>
        </w:rPr>
        <w:t>____</w:t>
      </w:r>
      <w:r w:rsidRPr="0063794C">
        <w:rPr>
          <w:rFonts w:ascii="仿宋_GB2312" w:hint="eastAsia"/>
          <w:szCs w:val="32"/>
        </w:rPr>
        <w:t>笔，金额</w:t>
      </w:r>
      <w:r w:rsidRPr="0063794C">
        <w:rPr>
          <w:rFonts w:ascii="仿宋_GB2312"/>
          <w:szCs w:val="32"/>
        </w:rPr>
        <w:t>合计（</w:t>
      </w:r>
      <w:r w:rsidRPr="0063794C">
        <w:rPr>
          <w:rFonts w:ascii="仿宋_GB2312" w:hint="eastAsia"/>
          <w:szCs w:val="32"/>
        </w:rPr>
        <w:t>折</w:t>
      </w:r>
      <w:r w:rsidRPr="0063794C">
        <w:rPr>
          <w:rFonts w:ascii="仿宋_GB2312"/>
          <w:szCs w:val="32"/>
        </w:rPr>
        <w:t>）</w:t>
      </w:r>
      <w:r w:rsidRPr="0063794C">
        <w:rPr>
          <w:rFonts w:ascii="仿宋_GB2312" w:hint="eastAsia"/>
          <w:szCs w:val="32"/>
        </w:rPr>
        <w:t>____美元</w:t>
      </w:r>
      <w:r w:rsidRPr="0063794C">
        <w:rPr>
          <w:rFonts w:ascii="仿宋_GB2312"/>
          <w:szCs w:val="32"/>
        </w:rPr>
        <w:t>，</w:t>
      </w:r>
      <w:r w:rsidRPr="0063794C">
        <w:rPr>
          <w:rFonts w:ascii="仿宋_GB2312" w:hint="eastAsia"/>
          <w:szCs w:val="32"/>
        </w:rPr>
        <w:t>并保证各项申报信息的准确性、完整性。</w:t>
      </w:r>
    </w:p>
    <w:p w:rsidR="00161AE1" w:rsidRPr="0063794C" w:rsidRDefault="00161AE1" w:rsidP="00161AE1">
      <w:pPr>
        <w:spacing w:line="520" w:lineRule="exact"/>
        <w:ind w:firstLine="600"/>
        <w:rPr>
          <w:rFonts w:ascii="仿宋_GB2312"/>
          <w:szCs w:val="32"/>
        </w:rPr>
      </w:pPr>
      <w:r w:rsidRPr="0063794C">
        <w:rPr>
          <w:rFonts w:ascii="仿宋_GB2312" w:hint="eastAsia"/>
          <w:szCs w:val="32"/>
        </w:rPr>
        <w:t>现申请签发《逾期未申报</w:t>
      </w:r>
      <w:r w:rsidRPr="0063794C">
        <w:rPr>
          <w:rFonts w:ascii="仿宋_GB2312"/>
          <w:szCs w:val="32"/>
        </w:rPr>
        <w:t>数据补报确认书</w:t>
      </w:r>
      <w:r w:rsidRPr="0063794C">
        <w:rPr>
          <w:rFonts w:ascii="仿宋_GB2312" w:hint="eastAsia"/>
          <w:szCs w:val="32"/>
        </w:rPr>
        <w:t>》，请予批准。</w:t>
      </w:r>
    </w:p>
    <w:p w:rsidR="00161AE1" w:rsidRPr="0063794C" w:rsidRDefault="00161AE1" w:rsidP="00161AE1">
      <w:pPr>
        <w:spacing w:line="520" w:lineRule="exact"/>
        <w:ind w:firstLine="600"/>
        <w:rPr>
          <w:rFonts w:ascii="仿宋_GB2312"/>
          <w:szCs w:val="32"/>
        </w:rPr>
      </w:pPr>
      <w:r w:rsidRPr="0063794C">
        <w:rPr>
          <w:rFonts w:ascii="仿宋_GB2312" w:hint="eastAsia"/>
          <w:szCs w:val="32"/>
        </w:rPr>
        <w:t>特此</w:t>
      </w:r>
      <w:r w:rsidRPr="0063794C">
        <w:rPr>
          <w:rFonts w:ascii="仿宋_GB2312"/>
          <w:szCs w:val="32"/>
        </w:rPr>
        <w:t>报告。</w:t>
      </w:r>
    </w:p>
    <w:p w:rsidR="00161AE1" w:rsidRPr="0063794C" w:rsidRDefault="00161AE1" w:rsidP="00161AE1">
      <w:pPr>
        <w:spacing w:line="520" w:lineRule="exact"/>
        <w:ind w:firstLineChars="150" w:firstLine="474"/>
        <w:rPr>
          <w:rFonts w:ascii="仿宋_GB2312"/>
          <w:szCs w:val="32"/>
        </w:rPr>
      </w:pPr>
    </w:p>
    <w:p w:rsidR="00161AE1" w:rsidRPr="0063794C" w:rsidRDefault="00161AE1" w:rsidP="00161AE1">
      <w:pPr>
        <w:spacing w:line="520" w:lineRule="exact"/>
        <w:ind w:firstLineChars="150" w:firstLine="474"/>
        <w:rPr>
          <w:rFonts w:ascii="仿宋_GB2312"/>
          <w:szCs w:val="32"/>
        </w:rPr>
      </w:pPr>
    </w:p>
    <w:p w:rsidR="00161AE1" w:rsidRPr="0063794C" w:rsidRDefault="00161AE1" w:rsidP="00161AE1">
      <w:pPr>
        <w:spacing w:line="520" w:lineRule="exact"/>
        <w:ind w:firstLineChars="1650" w:firstLine="5212"/>
        <w:rPr>
          <w:rFonts w:ascii="仿宋_GB2312"/>
          <w:szCs w:val="32"/>
        </w:rPr>
      </w:pPr>
    </w:p>
    <w:p w:rsidR="00161AE1" w:rsidRPr="0063794C" w:rsidRDefault="00161AE1" w:rsidP="00161AE1">
      <w:pPr>
        <w:spacing w:line="520" w:lineRule="exact"/>
        <w:ind w:firstLineChars="1850" w:firstLine="5843"/>
        <w:rPr>
          <w:rFonts w:ascii="仿宋_GB2312"/>
          <w:szCs w:val="32"/>
        </w:rPr>
      </w:pPr>
      <w:r w:rsidRPr="0063794C">
        <w:rPr>
          <w:rFonts w:ascii="仿宋_GB2312" w:hint="eastAsia"/>
          <w:szCs w:val="32"/>
        </w:rPr>
        <w:t>机构名称</w:t>
      </w:r>
    </w:p>
    <w:p w:rsidR="00161AE1" w:rsidRPr="0063794C" w:rsidRDefault="00161AE1" w:rsidP="00161AE1">
      <w:pPr>
        <w:spacing w:line="520" w:lineRule="exact"/>
        <w:ind w:firstLineChars="1850" w:firstLine="5843"/>
        <w:rPr>
          <w:rFonts w:ascii="仿宋_GB2312"/>
          <w:szCs w:val="32"/>
        </w:rPr>
      </w:pPr>
      <w:r w:rsidRPr="0063794C">
        <w:rPr>
          <w:rFonts w:ascii="仿宋_GB2312"/>
          <w:szCs w:val="32"/>
        </w:rPr>
        <w:t>（</w:t>
      </w:r>
      <w:r w:rsidRPr="0063794C">
        <w:rPr>
          <w:rFonts w:ascii="仿宋_GB2312" w:hint="eastAsia"/>
          <w:szCs w:val="32"/>
        </w:rPr>
        <w:t>公章</w:t>
      </w:r>
      <w:r w:rsidRPr="0063794C">
        <w:rPr>
          <w:rFonts w:ascii="仿宋_GB2312"/>
          <w:szCs w:val="32"/>
        </w:rPr>
        <w:t>）</w:t>
      </w:r>
    </w:p>
    <w:p w:rsidR="00161AE1" w:rsidRPr="0063794C" w:rsidRDefault="00161AE1" w:rsidP="00161AE1">
      <w:pPr>
        <w:spacing w:line="520" w:lineRule="exact"/>
        <w:ind w:firstLineChars="1800" w:firstLine="5685"/>
        <w:rPr>
          <w:rFonts w:ascii="仿宋_GB2312"/>
          <w:szCs w:val="32"/>
        </w:rPr>
      </w:pPr>
      <w:r w:rsidRPr="0063794C">
        <w:rPr>
          <w:rFonts w:ascii="仿宋_GB2312" w:hint="eastAsia"/>
          <w:szCs w:val="32"/>
        </w:rPr>
        <w:t>年</w:t>
      </w:r>
      <w:r>
        <w:rPr>
          <w:rFonts w:ascii="仿宋_GB2312" w:hint="eastAsia"/>
          <w:szCs w:val="32"/>
        </w:rPr>
        <w:t xml:space="preserve">  </w:t>
      </w:r>
      <w:r w:rsidRPr="0063794C">
        <w:rPr>
          <w:rFonts w:ascii="仿宋_GB2312" w:hint="eastAsia"/>
          <w:szCs w:val="32"/>
        </w:rPr>
        <w:t>月</w:t>
      </w:r>
      <w:r>
        <w:rPr>
          <w:rFonts w:ascii="仿宋_GB2312" w:hint="eastAsia"/>
          <w:szCs w:val="32"/>
        </w:rPr>
        <w:t xml:space="preserve">  </w:t>
      </w:r>
      <w:r w:rsidRPr="0063794C">
        <w:rPr>
          <w:rFonts w:ascii="仿宋_GB2312" w:hint="eastAsia"/>
          <w:szCs w:val="32"/>
        </w:rPr>
        <w:t>日</w:t>
      </w: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黑体" w:eastAsia="黑体" w:hAnsi="黑体"/>
          <w:szCs w:val="32"/>
        </w:rPr>
      </w:pPr>
      <w:r w:rsidRPr="0063794C">
        <w:rPr>
          <w:rFonts w:ascii="黑体" w:eastAsia="黑体" w:hAnsi="黑体" w:hint="eastAsia"/>
          <w:szCs w:val="32"/>
        </w:rPr>
        <w:lastRenderedPageBreak/>
        <w:t>附</w:t>
      </w:r>
      <w:r w:rsidRPr="0063794C">
        <w:rPr>
          <w:rFonts w:ascii="黑体" w:eastAsia="黑体" w:hAnsi="黑体"/>
          <w:szCs w:val="32"/>
        </w:rPr>
        <w:t>5</w:t>
      </w:r>
      <w:r w:rsidRPr="0063794C">
        <w:rPr>
          <w:rFonts w:ascii="黑体" w:eastAsia="黑体" w:hAnsi="黑体" w:hint="eastAsia"/>
          <w:szCs w:val="32"/>
        </w:rPr>
        <w:t>：</w:t>
      </w:r>
    </w:p>
    <w:p w:rsidR="00161AE1" w:rsidRPr="0063794C" w:rsidRDefault="00161AE1" w:rsidP="00161AE1">
      <w:pPr>
        <w:spacing w:line="520" w:lineRule="exact"/>
        <w:rPr>
          <w:rFonts w:ascii="仿宋_GB2312"/>
          <w:sz w:val="30"/>
        </w:rPr>
      </w:pP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逾期未申报数据补报确认书</w:t>
      </w:r>
    </w:p>
    <w:p w:rsidR="00161AE1" w:rsidRPr="0063794C" w:rsidRDefault="00161AE1" w:rsidP="00161AE1">
      <w:pPr>
        <w:spacing w:line="520" w:lineRule="exact"/>
        <w:ind w:firstLineChars="2300" w:firstLine="6805"/>
        <w:rPr>
          <w:rFonts w:ascii="仿宋_GB2312"/>
          <w:sz w:val="30"/>
        </w:rPr>
      </w:pPr>
    </w:p>
    <w:p w:rsidR="00161AE1" w:rsidRPr="0063794C" w:rsidRDefault="00161AE1" w:rsidP="00161AE1">
      <w:pPr>
        <w:spacing w:line="520" w:lineRule="exact"/>
        <w:ind w:firstLineChars="2300" w:firstLine="7265"/>
        <w:rPr>
          <w:rFonts w:ascii="仿宋_GB2312"/>
          <w:szCs w:val="32"/>
        </w:rPr>
      </w:pPr>
      <w:r w:rsidRPr="0063794C">
        <w:rPr>
          <w:rFonts w:ascii="仿宋_GB2312" w:hint="eastAsia"/>
          <w:szCs w:val="32"/>
        </w:rPr>
        <w:t>编号</w:t>
      </w:r>
      <w:r w:rsidRPr="0063794C">
        <w:rPr>
          <w:rFonts w:ascii="仿宋_GB2312"/>
          <w:szCs w:val="32"/>
        </w:rPr>
        <w:t>：</w:t>
      </w:r>
    </w:p>
    <w:p w:rsidR="00161AE1" w:rsidRPr="0063794C" w:rsidRDefault="00161AE1" w:rsidP="00161AE1">
      <w:pPr>
        <w:spacing w:line="520" w:lineRule="exact"/>
        <w:ind w:firstLineChars="2300" w:firstLine="7265"/>
        <w:rPr>
          <w:rFonts w:ascii="仿宋_GB2312"/>
          <w:szCs w:val="32"/>
        </w:rPr>
      </w:pPr>
    </w:p>
    <w:p w:rsidR="00161AE1" w:rsidRPr="0063794C" w:rsidRDefault="00161AE1" w:rsidP="00161AE1">
      <w:pPr>
        <w:spacing w:line="520" w:lineRule="exact"/>
        <w:rPr>
          <w:rFonts w:ascii="仿宋_GB2312" w:hAnsi="华文仿宋"/>
          <w:szCs w:val="32"/>
        </w:rPr>
      </w:pPr>
      <w:r w:rsidRPr="0063794C">
        <w:rPr>
          <w:rFonts w:ascii="仿宋_GB2312" w:hint="eastAsia"/>
          <w:szCs w:val="32"/>
        </w:rPr>
        <w:t>____________（机构</w:t>
      </w:r>
      <w:r w:rsidRPr="0063794C">
        <w:rPr>
          <w:rFonts w:ascii="仿宋_GB2312"/>
          <w:szCs w:val="32"/>
        </w:rPr>
        <w:t>名称</w:t>
      </w:r>
      <w:r w:rsidRPr="0063794C">
        <w:rPr>
          <w:rFonts w:ascii="仿宋_GB2312" w:hint="eastAsia"/>
          <w:szCs w:val="32"/>
        </w:rPr>
        <w:t>及主体标识码）：</w:t>
      </w:r>
    </w:p>
    <w:p w:rsidR="00161AE1" w:rsidRPr="0063794C" w:rsidRDefault="00161AE1" w:rsidP="00161AE1">
      <w:pPr>
        <w:spacing w:line="520" w:lineRule="exact"/>
        <w:ind w:firstLineChars="200" w:firstLine="632"/>
        <w:rPr>
          <w:rFonts w:ascii="仿宋_GB2312"/>
          <w:szCs w:val="32"/>
        </w:rPr>
      </w:pPr>
      <w:r w:rsidRPr="0063794C">
        <w:rPr>
          <w:rFonts w:ascii="仿宋_GB2312" w:hint="eastAsia"/>
          <w:szCs w:val="32"/>
        </w:rPr>
        <w:t>兹确认</w:t>
      </w:r>
      <w:r w:rsidRPr="0063794C">
        <w:rPr>
          <w:rFonts w:ascii="仿宋_GB2312"/>
          <w:szCs w:val="32"/>
        </w:rPr>
        <w:t>你机构已于____</w:t>
      </w:r>
      <w:r w:rsidRPr="0063794C">
        <w:rPr>
          <w:rFonts w:ascii="仿宋_GB2312" w:hint="eastAsia"/>
          <w:szCs w:val="32"/>
        </w:rPr>
        <w:t>年</w:t>
      </w:r>
      <w:r w:rsidRPr="0063794C">
        <w:rPr>
          <w:rFonts w:ascii="仿宋_GB2312"/>
          <w:szCs w:val="32"/>
        </w:rPr>
        <w:t>____</w:t>
      </w:r>
      <w:r w:rsidRPr="0063794C">
        <w:rPr>
          <w:rFonts w:ascii="仿宋_GB2312" w:hint="eastAsia"/>
          <w:szCs w:val="32"/>
        </w:rPr>
        <w:t>月</w:t>
      </w:r>
      <w:r w:rsidRPr="0063794C">
        <w:rPr>
          <w:rFonts w:ascii="仿宋_GB2312"/>
          <w:szCs w:val="32"/>
        </w:rPr>
        <w:t>____</w:t>
      </w:r>
      <w:r w:rsidRPr="0063794C">
        <w:rPr>
          <w:rFonts w:ascii="仿宋_GB2312" w:hint="eastAsia"/>
          <w:szCs w:val="32"/>
        </w:rPr>
        <w:t>日完成</w:t>
      </w:r>
      <w:r w:rsidRPr="0063794C">
        <w:rPr>
          <w:rFonts w:ascii="仿宋_GB2312"/>
          <w:szCs w:val="32"/>
        </w:rPr>
        <w:t>____</w:t>
      </w:r>
      <w:r w:rsidRPr="0063794C">
        <w:rPr>
          <w:rFonts w:ascii="仿宋_GB2312" w:hint="eastAsia"/>
          <w:szCs w:val="32"/>
        </w:rPr>
        <w:t>笔逾期未申报涉外</w:t>
      </w:r>
      <w:r w:rsidRPr="0063794C">
        <w:rPr>
          <w:rFonts w:ascii="仿宋_GB2312"/>
          <w:szCs w:val="32"/>
        </w:rPr>
        <w:t>收入款项的补申报</w:t>
      </w:r>
      <w:r w:rsidRPr="0063794C">
        <w:rPr>
          <w:rFonts w:ascii="仿宋_GB2312" w:hint="eastAsia"/>
          <w:szCs w:val="32"/>
        </w:rPr>
        <w:t>。</w:t>
      </w:r>
    </w:p>
    <w:p w:rsidR="00161AE1" w:rsidRPr="0063794C" w:rsidRDefault="00161AE1" w:rsidP="00161AE1">
      <w:pPr>
        <w:spacing w:line="520" w:lineRule="exact"/>
        <w:ind w:firstLineChars="200" w:firstLine="632"/>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napToGrid w:val="0"/>
        <w:spacing w:line="520" w:lineRule="exact"/>
        <w:ind w:firstLineChars="1500" w:firstLine="4738"/>
        <w:rPr>
          <w:rFonts w:ascii="仿宋_GB2312"/>
          <w:szCs w:val="32"/>
        </w:rPr>
      </w:pPr>
      <w:r w:rsidRPr="0063794C">
        <w:rPr>
          <w:rFonts w:ascii="仿宋_GB2312" w:hint="eastAsia"/>
          <w:szCs w:val="32"/>
        </w:rPr>
        <w:t>国家外汇管理局天津市分局</w:t>
      </w:r>
    </w:p>
    <w:p w:rsidR="00161AE1" w:rsidRPr="0063794C" w:rsidRDefault="00161AE1" w:rsidP="00161AE1">
      <w:pPr>
        <w:spacing w:line="520" w:lineRule="exact"/>
        <w:ind w:firstLineChars="1900" w:firstLine="6001"/>
        <w:rPr>
          <w:rFonts w:ascii="仿宋_GB2312"/>
          <w:szCs w:val="32"/>
        </w:rPr>
      </w:pPr>
      <w:r w:rsidRPr="0063794C">
        <w:rPr>
          <w:rFonts w:ascii="仿宋_GB2312" w:hint="eastAsia"/>
          <w:szCs w:val="32"/>
        </w:rPr>
        <w:t>（公章）</w:t>
      </w:r>
    </w:p>
    <w:p w:rsidR="00161AE1" w:rsidRPr="0063794C" w:rsidRDefault="00161AE1" w:rsidP="00161AE1">
      <w:pPr>
        <w:spacing w:line="520" w:lineRule="exact"/>
        <w:ind w:firstLineChars="1900" w:firstLine="6001"/>
        <w:rPr>
          <w:rFonts w:ascii="仿宋_GB2312"/>
          <w:szCs w:val="32"/>
        </w:rPr>
      </w:pPr>
      <w:r w:rsidRPr="0063794C">
        <w:rPr>
          <w:rFonts w:ascii="仿宋_GB2312" w:hint="eastAsia"/>
          <w:szCs w:val="32"/>
        </w:rPr>
        <w:t>年</w:t>
      </w:r>
      <w:r>
        <w:rPr>
          <w:rFonts w:ascii="仿宋_GB2312" w:hint="eastAsia"/>
          <w:szCs w:val="32"/>
        </w:rPr>
        <w:t xml:space="preserve">  </w:t>
      </w:r>
      <w:r w:rsidRPr="0063794C">
        <w:rPr>
          <w:rFonts w:ascii="仿宋_GB2312" w:hint="eastAsia"/>
          <w:szCs w:val="32"/>
        </w:rPr>
        <w:t>月</w:t>
      </w:r>
      <w:r>
        <w:rPr>
          <w:rFonts w:ascii="仿宋_GB2312" w:hint="eastAsia"/>
          <w:szCs w:val="32"/>
        </w:rPr>
        <w:t xml:space="preserve">  </w:t>
      </w:r>
      <w:r w:rsidRPr="0063794C">
        <w:rPr>
          <w:rFonts w:ascii="仿宋_GB2312" w:hint="eastAsia"/>
          <w:szCs w:val="32"/>
        </w:rPr>
        <w:t>日</w:t>
      </w: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28"/>
        </w:rPr>
      </w:pPr>
    </w:p>
    <w:p w:rsidR="00161AE1" w:rsidRPr="0063794C" w:rsidRDefault="00161AE1" w:rsidP="00161AE1">
      <w:pPr>
        <w:spacing w:line="520" w:lineRule="exact"/>
        <w:rPr>
          <w:rFonts w:ascii="黑体" w:eastAsia="黑体" w:hAnsi="黑体"/>
          <w:szCs w:val="32"/>
        </w:rPr>
      </w:pPr>
    </w:p>
    <w:p w:rsidR="00161AE1" w:rsidRPr="0063794C" w:rsidRDefault="00161AE1" w:rsidP="00161AE1">
      <w:pPr>
        <w:spacing w:line="520" w:lineRule="exact"/>
        <w:rPr>
          <w:rFonts w:ascii="黑体" w:eastAsia="黑体" w:hAnsi="黑体"/>
          <w:szCs w:val="32"/>
        </w:rPr>
      </w:pPr>
      <w:r w:rsidRPr="0063794C">
        <w:rPr>
          <w:rFonts w:ascii="黑体" w:eastAsia="黑体" w:hAnsi="黑体" w:hint="eastAsia"/>
          <w:szCs w:val="32"/>
        </w:rPr>
        <w:lastRenderedPageBreak/>
        <w:t>附</w:t>
      </w:r>
      <w:r w:rsidRPr="0063794C">
        <w:rPr>
          <w:rFonts w:ascii="黑体" w:eastAsia="黑体" w:hAnsi="黑体"/>
          <w:szCs w:val="32"/>
        </w:rPr>
        <w:t>6</w:t>
      </w:r>
      <w:r w:rsidRPr="0063794C">
        <w:rPr>
          <w:rFonts w:ascii="黑体" w:eastAsia="黑体" w:hAnsi="黑体" w:hint="eastAsia"/>
          <w:szCs w:val="32"/>
        </w:rPr>
        <w:t>：</w:t>
      </w:r>
    </w:p>
    <w:p w:rsidR="00161AE1" w:rsidRPr="0063794C" w:rsidRDefault="00161AE1" w:rsidP="00161AE1">
      <w:pPr>
        <w:spacing w:line="520" w:lineRule="exact"/>
        <w:jc w:val="center"/>
        <w:rPr>
          <w:rFonts w:ascii="黑体" w:eastAsia="黑体"/>
          <w:sz w:val="36"/>
        </w:rPr>
      </w:pP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国家外汇管理局天津市分局</w:t>
      </w: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解除“不申报、不解付”特殊处理措施通知书</w:t>
      </w: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（机构版）</w:t>
      </w:r>
    </w:p>
    <w:p w:rsidR="00161AE1" w:rsidRPr="0063794C" w:rsidRDefault="00161AE1" w:rsidP="00161AE1">
      <w:pPr>
        <w:spacing w:line="400" w:lineRule="exact"/>
        <w:rPr>
          <w:rFonts w:ascii="仿宋_GB2312"/>
          <w:sz w:val="30"/>
        </w:rPr>
      </w:pPr>
    </w:p>
    <w:p w:rsidR="00161AE1" w:rsidRPr="0063794C" w:rsidRDefault="00161AE1" w:rsidP="00161AE1">
      <w:pPr>
        <w:spacing w:line="400" w:lineRule="exact"/>
        <w:ind w:right="600"/>
        <w:jc w:val="right"/>
        <w:rPr>
          <w:rFonts w:ascii="仿宋_GB2312"/>
          <w:szCs w:val="32"/>
        </w:rPr>
      </w:pPr>
      <w:r w:rsidRPr="0063794C">
        <w:rPr>
          <w:rFonts w:ascii="仿宋_GB2312" w:hint="eastAsia"/>
          <w:szCs w:val="32"/>
        </w:rPr>
        <w:t>编号</w:t>
      </w:r>
      <w:r w:rsidRPr="0063794C">
        <w:rPr>
          <w:rFonts w:ascii="仿宋_GB2312"/>
          <w:szCs w:val="32"/>
        </w:rPr>
        <w:t>：</w:t>
      </w:r>
    </w:p>
    <w:p w:rsidR="00161AE1" w:rsidRPr="0063794C" w:rsidRDefault="00161AE1" w:rsidP="00161AE1">
      <w:pPr>
        <w:spacing w:line="400" w:lineRule="exact"/>
        <w:ind w:firstLineChars="2200" w:firstLine="6949"/>
        <w:rPr>
          <w:rFonts w:ascii="仿宋_GB2312"/>
          <w:szCs w:val="32"/>
        </w:rPr>
      </w:pPr>
    </w:p>
    <w:p w:rsidR="00161AE1" w:rsidRPr="0063794C" w:rsidRDefault="00161AE1" w:rsidP="00161AE1">
      <w:pPr>
        <w:spacing w:line="520" w:lineRule="exact"/>
        <w:rPr>
          <w:rFonts w:ascii="仿宋_GB2312" w:hAnsi="华文仿宋"/>
          <w:szCs w:val="32"/>
        </w:rPr>
      </w:pPr>
      <w:r w:rsidRPr="0063794C">
        <w:rPr>
          <w:rFonts w:ascii="仿宋_GB2312" w:hint="eastAsia"/>
          <w:szCs w:val="32"/>
        </w:rPr>
        <w:t>____________（机构</w:t>
      </w:r>
      <w:r w:rsidRPr="0063794C">
        <w:rPr>
          <w:rFonts w:ascii="仿宋_GB2312"/>
          <w:szCs w:val="32"/>
        </w:rPr>
        <w:t>名称</w:t>
      </w:r>
      <w:r w:rsidRPr="0063794C">
        <w:rPr>
          <w:rFonts w:ascii="仿宋_GB2312" w:hint="eastAsia"/>
          <w:szCs w:val="32"/>
        </w:rPr>
        <w:t>及主体标识码）：</w:t>
      </w:r>
    </w:p>
    <w:p w:rsidR="00161AE1" w:rsidRPr="0063794C" w:rsidRDefault="00161AE1" w:rsidP="00161AE1">
      <w:pPr>
        <w:spacing w:line="520" w:lineRule="exact"/>
        <w:ind w:firstLineChars="200" w:firstLine="632"/>
        <w:rPr>
          <w:rFonts w:ascii="仿宋_GB2312"/>
          <w:szCs w:val="32"/>
        </w:rPr>
      </w:pPr>
      <w:r w:rsidRPr="0063794C">
        <w:rPr>
          <w:rFonts w:ascii="仿宋_GB2312" w:hint="eastAsia"/>
          <w:szCs w:val="32"/>
        </w:rPr>
        <w:t>兹确认</w:t>
      </w:r>
      <w:r w:rsidRPr="0063794C">
        <w:rPr>
          <w:rFonts w:ascii="仿宋_GB2312"/>
          <w:szCs w:val="32"/>
        </w:rPr>
        <w:t>你机构已于____</w:t>
      </w:r>
      <w:r w:rsidRPr="0063794C">
        <w:rPr>
          <w:rFonts w:ascii="仿宋_GB2312" w:hint="eastAsia"/>
          <w:szCs w:val="32"/>
        </w:rPr>
        <w:t>年</w:t>
      </w:r>
      <w:r w:rsidRPr="0063794C">
        <w:rPr>
          <w:rFonts w:ascii="仿宋_GB2312"/>
          <w:szCs w:val="32"/>
        </w:rPr>
        <w:t>____</w:t>
      </w:r>
      <w:r w:rsidRPr="0063794C">
        <w:rPr>
          <w:rFonts w:ascii="仿宋_GB2312" w:hint="eastAsia"/>
          <w:szCs w:val="32"/>
        </w:rPr>
        <w:t>月</w:t>
      </w:r>
      <w:r w:rsidRPr="0063794C">
        <w:rPr>
          <w:rFonts w:ascii="仿宋_GB2312"/>
          <w:szCs w:val="32"/>
        </w:rPr>
        <w:t>____</w:t>
      </w:r>
      <w:r w:rsidRPr="0063794C">
        <w:rPr>
          <w:rFonts w:ascii="仿宋_GB2312" w:hint="eastAsia"/>
          <w:szCs w:val="32"/>
        </w:rPr>
        <w:t>日完成逾期未申报涉外</w:t>
      </w:r>
      <w:r w:rsidRPr="0063794C">
        <w:rPr>
          <w:rFonts w:ascii="仿宋_GB2312"/>
          <w:szCs w:val="32"/>
        </w:rPr>
        <w:t>收入款项的补申报</w:t>
      </w:r>
      <w:r w:rsidRPr="0063794C">
        <w:rPr>
          <w:rFonts w:ascii="仿宋_GB2312" w:hint="eastAsia"/>
          <w:szCs w:val="32"/>
        </w:rPr>
        <w:t>。现</w:t>
      </w:r>
      <w:r w:rsidRPr="0063794C">
        <w:rPr>
          <w:rFonts w:ascii="仿宋_GB2312"/>
          <w:szCs w:val="32"/>
        </w:rPr>
        <w:t>决定，</w:t>
      </w:r>
      <w:r w:rsidRPr="0063794C">
        <w:rPr>
          <w:rFonts w:ascii="仿宋_GB2312" w:hint="eastAsia"/>
          <w:szCs w:val="32"/>
        </w:rPr>
        <w:t>自</w:t>
      </w:r>
      <w:r w:rsidRPr="0063794C">
        <w:rPr>
          <w:rFonts w:ascii="仿宋_GB2312"/>
          <w:szCs w:val="32"/>
        </w:rPr>
        <w:t>____</w:t>
      </w:r>
      <w:r w:rsidRPr="0063794C">
        <w:rPr>
          <w:rFonts w:ascii="仿宋_GB2312" w:hint="eastAsia"/>
          <w:szCs w:val="32"/>
        </w:rPr>
        <w:t>年</w:t>
      </w:r>
      <w:r w:rsidRPr="0063794C">
        <w:rPr>
          <w:rFonts w:ascii="仿宋_GB2312"/>
          <w:szCs w:val="32"/>
        </w:rPr>
        <w:t>____</w:t>
      </w:r>
      <w:r w:rsidRPr="0063794C">
        <w:rPr>
          <w:rFonts w:ascii="仿宋_GB2312" w:hint="eastAsia"/>
          <w:szCs w:val="32"/>
        </w:rPr>
        <w:t>月</w:t>
      </w:r>
      <w:r w:rsidRPr="0063794C">
        <w:rPr>
          <w:rFonts w:ascii="仿宋_GB2312"/>
          <w:szCs w:val="32"/>
        </w:rPr>
        <w:t>____</w:t>
      </w:r>
      <w:r w:rsidRPr="0063794C">
        <w:rPr>
          <w:rFonts w:ascii="仿宋_GB2312" w:hint="eastAsia"/>
          <w:szCs w:val="32"/>
        </w:rPr>
        <w:t>日起，解除对你机构的“不申报、不解付”特殊处理措施。</w:t>
      </w:r>
    </w:p>
    <w:p w:rsidR="00161AE1" w:rsidRPr="0063794C" w:rsidRDefault="00161AE1" w:rsidP="00161AE1">
      <w:pPr>
        <w:spacing w:line="520" w:lineRule="exact"/>
        <w:ind w:firstLineChars="200" w:firstLine="632"/>
        <w:rPr>
          <w:rFonts w:ascii="仿宋_GB2312"/>
          <w:szCs w:val="32"/>
        </w:rPr>
      </w:pPr>
      <w:r w:rsidRPr="0063794C">
        <w:rPr>
          <w:rFonts w:ascii="仿宋_GB2312" w:hint="eastAsia"/>
          <w:szCs w:val="32"/>
        </w:rPr>
        <w:t>特此通知。</w:t>
      </w:r>
    </w:p>
    <w:p w:rsidR="00161AE1" w:rsidRPr="0063794C" w:rsidRDefault="00161AE1" w:rsidP="00161AE1">
      <w:pPr>
        <w:spacing w:line="520" w:lineRule="exact"/>
        <w:ind w:firstLineChars="200" w:firstLine="632"/>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napToGrid w:val="0"/>
        <w:spacing w:line="520" w:lineRule="exact"/>
        <w:ind w:firstLineChars="1550" w:firstLine="4896"/>
        <w:rPr>
          <w:rFonts w:ascii="仿宋_GB2312"/>
          <w:szCs w:val="32"/>
        </w:rPr>
      </w:pPr>
      <w:r w:rsidRPr="0063794C">
        <w:rPr>
          <w:rFonts w:ascii="仿宋_GB2312" w:hint="eastAsia"/>
          <w:szCs w:val="32"/>
        </w:rPr>
        <w:t>国家外汇管理局天津市分局</w:t>
      </w:r>
    </w:p>
    <w:p w:rsidR="00161AE1" w:rsidRPr="0063794C" w:rsidRDefault="00161AE1" w:rsidP="00161AE1">
      <w:pPr>
        <w:snapToGrid w:val="0"/>
        <w:spacing w:line="520" w:lineRule="exact"/>
        <w:rPr>
          <w:rFonts w:ascii="仿宋_GB2312"/>
          <w:szCs w:val="32"/>
        </w:rPr>
      </w:pPr>
      <w:r w:rsidRPr="0063794C">
        <w:rPr>
          <w:rFonts w:ascii="仿宋_GB2312" w:hint="eastAsia"/>
          <w:szCs w:val="32"/>
        </w:rPr>
        <w:t xml:space="preserve">                                       （公章）</w:t>
      </w:r>
    </w:p>
    <w:p w:rsidR="00161AE1" w:rsidRPr="0063794C" w:rsidRDefault="00161AE1" w:rsidP="00161AE1">
      <w:pPr>
        <w:spacing w:line="520" w:lineRule="exact"/>
        <w:ind w:firstLineChars="1950" w:firstLine="6159"/>
        <w:rPr>
          <w:rFonts w:ascii="仿宋_GB2312"/>
          <w:szCs w:val="32"/>
        </w:rPr>
      </w:pPr>
      <w:r w:rsidRPr="0063794C">
        <w:rPr>
          <w:rFonts w:ascii="仿宋_GB2312" w:hint="eastAsia"/>
          <w:szCs w:val="32"/>
        </w:rPr>
        <w:t>年</w:t>
      </w:r>
      <w:r>
        <w:rPr>
          <w:rFonts w:ascii="仿宋_GB2312" w:hint="eastAsia"/>
          <w:szCs w:val="32"/>
        </w:rPr>
        <w:t xml:space="preserve">  </w:t>
      </w:r>
      <w:r w:rsidRPr="0063794C">
        <w:rPr>
          <w:rFonts w:ascii="仿宋_GB2312" w:hint="eastAsia"/>
          <w:szCs w:val="32"/>
        </w:rPr>
        <w:t>月</w:t>
      </w:r>
      <w:r>
        <w:rPr>
          <w:rFonts w:ascii="仿宋_GB2312" w:hint="eastAsia"/>
          <w:szCs w:val="32"/>
        </w:rPr>
        <w:t xml:space="preserve">  </w:t>
      </w:r>
      <w:r w:rsidRPr="0063794C">
        <w:rPr>
          <w:rFonts w:ascii="仿宋_GB2312" w:hint="eastAsia"/>
          <w:szCs w:val="32"/>
        </w:rPr>
        <w:t>日</w:t>
      </w: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仿宋_GB2312"/>
          <w:sz w:val="30"/>
        </w:rPr>
      </w:pPr>
    </w:p>
    <w:p w:rsidR="00161AE1" w:rsidRPr="0063794C" w:rsidRDefault="00161AE1" w:rsidP="00161AE1">
      <w:pPr>
        <w:spacing w:line="520" w:lineRule="exact"/>
        <w:rPr>
          <w:rFonts w:ascii="黑体" w:eastAsia="黑体" w:hAnsi="黑体"/>
          <w:szCs w:val="32"/>
        </w:rPr>
      </w:pPr>
      <w:r w:rsidRPr="0063794C">
        <w:rPr>
          <w:rFonts w:ascii="黑体" w:eastAsia="黑体" w:hAnsi="黑体" w:hint="eastAsia"/>
          <w:szCs w:val="32"/>
        </w:rPr>
        <w:lastRenderedPageBreak/>
        <w:t>附</w:t>
      </w:r>
      <w:r w:rsidRPr="0063794C">
        <w:rPr>
          <w:rFonts w:ascii="黑体" w:eastAsia="黑体" w:hAnsi="黑体"/>
          <w:szCs w:val="32"/>
        </w:rPr>
        <w:t>7</w:t>
      </w:r>
      <w:r w:rsidRPr="0063794C">
        <w:rPr>
          <w:rFonts w:ascii="黑体" w:eastAsia="黑体" w:hAnsi="黑体" w:hint="eastAsia"/>
          <w:szCs w:val="32"/>
        </w:rPr>
        <w:t>：</w:t>
      </w:r>
    </w:p>
    <w:p w:rsidR="00161AE1" w:rsidRPr="0063794C" w:rsidRDefault="00161AE1" w:rsidP="00161AE1">
      <w:pPr>
        <w:spacing w:line="520" w:lineRule="exact"/>
        <w:rPr>
          <w:rFonts w:ascii="仿宋_GB2312"/>
          <w:sz w:val="30"/>
        </w:rPr>
      </w:pP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国家外汇管理局天津市分局</w:t>
      </w: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解除“不申报、不解付”特殊处理措施通知书</w:t>
      </w:r>
    </w:p>
    <w:p w:rsidR="00161AE1" w:rsidRPr="0063794C" w:rsidRDefault="00161AE1" w:rsidP="00161AE1">
      <w:pPr>
        <w:spacing w:line="540" w:lineRule="exact"/>
        <w:jc w:val="center"/>
        <w:rPr>
          <w:rFonts w:ascii="方正小标宋_GBK" w:eastAsia="方正小标宋_GBK" w:hAnsi="方正小标宋_GBK" w:cs="方正小标宋_GBK"/>
          <w:sz w:val="44"/>
          <w:szCs w:val="44"/>
        </w:rPr>
      </w:pPr>
      <w:r w:rsidRPr="0063794C">
        <w:rPr>
          <w:rFonts w:ascii="方正小标宋_GBK" w:eastAsia="方正小标宋_GBK" w:hAnsi="方正小标宋_GBK" w:cs="方正小标宋_GBK" w:hint="eastAsia"/>
          <w:sz w:val="44"/>
          <w:szCs w:val="44"/>
        </w:rPr>
        <w:t>（银行版）</w:t>
      </w:r>
    </w:p>
    <w:p w:rsidR="00161AE1" w:rsidRPr="0063794C" w:rsidRDefault="00161AE1" w:rsidP="00161AE1">
      <w:pPr>
        <w:spacing w:line="520" w:lineRule="exact"/>
        <w:ind w:right="600"/>
        <w:jc w:val="center"/>
        <w:rPr>
          <w:rFonts w:ascii="仿宋_GB2312"/>
          <w:szCs w:val="32"/>
        </w:rPr>
      </w:pPr>
    </w:p>
    <w:p w:rsidR="00161AE1" w:rsidRPr="0063794C" w:rsidRDefault="00161AE1" w:rsidP="00161AE1">
      <w:pPr>
        <w:spacing w:line="520" w:lineRule="exact"/>
        <w:ind w:right="600"/>
        <w:jc w:val="center"/>
        <w:rPr>
          <w:rFonts w:ascii="仿宋_GB2312"/>
          <w:szCs w:val="32"/>
        </w:rPr>
      </w:pPr>
      <w:r w:rsidRPr="0063794C">
        <w:rPr>
          <w:rFonts w:ascii="仿宋_GB2312" w:hint="eastAsia"/>
          <w:szCs w:val="32"/>
        </w:rPr>
        <w:t xml:space="preserve"> </w:t>
      </w:r>
      <w:r>
        <w:rPr>
          <w:rFonts w:ascii="仿宋_GB2312" w:hint="eastAsia"/>
          <w:szCs w:val="32"/>
        </w:rPr>
        <w:t xml:space="preserve">                                 </w:t>
      </w:r>
      <w:r w:rsidRPr="0063794C">
        <w:rPr>
          <w:rFonts w:ascii="仿宋_GB2312" w:hint="eastAsia"/>
          <w:szCs w:val="32"/>
        </w:rPr>
        <w:t>编号</w:t>
      </w:r>
      <w:r w:rsidRPr="0063794C">
        <w:rPr>
          <w:rFonts w:ascii="仿宋_GB2312"/>
          <w:szCs w:val="32"/>
        </w:rPr>
        <w:t>：</w:t>
      </w: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hAnsi="华文仿宋"/>
          <w:szCs w:val="32"/>
        </w:rPr>
      </w:pPr>
      <w:r w:rsidRPr="0063794C">
        <w:rPr>
          <w:rFonts w:ascii="仿宋_GB2312" w:hint="eastAsia"/>
          <w:szCs w:val="32"/>
        </w:rPr>
        <w:t>天津市各</w:t>
      </w:r>
      <w:r w:rsidRPr="0063794C">
        <w:rPr>
          <w:rFonts w:ascii="仿宋_GB2312"/>
          <w:szCs w:val="32"/>
        </w:rPr>
        <w:t>外汇指定银行</w:t>
      </w:r>
      <w:r w:rsidRPr="0063794C">
        <w:rPr>
          <w:rFonts w:ascii="仿宋_GB2312" w:hint="eastAsia"/>
          <w:szCs w:val="32"/>
        </w:rPr>
        <w:t>：</w:t>
      </w:r>
    </w:p>
    <w:p w:rsidR="00161AE1" w:rsidRPr="0063794C" w:rsidRDefault="00161AE1" w:rsidP="00161AE1">
      <w:pPr>
        <w:spacing w:line="520" w:lineRule="exact"/>
        <w:ind w:firstLineChars="200" w:firstLine="632"/>
        <w:rPr>
          <w:rFonts w:ascii="仿宋_GB2312"/>
          <w:szCs w:val="32"/>
        </w:rPr>
      </w:pPr>
      <w:r w:rsidRPr="0063794C">
        <w:rPr>
          <w:rFonts w:ascii="仿宋_GB2312" w:hint="eastAsia"/>
          <w:szCs w:val="32"/>
        </w:rPr>
        <w:t>兹确认____________（机构</w:t>
      </w:r>
      <w:r w:rsidRPr="0063794C">
        <w:rPr>
          <w:rFonts w:ascii="仿宋_GB2312"/>
          <w:szCs w:val="32"/>
        </w:rPr>
        <w:t>名称</w:t>
      </w:r>
      <w:r w:rsidRPr="0063794C">
        <w:rPr>
          <w:rFonts w:ascii="仿宋_GB2312" w:hint="eastAsia"/>
          <w:szCs w:val="32"/>
        </w:rPr>
        <w:t>及主体标识码）（可</w:t>
      </w:r>
      <w:r w:rsidRPr="0063794C">
        <w:rPr>
          <w:rFonts w:ascii="仿宋_GB2312"/>
          <w:szCs w:val="32"/>
        </w:rPr>
        <w:t>填多家机构</w:t>
      </w:r>
      <w:r w:rsidRPr="0063794C">
        <w:rPr>
          <w:rFonts w:ascii="仿宋_GB2312" w:hint="eastAsia"/>
          <w:szCs w:val="32"/>
        </w:rPr>
        <w:t>）</w:t>
      </w:r>
      <w:r w:rsidRPr="0063794C">
        <w:rPr>
          <w:rFonts w:ascii="仿宋_GB2312"/>
          <w:szCs w:val="32"/>
        </w:rPr>
        <w:t>已</w:t>
      </w:r>
      <w:r w:rsidRPr="0063794C">
        <w:rPr>
          <w:rFonts w:ascii="仿宋_GB2312" w:hint="eastAsia"/>
          <w:szCs w:val="32"/>
        </w:rPr>
        <w:t>完成逾期未申报涉外</w:t>
      </w:r>
      <w:r w:rsidRPr="0063794C">
        <w:rPr>
          <w:rFonts w:ascii="仿宋_GB2312"/>
          <w:szCs w:val="32"/>
        </w:rPr>
        <w:t>收入款项的补申报</w:t>
      </w:r>
      <w:r w:rsidRPr="0063794C">
        <w:rPr>
          <w:rFonts w:ascii="仿宋_GB2312" w:hint="eastAsia"/>
          <w:szCs w:val="32"/>
        </w:rPr>
        <w:t>。现</w:t>
      </w:r>
      <w:r w:rsidRPr="0063794C">
        <w:rPr>
          <w:rFonts w:ascii="仿宋_GB2312"/>
          <w:szCs w:val="32"/>
        </w:rPr>
        <w:t>决定，</w:t>
      </w:r>
      <w:r w:rsidRPr="0063794C">
        <w:rPr>
          <w:rFonts w:ascii="仿宋_GB2312" w:hint="eastAsia"/>
          <w:szCs w:val="32"/>
        </w:rPr>
        <w:t>自</w:t>
      </w:r>
      <w:r w:rsidRPr="0063794C">
        <w:rPr>
          <w:rFonts w:ascii="仿宋_GB2312"/>
          <w:szCs w:val="32"/>
        </w:rPr>
        <w:t>____</w:t>
      </w:r>
      <w:r w:rsidRPr="0063794C">
        <w:rPr>
          <w:rFonts w:ascii="仿宋_GB2312" w:hint="eastAsia"/>
          <w:szCs w:val="32"/>
        </w:rPr>
        <w:t>年</w:t>
      </w:r>
      <w:r w:rsidRPr="0063794C">
        <w:rPr>
          <w:rFonts w:ascii="仿宋_GB2312"/>
          <w:szCs w:val="32"/>
        </w:rPr>
        <w:t>____</w:t>
      </w:r>
      <w:r w:rsidRPr="0063794C">
        <w:rPr>
          <w:rFonts w:ascii="仿宋_GB2312" w:hint="eastAsia"/>
          <w:szCs w:val="32"/>
        </w:rPr>
        <w:t>月</w:t>
      </w:r>
      <w:r w:rsidRPr="0063794C">
        <w:rPr>
          <w:rFonts w:ascii="仿宋_GB2312"/>
          <w:szCs w:val="32"/>
        </w:rPr>
        <w:t>____</w:t>
      </w:r>
      <w:r w:rsidRPr="0063794C">
        <w:rPr>
          <w:rFonts w:ascii="仿宋_GB2312" w:hint="eastAsia"/>
          <w:szCs w:val="32"/>
        </w:rPr>
        <w:t>日起，解除对上述机构的“不申报、不解付”特殊处理措施。</w:t>
      </w:r>
    </w:p>
    <w:p w:rsidR="00161AE1" w:rsidRPr="0063794C" w:rsidRDefault="00161AE1" w:rsidP="00161AE1">
      <w:pPr>
        <w:spacing w:line="520" w:lineRule="exact"/>
        <w:ind w:firstLineChars="200" w:firstLine="632"/>
        <w:rPr>
          <w:rFonts w:ascii="仿宋_GB2312"/>
          <w:szCs w:val="32"/>
        </w:rPr>
      </w:pPr>
      <w:r w:rsidRPr="0063794C">
        <w:rPr>
          <w:rFonts w:ascii="仿宋_GB2312" w:hint="eastAsia"/>
          <w:szCs w:val="32"/>
        </w:rPr>
        <w:t>特此通知。</w:t>
      </w:r>
    </w:p>
    <w:p w:rsidR="00161AE1" w:rsidRPr="0063794C" w:rsidRDefault="00161AE1" w:rsidP="00161AE1">
      <w:pPr>
        <w:spacing w:line="520" w:lineRule="exact"/>
        <w:ind w:firstLineChars="200" w:firstLine="632"/>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pacing w:line="520" w:lineRule="exact"/>
        <w:rPr>
          <w:rFonts w:ascii="仿宋_GB2312"/>
          <w:szCs w:val="32"/>
        </w:rPr>
      </w:pPr>
    </w:p>
    <w:p w:rsidR="00161AE1" w:rsidRPr="0063794C" w:rsidRDefault="00161AE1" w:rsidP="00161AE1">
      <w:pPr>
        <w:snapToGrid w:val="0"/>
        <w:spacing w:line="520" w:lineRule="exact"/>
        <w:ind w:firstLineChars="1550" w:firstLine="4896"/>
        <w:rPr>
          <w:rFonts w:ascii="仿宋_GB2312"/>
          <w:szCs w:val="32"/>
        </w:rPr>
      </w:pPr>
      <w:r w:rsidRPr="0063794C">
        <w:rPr>
          <w:rFonts w:ascii="仿宋_GB2312" w:hint="eastAsia"/>
          <w:szCs w:val="32"/>
        </w:rPr>
        <w:t>国家外汇管理局天津市分局</w:t>
      </w:r>
    </w:p>
    <w:p w:rsidR="00161AE1" w:rsidRPr="0063794C" w:rsidRDefault="00161AE1" w:rsidP="00161AE1">
      <w:pPr>
        <w:snapToGrid w:val="0"/>
        <w:spacing w:line="520" w:lineRule="exact"/>
        <w:rPr>
          <w:rFonts w:ascii="仿宋_GB2312"/>
          <w:szCs w:val="32"/>
        </w:rPr>
      </w:pPr>
      <w:r w:rsidRPr="0063794C">
        <w:rPr>
          <w:rFonts w:ascii="仿宋_GB2312" w:hint="eastAsia"/>
          <w:szCs w:val="32"/>
        </w:rPr>
        <w:t xml:space="preserve">                                       （公章）</w:t>
      </w:r>
    </w:p>
    <w:p w:rsidR="00161AE1" w:rsidRPr="0063794C" w:rsidRDefault="00161AE1" w:rsidP="00161AE1">
      <w:pPr>
        <w:spacing w:line="520" w:lineRule="exact"/>
        <w:ind w:firstLineChars="1900" w:firstLine="6001"/>
        <w:jc w:val="left"/>
        <w:rPr>
          <w:rFonts w:ascii="仿宋_GB2312"/>
          <w:szCs w:val="32"/>
        </w:rPr>
      </w:pPr>
      <w:r w:rsidRPr="0063794C">
        <w:rPr>
          <w:rFonts w:ascii="仿宋_GB2312" w:hint="eastAsia"/>
          <w:szCs w:val="32"/>
        </w:rPr>
        <w:t>年</w:t>
      </w:r>
      <w:r>
        <w:rPr>
          <w:rFonts w:ascii="仿宋_GB2312" w:hint="eastAsia"/>
          <w:szCs w:val="32"/>
        </w:rPr>
        <w:t xml:space="preserve"> </w:t>
      </w:r>
      <w:r w:rsidRPr="0063794C">
        <w:rPr>
          <w:rFonts w:ascii="仿宋_GB2312" w:hint="eastAsia"/>
          <w:szCs w:val="32"/>
        </w:rPr>
        <w:t xml:space="preserve"> 月  日</w:t>
      </w:r>
    </w:p>
    <w:p w:rsidR="00161AE1" w:rsidRPr="0063794C" w:rsidRDefault="00161AE1" w:rsidP="00161AE1">
      <w:pPr>
        <w:spacing w:line="520" w:lineRule="exact"/>
        <w:rPr>
          <w:rFonts w:ascii="仿宋_GB2312"/>
          <w:sz w:val="30"/>
          <w:szCs w:val="30"/>
        </w:rPr>
      </w:pPr>
    </w:p>
    <w:p w:rsidR="00161AE1" w:rsidRPr="0063794C" w:rsidRDefault="00161AE1" w:rsidP="00161AE1">
      <w:pPr>
        <w:spacing w:line="520" w:lineRule="exact"/>
        <w:rPr>
          <w:rFonts w:ascii="仿宋_GB2312"/>
          <w:sz w:val="30"/>
          <w:szCs w:val="30"/>
        </w:rPr>
      </w:pPr>
    </w:p>
    <w:p w:rsidR="00614466" w:rsidRPr="00161AE1" w:rsidRDefault="00614466" w:rsidP="00161AE1"/>
    <w:sectPr w:rsidR="00614466" w:rsidRPr="00161AE1" w:rsidSect="00525D4B">
      <w:footerReference w:type="default" r:id="rId5"/>
      <w:pgSz w:w="11906" w:h="16838" w:code="9"/>
      <w:pgMar w:top="2098" w:right="1531" w:bottom="1985" w:left="1531" w:header="851" w:footer="992" w:gutter="0"/>
      <w:cols w:space="425"/>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20429"/>
      <w:docPartObj>
        <w:docPartGallery w:val="Page Numbers (Bottom of Page)"/>
        <w:docPartUnique/>
      </w:docPartObj>
    </w:sdtPr>
    <w:sdtEndPr/>
    <w:sdtContent>
      <w:p w:rsidR="003C51AD" w:rsidRDefault="00654889">
        <w:pPr>
          <w:pStyle w:val="a3"/>
          <w:jc w:val="center"/>
        </w:pPr>
        <w:r>
          <w:fldChar w:fldCharType="begin"/>
        </w:r>
        <w:r>
          <w:instrText>PAGE   \* MERGEFORMAT</w:instrText>
        </w:r>
        <w:r>
          <w:fldChar w:fldCharType="separate"/>
        </w:r>
        <w:r w:rsidRPr="00654889">
          <w:rPr>
            <w:noProof/>
            <w:lang w:val="zh-CN"/>
          </w:rPr>
          <w:t>1</w:t>
        </w:r>
        <w:r>
          <w:fldChar w:fldCharType="end"/>
        </w:r>
      </w:p>
    </w:sdtContent>
  </w:sdt>
  <w:p w:rsidR="003C51AD" w:rsidRDefault="0065488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E8EA6"/>
    <w:multiLevelType w:val="singleLevel"/>
    <w:tmpl w:val="564E8EA6"/>
    <w:lvl w:ilvl="0">
      <w:start w:val="1"/>
      <w:numFmt w:val="chineseCounting"/>
      <w:suff w:val="space"/>
      <w:lvlText w:val="第%1章"/>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1AE1"/>
    <w:rsid w:val="0013569C"/>
    <w:rsid w:val="00161AE1"/>
    <w:rsid w:val="005D34E8"/>
    <w:rsid w:val="00614466"/>
    <w:rsid w:val="00654889"/>
    <w:rsid w:val="008728AD"/>
    <w:rsid w:val="00AF59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AE1"/>
    <w:pPr>
      <w:widowControl w:val="0"/>
      <w:jc w:val="both"/>
    </w:pPr>
    <w:rPr>
      <w:rFonts w:ascii="Calibri" w:eastAsia="仿宋_GB2312" w:hAnsi="Calibri" w:cs="黑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61AE1"/>
    <w:pPr>
      <w:tabs>
        <w:tab w:val="center" w:pos="4153"/>
        <w:tab w:val="right" w:pos="8306"/>
      </w:tabs>
      <w:snapToGrid w:val="0"/>
      <w:jc w:val="left"/>
    </w:pPr>
    <w:rPr>
      <w:sz w:val="18"/>
      <w:szCs w:val="18"/>
    </w:rPr>
  </w:style>
  <w:style w:type="character" w:customStyle="1" w:styleId="Char">
    <w:name w:val="页脚 Char"/>
    <w:basedOn w:val="a0"/>
    <w:link w:val="a3"/>
    <w:uiPriority w:val="99"/>
    <w:rsid w:val="00161AE1"/>
    <w:rPr>
      <w:rFonts w:ascii="Calibri" w:eastAsia="仿宋_GB2312"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白桐语</dc:creator>
  <cp:lastModifiedBy>白桐语</cp:lastModifiedBy>
  <cp:revision>2</cp:revision>
  <dcterms:created xsi:type="dcterms:W3CDTF">2022-01-21T01:34:00Z</dcterms:created>
  <dcterms:modified xsi:type="dcterms:W3CDTF">2022-01-21T01:34:00Z</dcterms:modified>
</cp:coreProperties>
</file>