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C6E" w:rsidRPr="00CD70F0" w:rsidRDefault="001F4C6E" w:rsidP="001F4C6E">
      <w:pPr>
        <w:ind w:right="300"/>
        <w:rPr>
          <w:rFonts w:ascii="黑体" w:eastAsia="黑体"/>
          <w:sz w:val="48"/>
          <w:szCs w:val="48"/>
        </w:rPr>
      </w:pPr>
      <w:r w:rsidRPr="00CD70F0">
        <w:rPr>
          <w:rFonts w:ascii="黑体" w:eastAsia="黑体" w:hint="eastAsia"/>
          <w:sz w:val="48"/>
          <w:szCs w:val="48"/>
        </w:rPr>
        <w:t>编号：57011</w:t>
      </w:r>
      <w:r w:rsidRPr="00A806CF">
        <w:rPr>
          <w:rFonts w:ascii="黑体" w:eastAsia="黑体"/>
          <w:noProof/>
          <w:sz w:val="48"/>
          <w:szCs w:val="48"/>
        </w:rPr>
        <w:drawing>
          <wp:inline distT="0" distB="0" distL="0" distR="0">
            <wp:extent cx="1105665" cy="885825"/>
            <wp:effectExtent l="1905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1F4C6E" w:rsidRPr="00CD70F0" w:rsidRDefault="001F4C6E" w:rsidP="001F4C6E">
      <w:pPr>
        <w:ind w:right="300"/>
        <w:jc w:val="center"/>
        <w:rPr>
          <w:rFonts w:ascii="黑体" w:eastAsia="黑体"/>
          <w:sz w:val="30"/>
          <w:szCs w:val="30"/>
        </w:rPr>
      </w:pPr>
    </w:p>
    <w:p w:rsidR="001F4C6E" w:rsidRPr="00CD70F0" w:rsidRDefault="001F4C6E" w:rsidP="001F4C6E">
      <w:pPr>
        <w:ind w:right="300"/>
        <w:jc w:val="center"/>
        <w:rPr>
          <w:rFonts w:ascii="黑体" w:eastAsia="黑体"/>
          <w:sz w:val="30"/>
          <w:szCs w:val="30"/>
        </w:rPr>
      </w:pPr>
    </w:p>
    <w:p w:rsidR="001F4C6E" w:rsidRPr="00CD70F0" w:rsidRDefault="001F4C6E" w:rsidP="001F4C6E">
      <w:pPr>
        <w:ind w:right="300"/>
        <w:jc w:val="center"/>
        <w:rPr>
          <w:rFonts w:ascii="黑体" w:eastAsia="黑体"/>
          <w:sz w:val="30"/>
          <w:szCs w:val="30"/>
        </w:rPr>
      </w:pPr>
    </w:p>
    <w:p w:rsidR="001F4C6E" w:rsidRPr="00CD70F0" w:rsidRDefault="001F4C6E" w:rsidP="001F4C6E">
      <w:pPr>
        <w:ind w:right="300"/>
        <w:jc w:val="center"/>
        <w:rPr>
          <w:rFonts w:ascii="黑体" w:eastAsia="黑体"/>
          <w:sz w:val="52"/>
          <w:szCs w:val="52"/>
        </w:rPr>
      </w:pPr>
    </w:p>
    <w:p w:rsidR="001F4C6E" w:rsidRPr="00CD70F0" w:rsidRDefault="001F4C6E" w:rsidP="001F4C6E">
      <w:pPr>
        <w:ind w:right="300"/>
        <w:jc w:val="center"/>
        <w:rPr>
          <w:rFonts w:ascii="黑体" w:eastAsia="黑体"/>
          <w:sz w:val="52"/>
          <w:szCs w:val="52"/>
        </w:rPr>
      </w:pPr>
      <w:r w:rsidRPr="00CD70F0">
        <w:rPr>
          <w:rFonts w:ascii="黑体" w:eastAsia="黑体" w:hint="eastAsia"/>
          <w:sz w:val="52"/>
          <w:szCs w:val="52"/>
        </w:rPr>
        <w:t>“资本项目外汇资金汇出境外的购付汇核准”行政审批服务指南</w:t>
      </w:r>
    </w:p>
    <w:p w:rsidR="001F4C6E" w:rsidRPr="00CD70F0" w:rsidRDefault="001F4C6E" w:rsidP="001F4C6E">
      <w:pPr>
        <w:ind w:right="300"/>
        <w:jc w:val="center"/>
        <w:rPr>
          <w:rFonts w:ascii="仿宋_GB2312" w:eastAsia="仿宋_GB2312"/>
          <w:sz w:val="30"/>
          <w:szCs w:val="30"/>
        </w:rPr>
      </w:pPr>
    </w:p>
    <w:p w:rsidR="001F4C6E" w:rsidRPr="00CD70F0" w:rsidRDefault="001F4C6E" w:rsidP="001F4C6E">
      <w:pPr>
        <w:ind w:right="300"/>
        <w:jc w:val="center"/>
        <w:rPr>
          <w:rFonts w:ascii="仿宋_GB2312" w:eastAsia="仿宋_GB2312"/>
          <w:sz w:val="30"/>
          <w:szCs w:val="30"/>
        </w:rPr>
      </w:pPr>
    </w:p>
    <w:p w:rsidR="001F4C6E" w:rsidRPr="00CD70F0" w:rsidRDefault="001F4C6E" w:rsidP="001F4C6E">
      <w:pPr>
        <w:ind w:right="300"/>
        <w:jc w:val="center"/>
        <w:rPr>
          <w:rFonts w:ascii="仿宋_GB2312" w:eastAsia="仿宋_GB2312"/>
          <w:sz w:val="30"/>
          <w:szCs w:val="30"/>
        </w:rPr>
      </w:pPr>
    </w:p>
    <w:p w:rsidR="001F4C6E" w:rsidRPr="00CD70F0" w:rsidRDefault="001F4C6E" w:rsidP="001F4C6E">
      <w:pPr>
        <w:ind w:right="300"/>
        <w:jc w:val="center"/>
        <w:rPr>
          <w:rFonts w:ascii="仿宋_GB2312" w:eastAsia="仿宋_GB2312"/>
          <w:sz w:val="30"/>
          <w:szCs w:val="30"/>
        </w:rPr>
      </w:pPr>
    </w:p>
    <w:p w:rsidR="001F4C6E" w:rsidRPr="00CD70F0" w:rsidRDefault="001F4C6E" w:rsidP="001F4C6E">
      <w:pPr>
        <w:ind w:right="300"/>
        <w:jc w:val="center"/>
        <w:rPr>
          <w:rFonts w:ascii="仿宋_GB2312" w:eastAsia="仿宋_GB2312"/>
          <w:sz w:val="30"/>
          <w:szCs w:val="30"/>
        </w:rPr>
      </w:pPr>
    </w:p>
    <w:p w:rsidR="001F4C6E" w:rsidRPr="00CD70F0" w:rsidRDefault="001F4C6E" w:rsidP="001F4C6E">
      <w:pPr>
        <w:ind w:right="300"/>
        <w:jc w:val="center"/>
        <w:rPr>
          <w:rFonts w:ascii="仿宋_GB2312" w:eastAsia="仿宋_GB2312"/>
          <w:sz w:val="30"/>
          <w:szCs w:val="30"/>
        </w:rPr>
      </w:pPr>
    </w:p>
    <w:p w:rsidR="001F4C6E" w:rsidRDefault="001F4C6E" w:rsidP="001F4C6E">
      <w:pPr>
        <w:ind w:right="300"/>
        <w:jc w:val="center"/>
        <w:rPr>
          <w:rFonts w:ascii="Times New Roman" w:eastAsia="仿宋_GB2312" w:hAnsi="Times New Roman"/>
          <w:sz w:val="30"/>
          <w:szCs w:val="30"/>
        </w:rPr>
      </w:pPr>
      <w:r>
        <w:rPr>
          <w:rFonts w:ascii="Times New Roman" w:eastAsia="仿宋_GB2312" w:hAnsi="Times New Roman"/>
          <w:sz w:val="30"/>
          <w:szCs w:val="30"/>
        </w:rPr>
        <w:t>发布日期：</w:t>
      </w:r>
      <w:r>
        <w:rPr>
          <w:rFonts w:ascii="Times New Roman" w:eastAsia="仿宋_GB2312" w:hAnsi="Times New Roman"/>
          <w:sz w:val="30"/>
          <w:szCs w:val="30"/>
        </w:rPr>
        <w:t>202</w:t>
      </w:r>
      <w:r>
        <w:rPr>
          <w:rFonts w:ascii="Times New Roman" w:eastAsia="仿宋_GB2312" w:hAnsi="Times New Roman" w:hint="eastAsia"/>
          <w:sz w:val="30"/>
          <w:szCs w:val="30"/>
        </w:rPr>
        <w:t>1</w:t>
      </w:r>
      <w:r>
        <w:rPr>
          <w:rFonts w:ascii="Times New Roman" w:eastAsia="仿宋_GB2312" w:hAnsi="Times New Roman"/>
          <w:sz w:val="30"/>
          <w:szCs w:val="30"/>
        </w:rPr>
        <w:t>年</w:t>
      </w:r>
      <w:r>
        <w:rPr>
          <w:rFonts w:ascii="Times New Roman" w:eastAsia="仿宋_GB2312" w:hAnsi="Times New Roman" w:hint="eastAsia"/>
          <w:sz w:val="30"/>
          <w:szCs w:val="30"/>
        </w:rPr>
        <w:t>4</w:t>
      </w:r>
      <w:r>
        <w:rPr>
          <w:rFonts w:ascii="Times New Roman" w:eastAsia="仿宋_GB2312" w:hAnsi="Times New Roman"/>
          <w:sz w:val="30"/>
          <w:szCs w:val="30"/>
        </w:rPr>
        <w:t>月</w:t>
      </w:r>
      <w:r>
        <w:rPr>
          <w:rFonts w:ascii="Times New Roman" w:eastAsia="仿宋_GB2312" w:hAnsi="Times New Roman" w:hint="eastAsia"/>
          <w:sz w:val="30"/>
          <w:szCs w:val="30"/>
        </w:rPr>
        <w:t>2</w:t>
      </w:r>
      <w:r>
        <w:rPr>
          <w:rFonts w:ascii="Times New Roman" w:eastAsia="仿宋_GB2312" w:hAnsi="Times New Roman"/>
          <w:sz w:val="30"/>
          <w:szCs w:val="30"/>
        </w:rPr>
        <w:t>日</w:t>
      </w:r>
    </w:p>
    <w:p w:rsidR="001F4C6E" w:rsidRDefault="001F4C6E" w:rsidP="001F4C6E">
      <w:pPr>
        <w:ind w:right="300"/>
        <w:jc w:val="center"/>
        <w:rPr>
          <w:rFonts w:ascii="Times New Roman" w:eastAsia="仿宋_GB2312" w:hAnsi="Times New Roman"/>
          <w:sz w:val="30"/>
          <w:szCs w:val="30"/>
        </w:rPr>
      </w:pPr>
      <w:r>
        <w:rPr>
          <w:rFonts w:ascii="Times New Roman" w:eastAsia="仿宋_GB2312" w:hAnsi="Times New Roman"/>
          <w:sz w:val="30"/>
          <w:szCs w:val="30"/>
        </w:rPr>
        <w:t>实施日期：</w:t>
      </w:r>
      <w:r>
        <w:rPr>
          <w:rFonts w:ascii="Times New Roman" w:eastAsia="仿宋_GB2312" w:hAnsi="Times New Roman"/>
          <w:sz w:val="30"/>
          <w:szCs w:val="30"/>
        </w:rPr>
        <w:t>2020</w:t>
      </w:r>
      <w:r>
        <w:rPr>
          <w:rFonts w:ascii="Times New Roman" w:eastAsia="仿宋_GB2312" w:hAnsi="Times New Roman"/>
          <w:sz w:val="30"/>
          <w:szCs w:val="30"/>
        </w:rPr>
        <w:t>年</w:t>
      </w:r>
      <w:r>
        <w:rPr>
          <w:rFonts w:ascii="Times New Roman" w:eastAsia="仿宋_GB2312" w:hAnsi="Times New Roman" w:hint="eastAsia"/>
          <w:sz w:val="30"/>
          <w:szCs w:val="30"/>
        </w:rPr>
        <w:t>11</w:t>
      </w:r>
      <w:r>
        <w:rPr>
          <w:rFonts w:ascii="Times New Roman" w:eastAsia="仿宋_GB2312" w:hAnsi="Times New Roman"/>
          <w:sz w:val="30"/>
          <w:szCs w:val="30"/>
        </w:rPr>
        <w:t>月</w:t>
      </w:r>
      <w:r>
        <w:rPr>
          <w:rFonts w:ascii="Times New Roman" w:eastAsia="仿宋_GB2312" w:hAnsi="Times New Roman" w:hint="eastAsia"/>
          <w:sz w:val="30"/>
          <w:szCs w:val="30"/>
        </w:rPr>
        <w:t>20</w:t>
      </w:r>
      <w:r>
        <w:rPr>
          <w:rFonts w:ascii="Times New Roman" w:eastAsia="仿宋_GB2312" w:hAnsi="Times New Roman"/>
          <w:sz w:val="30"/>
          <w:szCs w:val="30"/>
        </w:rPr>
        <w:t>日</w:t>
      </w:r>
    </w:p>
    <w:p w:rsidR="001F4C6E" w:rsidRPr="00CD70F0" w:rsidRDefault="001F4C6E" w:rsidP="001F4C6E">
      <w:pPr>
        <w:ind w:right="300"/>
        <w:jc w:val="center"/>
        <w:rPr>
          <w:rFonts w:ascii="仿宋_GB2312" w:eastAsia="仿宋_GB2312"/>
          <w:sz w:val="30"/>
          <w:szCs w:val="30"/>
        </w:rPr>
      </w:pPr>
      <w:r>
        <w:rPr>
          <w:rFonts w:ascii="Times New Roman" w:eastAsia="仿宋_GB2312" w:hAnsi="Times New Roman"/>
          <w:sz w:val="30"/>
          <w:szCs w:val="30"/>
        </w:rPr>
        <w:t>发布机构：国家外汇管理局</w:t>
      </w:r>
      <w:r>
        <w:rPr>
          <w:rFonts w:ascii="Times New Roman" w:eastAsia="仿宋_GB2312" w:hAnsi="Times New Roman" w:hint="eastAsia"/>
          <w:sz w:val="30"/>
          <w:szCs w:val="30"/>
        </w:rPr>
        <w:t>天津市分局</w:t>
      </w:r>
    </w:p>
    <w:p w:rsidR="001F4C6E" w:rsidRPr="00CD70F0" w:rsidRDefault="001F4C6E" w:rsidP="001F4C6E">
      <w:pPr>
        <w:ind w:right="300"/>
        <w:rPr>
          <w:rFonts w:ascii="仿宋_GB2312" w:eastAsia="仿宋_GB2312"/>
          <w:sz w:val="30"/>
          <w:szCs w:val="30"/>
        </w:rPr>
      </w:pPr>
    </w:p>
    <w:p w:rsidR="001F4C6E" w:rsidRPr="00CD70F0" w:rsidRDefault="001F4C6E" w:rsidP="001F4C6E">
      <w:pPr>
        <w:widowControl/>
        <w:jc w:val="left"/>
        <w:rPr>
          <w:rFonts w:ascii="仿宋_GB2312" w:eastAsia="仿宋_GB2312"/>
          <w:sz w:val="30"/>
          <w:szCs w:val="30"/>
        </w:rPr>
        <w:sectPr w:rsidR="001F4C6E" w:rsidRPr="00CD70F0">
          <w:footerReference w:type="default" r:id="rId7"/>
          <w:pgSz w:w="11906" w:h="16838"/>
          <w:pgMar w:top="1440" w:right="1800" w:bottom="1440" w:left="1800" w:header="851" w:footer="992" w:gutter="0"/>
          <w:cols w:space="720"/>
          <w:docGrid w:type="lines" w:linePitch="312"/>
        </w:sectPr>
      </w:pPr>
    </w:p>
    <w:p w:rsidR="001F4C6E" w:rsidRPr="00DE1929" w:rsidRDefault="001F4C6E" w:rsidP="001F4C6E">
      <w:pPr>
        <w:pStyle w:val="1"/>
      </w:pPr>
      <w:r w:rsidRPr="00CD70F0">
        <w:rPr>
          <w:rFonts w:hint="eastAsia"/>
        </w:rPr>
        <w:lastRenderedPageBreak/>
        <w:t>一、项目信息</w:t>
      </w:r>
    </w:p>
    <w:p w:rsidR="001F4C6E" w:rsidRPr="00CD70F0" w:rsidRDefault="001F4C6E" w:rsidP="001F4C6E">
      <w:pPr>
        <w:ind w:right="-58" w:firstLine="585"/>
        <w:rPr>
          <w:rFonts w:ascii="仿宋_GB2312" w:eastAsia="仿宋_GB2312"/>
          <w:sz w:val="30"/>
          <w:szCs w:val="30"/>
        </w:rPr>
      </w:pPr>
      <w:r w:rsidRPr="00CD70F0">
        <w:rPr>
          <w:rFonts w:ascii="仿宋_GB2312" w:eastAsia="仿宋_GB2312" w:hint="eastAsia"/>
          <w:sz w:val="30"/>
          <w:szCs w:val="30"/>
        </w:rPr>
        <w:t>项目名称：</w:t>
      </w:r>
      <w:r w:rsidRPr="00CD70F0">
        <w:rPr>
          <w:rFonts w:ascii="Times New Roman" w:eastAsia="仿宋_GB2312" w:hAnsi="Times New Roman" w:hint="eastAsia"/>
          <w:sz w:val="30"/>
          <w:szCs w:val="30"/>
        </w:rPr>
        <w:t>资本项目外汇资金汇出境外的购付汇核准</w:t>
      </w:r>
      <w:r w:rsidRPr="00CD70F0">
        <w:rPr>
          <w:rFonts w:ascii="仿宋_GB2312" w:eastAsia="仿宋_GB2312" w:hint="eastAsia"/>
          <w:sz w:val="30"/>
          <w:szCs w:val="30"/>
        </w:rPr>
        <w:t>；</w:t>
      </w:r>
    </w:p>
    <w:p w:rsidR="001F4C6E" w:rsidRPr="00CD70F0" w:rsidRDefault="001F4C6E" w:rsidP="001F4C6E">
      <w:pPr>
        <w:ind w:right="-58" w:firstLine="585"/>
        <w:rPr>
          <w:rFonts w:ascii="仿宋_GB2312" w:eastAsia="仿宋_GB2312"/>
          <w:sz w:val="30"/>
          <w:szCs w:val="30"/>
        </w:rPr>
      </w:pPr>
      <w:r w:rsidRPr="00CD70F0">
        <w:rPr>
          <w:rFonts w:ascii="仿宋_GB2312" w:eastAsia="仿宋_GB2312" w:hint="eastAsia"/>
          <w:sz w:val="30"/>
          <w:szCs w:val="30"/>
        </w:rPr>
        <w:t>项目编号：57011；</w:t>
      </w:r>
    </w:p>
    <w:p w:rsidR="001F4C6E" w:rsidRPr="00CD70F0" w:rsidRDefault="001F4C6E" w:rsidP="001F4C6E">
      <w:pPr>
        <w:ind w:right="-58" w:firstLine="585"/>
        <w:rPr>
          <w:rFonts w:ascii="仿宋_GB2312" w:eastAsia="仿宋_GB2312"/>
          <w:sz w:val="30"/>
          <w:szCs w:val="30"/>
        </w:rPr>
      </w:pPr>
      <w:r w:rsidRPr="00CD70F0">
        <w:rPr>
          <w:rFonts w:ascii="仿宋_GB2312" w:eastAsia="仿宋_GB2312" w:hint="eastAsia"/>
          <w:sz w:val="30"/>
          <w:szCs w:val="30"/>
        </w:rPr>
        <w:t>审批类别：行政许可；</w:t>
      </w:r>
    </w:p>
    <w:p w:rsidR="001F4C6E" w:rsidRPr="00CD70F0" w:rsidRDefault="001F4C6E" w:rsidP="001F4C6E">
      <w:pPr>
        <w:ind w:right="-58" w:firstLine="585"/>
        <w:rPr>
          <w:rFonts w:ascii="仿宋_GB2312" w:eastAsia="仿宋_GB2312"/>
          <w:sz w:val="30"/>
          <w:szCs w:val="30"/>
        </w:rPr>
      </w:pPr>
      <w:r w:rsidRPr="00CD70F0">
        <w:rPr>
          <w:rFonts w:ascii="仿宋_GB2312" w:eastAsia="仿宋_GB2312" w:hint="eastAsia"/>
          <w:sz w:val="30"/>
          <w:szCs w:val="30"/>
        </w:rPr>
        <w:t>审查类型：前审后批。</w:t>
      </w:r>
    </w:p>
    <w:p w:rsidR="001F4C6E" w:rsidRPr="00CD70F0" w:rsidRDefault="001F4C6E" w:rsidP="001F4C6E">
      <w:pPr>
        <w:pStyle w:val="1"/>
      </w:pPr>
      <w:r w:rsidRPr="00CD70F0">
        <w:rPr>
          <w:rFonts w:hint="eastAsia"/>
        </w:rPr>
        <w:t>二、适用范围</w:t>
      </w:r>
    </w:p>
    <w:p w:rsidR="001F4C6E" w:rsidRPr="00CD70F0" w:rsidRDefault="001F4C6E" w:rsidP="001F4C6E">
      <w:pPr>
        <w:ind w:right="-58" w:firstLine="585"/>
        <w:rPr>
          <w:rFonts w:ascii="仿宋_GB2312" w:eastAsia="仿宋_GB2312"/>
          <w:sz w:val="30"/>
          <w:szCs w:val="30"/>
        </w:rPr>
      </w:pPr>
      <w:r w:rsidRPr="00CD70F0">
        <w:rPr>
          <w:rFonts w:ascii="仿宋_GB2312" w:eastAsia="仿宋_GB2312" w:hint="eastAsia"/>
          <w:sz w:val="30"/>
          <w:szCs w:val="30"/>
        </w:rPr>
        <w:t>本指南适用于“</w:t>
      </w:r>
      <w:r w:rsidRPr="00CD70F0">
        <w:rPr>
          <w:rFonts w:ascii="Times New Roman" w:eastAsia="仿宋_GB2312" w:hAnsi="Times New Roman" w:hint="eastAsia"/>
          <w:sz w:val="30"/>
          <w:szCs w:val="30"/>
        </w:rPr>
        <w:t>资本项目外汇资金汇出境外的购付汇核准</w:t>
      </w:r>
      <w:r w:rsidRPr="00CD70F0">
        <w:rPr>
          <w:rFonts w:ascii="仿宋_GB2312" w:eastAsia="仿宋_GB2312" w:hint="eastAsia"/>
          <w:sz w:val="30"/>
          <w:szCs w:val="30"/>
        </w:rPr>
        <w:t>”的申请和办理。</w:t>
      </w:r>
    </w:p>
    <w:p w:rsidR="001F4C6E" w:rsidRPr="00CD70F0" w:rsidRDefault="001F4C6E" w:rsidP="001F4C6E">
      <w:pPr>
        <w:pStyle w:val="1"/>
      </w:pPr>
      <w:r w:rsidRPr="00CD70F0">
        <w:rPr>
          <w:rFonts w:hint="eastAsia"/>
        </w:rPr>
        <w:t>三、设定依据</w:t>
      </w:r>
    </w:p>
    <w:p w:rsidR="001F4C6E" w:rsidRPr="00CD70F0" w:rsidRDefault="001F4C6E" w:rsidP="001F4C6E">
      <w:pPr>
        <w:ind w:right="-58" w:firstLine="585"/>
        <w:rPr>
          <w:rFonts w:ascii="仿宋_GB2312" w:eastAsia="仿宋_GB2312" w:hAnsi="Times New Roman"/>
          <w:sz w:val="30"/>
          <w:szCs w:val="30"/>
        </w:rPr>
      </w:pPr>
      <w:r w:rsidRPr="00CD70F0">
        <w:rPr>
          <w:rFonts w:ascii="仿宋_GB2312" w:eastAsia="仿宋_GB2312" w:hAnsi="Times New Roman" w:hint="eastAsia"/>
          <w:sz w:val="30"/>
          <w:szCs w:val="30"/>
        </w:rPr>
        <w:t>《国务院对确需保留的行政审批项目设定行政许可的决定》（国务院令第412号）附件第468项“资本项目外汇资金汇出境外的购付汇核准”。</w:t>
      </w:r>
    </w:p>
    <w:p w:rsidR="005F47F0" w:rsidRPr="00CD70F0" w:rsidRDefault="001F4C6E" w:rsidP="005F47F0">
      <w:pPr>
        <w:ind w:right="300" w:firstLine="585"/>
        <w:jc w:val="left"/>
        <w:rPr>
          <w:rFonts w:ascii="黑体" w:eastAsia="黑体"/>
          <w:sz w:val="30"/>
          <w:szCs w:val="30"/>
        </w:rPr>
      </w:pPr>
      <w:r>
        <w:rPr>
          <w:rFonts w:ascii="黑体" w:eastAsia="黑体" w:hint="eastAsia"/>
          <w:sz w:val="30"/>
          <w:szCs w:val="30"/>
        </w:rPr>
        <w:t>四、</w:t>
      </w:r>
      <w:r w:rsidR="005F47F0" w:rsidRPr="00CD70F0">
        <w:rPr>
          <w:rFonts w:ascii="黑体" w:eastAsia="黑体" w:hint="eastAsia"/>
          <w:sz w:val="30"/>
          <w:szCs w:val="30"/>
        </w:rPr>
        <w:t>金融机构内保外贷履约购付汇备案</w:t>
      </w:r>
    </w:p>
    <w:p w:rsidR="005F47F0" w:rsidRPr="00CD70F0" w:rsidRDefault="005F47F0" w:rsidP="005F47F0">
      <w:pPr>
        <w:ind w:right="-58" w:firstLine="585"/>
        <w:rPr>
          <w:rFonts w:ascii="黑体" w:eastAsia="黑体"/>
          <w:sz w:val="30"/>
          <w:szCs w:val="30"/>
        </w:rPr>
      </w:pPr>
      <w:r w:rsidRPr="00CD70F0">
        <w:rPr>
          <w:rFonts w:ascii="黑体" w:eastAsia="黑体" w:hint="eastAsia"/>
          <w:sz w:val="30"/>
          <w:szCs w:val="30"/>
        </w:rPr>
        <w:t>（一）办理依据</w:t>
      </w:r>
    </w:p>
    <w:p w:rsidR="005F47F0" w:rsidRPr="006A52C0" w:rsidRDefault="005F47F0" w:rsidP="005F47F0">
      <w:pPr>
        <w:ind w:right="-58" w:firstLineChars="200" w:firstLine="600"/>
        <w:rPr>
          <w:rFonts w:ascii="仿宋_GB2312" w:eastAsia="仿宋_GB2312"/>
          <w:sz w:val="30"/>
          <w:szCs w:val="30"/>
        </w:rPr>
      </w:pPr>
      <w:r w:rsidRPr="006A52C0">
        <w:rPr>
          <w:rFonts w:ascii="仿宋_GB2312" w:eastAsia="仿宋_GB2312" w:hint="eastAsia"/>
          <w:sz w:val="30"/>
          <w:szCs w:val="30"/>
        </w:rPr>
        <w:t>1.《中华人民共和国外汇管理条例》（国务院令第532号）；</w:t>
      </w:r>
    </w:p>
    <w:p w:rsidR="005F47F0" w:rsidRPr="006A52C0" w:rsidRDefault="005F47F0" w:rsidP="005F47F0">
      <w:pPr>
        <w:ind w:right="-58" w:firstLineChars="200" w:firstLine="600"/>
        <w:rPr>
          <w:rFonts w:ascii="仿宋_GB2312" w:eastAsia="仿宋_GB2312"/>
          <w:sz w:val="30"/>
          <w:szCs w:val="30"/>
        </w:rPr>
      </w:pPr>
      <w:r w:rsidRPr="006A52C0">
        <w:rPr>
          <w:rFonts w:ascii="仿宋_GB2312" w:eastAsia="仿宋_GB2312" w:hint="eastAsia"/>
          <w:sz w:val="30"/>
          <w:szCs w:val="30"/>
        </w:rPr>
        <w:t>2.《国家外汇管理局关于发布&lt;跨境担保外汇管理规定&gt;的通知》（汇发〔2014〕29号）；</w:t>
      </w:r>
    </w:p>
    <w:p w:rsidR="005F47F0" w:rsidRPr="006A52C0" w:rsidRDefault="005F47F0" w:rsidP="005F47F0">
      <w:pPr>
        <w:ind w:right="-58" w:firstLineChars="200" w:firstLine="600"/>
        <w:rPr>
          <w:rFonts w:ascii="仿宋_GB2312" w:eastAsia="仿宋_GB2312"/>
          <w:sz w:val="30"/>
          <w:szCs w:val="30"/>
        </w:rPr>
      </w:pPr>
      <w:r w:rsidRPr="006A52C0">
        <w:rPr>
          <w:rFonts w:ascii="仿宋_GB2312" w:eastAsia="仿宋_GB2312" w:hint="eastAsia"/>
          <w:sz w:val="30"/>
          <w:szCs w:val="30"/>
        </w:rPr>
        <w:t>3.《国家外汇管理局关于进一步推进外汇管理改革完善真实合规性审核的通知》（汇发〔2017〕3号）。</w:t>
      </w:r>
    </w:p>
    <w:p w:rsidR="005F47F0" w:rsidRPr="006A52C0" w:rsidRDefault="005F47F0" w:rsidP="005F47F0">
      <w:pPr>
        <w:ind w:right="-58" w:firstLineChars="200" w:firstLine="600"/>
        <w:rPr>
          <w:rFonts w:ascii="仿宋_GB2312" w:eastAsia="仿宋_GB2312"/>
          <w:sz w:val="30"/>
          <w:szCs w:val="30"/>
        </w:rPr>
      </w:pPr>
      <w:r w:rsidRPr="006A52C0">
        <w:rPr>
          <w:rFonts w:ascii="仿宋_GB2312" w:eastAsia="仿宋_GB2312" w:hint="eastAsia"/>
          <w:sz w:val="30"/>
          <w:szCs w:val="30"/>
        </w:rPr>
        <w:t>4．《国家外汇管理局综合司关于完善银行内保外贷外汇管理的通知》（汇综发〔2017〕108号）。</w:t>
      </w:r>
    </w:p>
    <w:p w:rsidR="005F47F0" w:rsidRPr="00CD70F0" w:rsidRDefault="005F47F0" w:rsidP="005F47F0">
      <w:pPr>
        <w:ind w:right="-58" w:firstLineChars="200" w:firstLine="600"/>
        <w:rPr>
          <w:rFonts w:ascii="仿宋_GB2312" w:eastAsia="仿宋_GB2312" w:hAnsi="Times New Roman"/>
          <w:sz w:val="30"/>
          <w:szCs w:val="30"/>
        </w:rPr>
      </w:pPr>
      <w:r w:rsidRPr="006A52C0">
        <w:rPr>
          <w:rFonts w:ascii="仿宋_GB2312" w:eastAsia="仿宋_GB2312" w:hint="eastAsia"/>
          <w:sz w:val="30"/>
          <w:szCs w:val="30"/>
        </w:rPr>
        <w:t>5.其他相关法规。</w:t>
      </w:r>
    </w:p>
    <w:p w:rsidR="005F47F0" w:rsidRPr="00CD70F0" w:rsidRDefault="005F47F0" w:rsidP="005F47F0">
      <w:pPr>
        <w:ind w:right="-58" w:firstLineChars="200" w:firstLine="600"/>
        <w:rPr>
          <w:rFonts w:ascii="黑体" w:eastAsia="黑体"/>
          <w:sz w:val="30"/>
          <w:szCs w:val="30"/>
        </w:rPr>
      </w:pPr>
      <w:r w:rsidRPr="00CD70F0">
        <w:rPr>
          <w:rFonts w:ascii="黑体" w:eastAsia="黑体" w:hint="eastAsia"/>
          <w:sz w:val="30"/>
          <w:szCs w:val="30"/>
        </w:rPr>
        <w:lastRenderedPageBreak/>
        <w:t>（二）受理机构</w:t>
      </w:r>
    </w:p>
    <w:p w:rsidR="005F47F0" w:rsidRPr="00CD70F0" w:rsidRDefault="005F47F0" w:rsidP="005F47F0">
      <w:pPr>
        <w:ind w:right="-58"/>
        <w:rPr>
          <w:rFonts w:ascii="仿宋_GB2312" w:eastAsia="仿宋_GB2312"/>
          <w:sz w:val="30"/>
          <w:szCs w:val="30"/>
        </w:rPr>
      </w:pPr>
      <w:r w:rsidRPr="00CD70F0">
        <w:rPr>
          <w:rFonts w:ascii="仿宋_GB2312" w:eastAsia="仿宋_GB2312" w:hint="eastAsia"/>
          <w:sz w:val="30"/>
          <w:szCs w:val="30"/>
        </w:rPr>
        <w:t xml:space="preserve">    申请人所在地外汇局。</w:t>
      </w:r>
    </w:p>
    <w:p w:rsidR="005F47F0" w:rsidRPr="00CD70F0" w:rsidRDefault="005F47F0" w:rsidP="005F47F0">
      <w:pPr>
        <w:ind w:right="-58"/>
        <w:rPr>
          <w:rFonts w:ascii="黑体" w:eastAsia="黑体"/>
          <w:sz w:val="30"/>
          <w:szCs w:val="30"/>
        </w:rPr>
      </w:pPr>
      <w:r w:rsidRPr="00CD70F0">
        <w:rPr>
          <w:rFonts w:ascii="黑体" w:eastAsia="黑体" w:hint="eastAsia"/>
          <w:sz w:val="30"/>
          <w:szCs w:val="30"/>
        </w:rPr>
        <w:t xml:space="preserve">    （三）决定机构</w:t>
      </w:r>
    </w:p>
    <w:p w:rsidR="005F47F0" w:rsidRPr="00CD70F0" w:rsidRDefault="005F47F0" w:rsidP="005F47F0">
      <w:pPr>
        <w:ind w:right="-58"/>
        <w:rPr>
          <w:rFonts w:ascii="仿宋_GB2312" w:eastAsia="仿宋_GB2312"/>
          <w:sz w:val="30"/>
          <w:szCs w:val="30"/>
        </w:rPr>
      </w:pPr>
      <w:r w:rsidRPr="00CD70F0">
        <w:rPr>
          <w:rFonts w:ascii="仿宋_GB2312" w:eastAsia="仿宋_GB2312" w:hint="eastAsia"/>
          <w:sz w:val="30"/>
          <w:szCs w:val="30"/>
        </w:rPr>
        <w:t xml:space="preserve">    申请人所在地外汇局。</w:t>
      </w:r>
    </w:p>
    <w:p w:rsidR="005F47F0" w:rsidRPr="00CD70F0" w:rsidRDefault="005F47F0" w:rsidP="005F47F0">
      <w:pPr>
        <w:ind w:right="-58" w:firstLineChars="200" w:firstLine="600"/>
        <w:rPr>
          <w:rFonts w:ascii="黑体" w:eastAsia="黑体" w:hAnsi="Times New Roman"/>
          <w:sz w:val="30"/>
          <w:szCs w:val="30"/>
        </w:rPr>
      </w:pPr>
      <w:r w:rsidRPr="00CD70F0">
        <w:rPr>
          <w:rFonts w:ascii="黑体" w:eastAsia="黑体" w:hint="eastAsia"/>
          <w:sz w:val="30"/>
          <w:szCs w:val="30"/>
        </w:rPr>
        <w:t>（四）审批数量</w:t>
      </w:r>
    </w:p>
    <w:p w:rsidR="005F47F0" w:rsidRPr="00CD70F0" w:rsidRDefault="005F47F0" w:rsidP="005F47F0">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无数量限制。</w:t>
      </w:r>
    </w:p>
    <w:p w:rsidR="005F47F0" w:rsidRPr="00CD70F0" w:rsidRDefault="005F47F0" w:rsidP="005F47F0">
      <w:pPr>
        <w:ind w:right="-58" w:firstLineChars="200" w:firstLine="600"/>
        <w:rPr>
          <w:rFonts w:ascii="黑体" w:eastAsia="黑体" w:hAnsi="Times New Roman"/>
          <w:sz w:val="30"/>
          <w:szCs w:val="30"/>
        </w:rPr>
      </w:pPr>
      <w:r w:rsidRPr="00CD70F0">
        <w:rPr>
          <w:rFonts w:ascii="黑体" w:eastAsia="黑体" w:hint="eastAsia"/>
          <w:sz w:val="30"/>
          <w:szCs w:val="30"/>
        </w:rPr>
        <w:t>（五）办事条件</w:t>
      </w:r>
    </w:p>
    <w:p w:rsidR="005F47F0" w:rsidRPr="00CD70F0" w:rsidRDefault="005F47F0" w:rsidP="005F47F0">
      <w:pPr>
        <w:widowControl/>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1.汇发〔2017〕3号文件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rsidR="005F47F0" w:rsidRPr="00CD70F0" w:rsidRDefault="005F47F0" w:rsidP="005F47F0">
      <w:pPr>
        <w:widowControl/>
        <w:ind w:right="-58" w:firstLineChars="200" w:firstLine="600"/>
        <w:rPr>
          <w:rFonts w:ascii="仿宋_GB2312" w:eastAsia="仿宋_GB2312" w:hAnsi="Times New Roman"/>
          <w:sz w:val="30"/>
          <w:szCs w:val="30"/>
        </w:rPr>
      </w:pPr>
      <w:r>
        <w:rPr>
          <w:rFonts w:ascii="仿宋_GB2312" w:eastAsia="仿宋_GB2312" w:hint="eastAsia"/>
          <w:sz w:val="30"/>
          <w:szCs w:val="30"/>
        </w:rPr>
        <w:t>2.</w:t>
      </w: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5F47F0" w:rsidRPr="00CD70F0" w:rsidRDefault="005F47F0" w:rsidP="005F47F0">
      <w:pPr>
        <w:ind w:firstLineChars="200" w:firstLine="600"/>
        <w:rPr>
          <w:rFonts w:ascii="黑体" w:eastAsia="黑体" w:hAnsi="Times New Roman"/>
          <w:sz w:val="30"/>
          <w:szCs w:val="30"/>
        </w:rPr>
      </w:pPr>
      <w:r w:rsidRPr="00CD70F0">
        <w:rPr>
          <w:rFonts w:ascii="黑体" w:eastAsia="黑体" w:hAnsi="Times New Roman" w:hint="eastAsia"/>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7"/>
        <w:gridCol w:w="1985"/>
        <w:gridCol w:w="567"/>
        <w:gridCol w:w="850"/>
        <w:gridCol w:w="567"/>
        <w:gridCol w:w="1043"/>
      </w:tblGrid>
      <w:tr w:rsidR="005F47F0" w:rsidTr="007F1557">
        <w:tc>
          <w:tcPr>
            <w:tcW w:w="533" w:type="dxa"/>
            <w:vAlign w:val="center"/>
          </w:tcPr>
          <w:p w:rsidR="005F47F0" w:rsidRDefault="005F47F0" w:rsidP="007F1557">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2977" w:type="dxa"/>
            <w:vAlign w:val="center"/>
          </w:tcPr>
          <w:p w:rsidR="005F47F0" w:rsidRDefault="005F47F0" w:rsidP="007F1557">
            <w:pPr>
              <w:jc w:val="left"/>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1985" w:type="dxa"/>
            <w:vAlign w:val="center"/>
          </w:tcPr>
          <w:p w:rsidR="005F47F0" w:rsidRDefault="005F47F0" w:rsidP="007F1557">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vAlign w:val="center"/>
          </w:tcPr>
          <w:p w:rsidR="005F47F0" w:rsidRDefault="005F47F0" w:rsidP="007F1557">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vAlign w:val="center"/>
          </w:tcPr>
          <w:p w:rsidR="005F47F0" w:rsidRDefault="005F47F0" w:rsidP="007F1557">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567" w:type="dxa"/>
            <w:vAlign w:val="center"/>
          </w:tcPr>
          <w:p w:rsidR="005F47F0" w:rsidRDefault="005F47F0" w:rsidP="007F1557">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043" w:type="dxa"/>
            <w:vAlign w:val="center"/>
          </w:tcPr>
          <w:p w:rsidR="005F47F0" w:rsidRDefault="005F47F0" w:rsidP="007F1557">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5F47F0" w:rsidTr="007F1557">
        <w:tc>
          <w:tcPr>
            <w:tcW w:w="533" w:type="dxa"/>
            <w:vAlign w:val="center"/>
          </w:tcPr>
          <w:p w:rsidR="005F47F0" w:rsidRDefault="005F47F0" w:rsidP="007F155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2977" w:type="dxa"/>
            <w:vAlign w:val="center"/>
          </w:tcPr>
          <w:p w:rsidR="005F47F0" w:rsidRDefault="005F47F0" w:rsidP="007F1557">
            <w:pPr>
              <w:jc w:val="left"/>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1985" w:type="dxa"/>
            <w:vAlign w:val="center"/>
          </w:tcPr>
          <w:p w:rsidR="005F47F0" w:rsidRDefault="005F47F0" w:rsidP="007F1557">
            <w:pPr>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567" w:type="dxa"/>
            <w:vAlign w:val="center"/>
          </w:tcPr>
          <w:p w:rsidR="005F47F0" w:rsidRDefault="005F47F0" w:rsidP="007F155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5F47F0" w:rsidRDefault="005F47F0" w:rsidP="007F1557">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5F47F0" w:rsidRDefault="005F47F0" w:rsidP="007F1557">
            <w:pPr>
              <w:keepNext/>
              <w:keepLines/>
              <w:spacing w:before="340" w:after="330" w:line="578" w:lineRule="auto"/>
              <w:jc w:val="left"/>
              <w:rPr>
                <w:rFonts w:ascii="Times New Roman" w:eastAsia="仿宋_GB2312" w:hAnsi="Times New Roman"/>
                <w:sz w:val="24"/>
                <w:szCs w:val="24"/>
              </w:rPr>
            </w:pPr>
          </w:p>
        </w:tc>
        <w:tc>
          <w:tcPr>
            <w:tcW w:w="1043" w:type="dxa"/>
            <w:vAlign w:val="center"/>
          </w:tcPr>
          <w:p w:rsidR="005F47F0" w:rsidRDefault="005F47F0" w:rsidP="007F1557">
            <w:pPr>
              <w:keepNext/>
              <w:keepLines/>
              <w:spacing w:before="340" w:after="330" w:line="578" w:lineRule="auto"/>
              <w:jc w:val="left"/>
              <w:rPr>
                <w:rFonts w:ascii="Times New Roman" w:eastAsia="仿宋_GB2312" w:hAnsi="Times New Roman"/>
                <w:sz w:val="24"/>
                <w:szCs w:val="24"/>
              </w:rPr>
            </w:pPr>
          </w:p>
        </w:tc>
      </w:tr>
      <w:tr w:rsidR="005F47F0" w:rsidTr="007F1557">
        <w:trPr>
          <w:trHeight w:val="1732"/>
        </w:trPr>
        <w:tc>
          <w:tcPr>
            <w:tcW w:w="533" w:type="dxa"/>
            <w:vAlign w:val="center"/>
          </w:tcPr>
          <w:p w:rsidR="005F47F0" w:rsidRDefault="005F47F0" w:rsidP="007F1557">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2977" w:type="dxa"/>
            <w:vAlign w:val="center"/>
          </w:tcPr>
          <w:p w:rsidR="005F47F0" w:rsidRDefault="005F47F0" w:rsidP="007F1557">
            <w:pPr>
              <w:jc w:val="left"/>
              <w:rPr>
                <w:rFonts w:ascii="Times New Roman" w:eastAsia="仿宋_GB2312" w:hAnsi="Times New Roman"/>
                <w:sz w:val="24"/>
                <w:szCs w:val="24"/>
              </w:rPr>
            </w:pPr>
            <w:r>
              <w:rPr>
                <w:rFonts w:ascii="Times New Roman" w:eastAsia="仿宋_GB2312" w:hAnsi="Times New Roman"/>
                <w:kern w:val="0"/>
                <w:sz w:val="24"/>
                <w:szCs w:val="24"/>
              </w:rPr>
              <w:t>内保外贷业务合同（或合同简明条款）</w:t>
            </w:r>
          </w:p>
        </w:tc>
        <w:tc>
          <w:tcPr>
            <w:tcW w:w="1985" w:type="dxa"/>
            <w:vAlign w:val="center"/>
          </w:tcPr>
          <w:p w:rsidR="005F47F0" w:rsidRDefault="005F47F0" w:rsidP="007F1557">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vAlign w:val="center"/>
          </w:tcPr>
          <w:p w:rsidR="005F47F0" w:rsidRDefault="005F47F0" w:rsidP="007F155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5F47F0" w:rsidRDefault="005F47F0" w:rsidP="007F1557">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5F47F0" w:rsidRDefault="005F47F0" w:rsidP="007F1557">
            <w:pPr>
              <w:keepNext/>
              <w:keepLines/>
              <w:spacing w:before="340" w:after="330" w:line="578" w:lineRule="auto"/>
              <w:jc w:val="center"/>
              <w:rPr>
                <w:rFonts w:ascii="Times New Roman" w:eastAsia="仿宋_GB2312" w:hAnsi="Times New Roman"/>
                <w:sz w:val="24"/>
                <w:szCs w:val="24"/>
              </w:rPr>
            </w:pPr>
          </w:p>
        </w:tc>
        <w:tc>
          <w:tcPr>
            <w:tcW w:w="1043" w:type="dxa"/>
            <w:vAlign w:val="center"/>
          </w:tcPr>
          <w:p w:rsidR="005F47F0" w:rsidRDefault="005F47F0" w:rsidP="007F1557">
            <w:pPr>
              <w:jc w:val="left"/>
              <w:rPr>
                <w:rFonts w:ascii="Times New Roman" w:eastAsia="仿宋_GB2312" w:hAnsi="Times New Roman"/>
                <w:sz w:val="24"/>
                <w:szCs w:val="24"/>
              </w:rPr>
            </w:pPr>
            <w:r>
              <w:rPr>
                <w:rFonts w:ascii="Times New Roman" w:eastAsia="仿宋_GB2312" w:hAnsi="Times New Roman"/>
                <w:sz w:val="24"/>
                <w:szCs w:val="24"/>
              </w:rPr>
              <w:t>验原件，留存加盖公章的</w:t>
            </w:r>
            <w:r>
              <w:rPr>
                <w:rFonts w:ascii="Times New Roman" w:eastAsia="仿宋_GB2312" w:hAnsi="Times New Roman"/>
                <w:sz w:val="24"/>
                <w:szCs w:val="24"/>
              </w:rPr>
              <w:lastRenderedPageBreak/>
              <w:t>复印件</w:t>
            </w:r>
          </w:p>
        </w:tc>
      </w:tr>
      <w:tr w:rsidR="005F47F0" w:rsidTr="007F1557">
        <w:trPr>
          <w:trHeight w:val="1713"/>
        </w:trPr>
        <w:tc>
          <w:tcPr>
            <w:tcW w:w="533" w:type="dxa"/>
            <w:vAlign w:val="center"/>
          </w:tcPr>
          <w:p w:rsidR="005F47F0" w:rsidRDefault="005F47F0" w:rsidP="007F1557">
            <w:pPr>
              <w:jc w:val="center"/>
              <w:rPr>
                <w:rFonts w:ascii="Times New Roman" w:eastAsia="仿宋_GB2312" w:hAnsi="Times New Roman"/>
                <w:sz w:val="24"/>
                <w:szCs w:val="24"/>
              </w:rPr>
            </w:pPr>
            <w:r>
              <w:rPr>
                <w:rFonts w:ascii="Times New Roman" w:eastAsia="仿宋_GB2312" w:hAnsi="Times New Roman"/>
                <w:sz w:val="24"/>
                <w:szCs w:val="24"/>
              </w:rPr>
              <w:lastRenderedPageBreak/>
              <w:t>3</w:t>
            </w:r>
          </w:p>
        </w:tc>
        <w:tc>
          <w:tcPr>
            <w:tcW w:w="2977" w:type="dxa"/>
            <w:vAlign w:val="center"/>
          </w:tcPr>
          <w:p w:rsidR="005F47F0" w:rsidRDefault="005F47F0" w:rsidP="007F1557">
            <w:pPr>
              <w:jc w:val="left"/>
              <w:rPr>
                <w:rFonts w:ascii="Times New Roman" w:eastAsia="仿宋_GB2312" w:hAnsi="Times New Roman"/>
                <w:sz w:val="24"/>
                <w:szCs w:val="24"/>
              </w:rPr>
            </w:pPr>
            <w:r>
              <w:rPr>
                <w:rFonts w:ascii="Times New Roman" w:eastAsia="仿宋_GB2312" w:hAnsi="Times New Roman"/>
                <w:kern w:val="0"/>
                <w:sz w:val="24"/>
                <w:szCs w:val="24"/>
              </w:rPr>
              <w:t>证明</w:t>
            </w:r>
            <w:r>
              <w:rPr>
                <w:rFonts w:ascii="Times New Roman" w:eastAsia="仿宋_GB2312" w:hAnsi="Times New Roman"/>
                <w:color w:val="000000"/>
                <w:sz w:val="24"/>
                <w:szCs w:val="24"/>
              </w:rPr>
              <w:t>确需</w:t>
            </w:r>
            <w:r>
              <w:rPr>
                <w:rFonts w:ascii="Times New Roman" w:eastAsia="仿宋_GB2312" w:hAnsi="Times New Roman"/>
                <w:color w:val="000000"/>
                <w:kern w:val="0"/>
                <w:sz w:val="24"/>
                <w:szCs w:val="24"/>
              </w:rPr>
              <w:t>购付汇履约</w:t>
            </w:r>
            <w:r>
              <w:rPr>
                <w:rFonts w:ascii="Times New Roman" w:eastAsia="仿宋_GB2312" w:hAnsi="Times New Roman" w:hint="eastAsia"/>
                <w:color w:val="000000"/>
                <w:kern w:val="0"/>
                <w:sz w:val="24"/>
                <w:szCs w:val="24"/>
              </w:rPr>
              <w:t>及购汇资金来源的证明</w:t>
            </w:r>
            <w:r>
              <w:rPr>
                <w:rFonts w:ascii="Times New Roman" w:eastAsia="仿宋_GB2312" w:hAnsi="Times New Roman"/>
                <w:kern w:val="0"/>
                <w:sz w:val="24"/>
                <w:szCs w:val="24"/>
              </w:rPr>
              <w:t>材料</w:t>
            </w:r>
          </w:p>
        </w:tc>
        <w:tc>
          <w:tcPr>
            <w:tcW w:w="1985" w:type="dxa"/>
            <w:vAlign w:val="center"/>
          </w:tcPr>
          <w:p w:rsidR="005F47F0" w:rsidRDefault="005F47F0" w:rsidP="007F1557">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vAlign w:val="center"/>
          </w:tcPr>
          <w:p w:rsidR="005F47F0" w:rsidRDefault="005F47F0" w:rsidP="007F155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5F47F0" w:rsidRDefault="005F47F0" w:rsidP="007F1557">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5F47F0" w:rsidRDefault="005F47F0" w:rsidP="007F1557">
            <w:pPr>
              <w:keepNext/>
              <w:keepLines/>
              <w:spacing w:before="340" w:after="330" w:line="578" w:lineRule="auto"/>
              <w:jc w:val="center"/>
              <w:rPr>
                <w:rFonts w:ascii="Times New Roman" w:eastAsia="仿宋_GB2312" w:hAnsi="Times New Roman"/>
                <w:sz w:val="24"/>
                <w:szCs w:val="24"/>
              </w:rPr>
            </w:pPr>
          </w:p>
        </w:tc>
        <w:tc>
          <w:tcPr>
            <w:tcW w:w="1043" w:type="dxa"/>
            <w:vAlign w:val="center"/>
          </w:tcPr>
          <w:p w:rsidR="005F47F0" w:rsidRDefault="005F47F0" w:rsidP="007F1557">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r w:rsidR="005F47F0" w:rsidTr="007F1557">
        <w:trPr>
          <w:trHeight w:val="1848"/>
        </w:trPr>
        <w:tc>
          <w:tcPr>
            <w:tcW w:w="533" w:type="dxa"/>
            <w:vAlign w:val="center"/>
          </w:tcPr>
          <w:p w:rsidR="005F47F0" w:rsidRDefault="005F47F0" w:rsidP="007F1557">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2977" w:type="dxa"/>
            <w:vAlign w:val="center"/>
          </w:tcPr>
          <w:p w:rsidR="005F47F0" w:rsidRDefault="005F47F0" w:rsidP="007F1557">
            <w:pPr>
              <w:jc w:val="left"/>
              <w:rPr>
                <w:rFonts w:ascii="Times New Roman" w:eastAsia="仿宋_GB2312" w:hAnsi="Times New Roman"/>
                <w:kern w:val="0"/>
                <w:sz w:val="24"/>
                <w:szCs w:val="24"/>
              </w:rPr>
            </w:pPr>
            <w:r>
              <w:rPr>
                <w:rFonts w:ascii="Times New Roman" w:eastAsia="仿宋_GB2312" w:hAnsi="Times New Roman"/>
                <w:kern w:val="0"/>
                <w:sz w:val="24"/>
                <w:szCs w:val="24"/>
              </w:rPr>
              <w:t>内保外贷履约证明材料</w:t>
            </w:r>
          </w:p>
        </w:tc>
        <w:tc>
          <w:tcPr>
            <w:tcW w:w="1985" w:type="dxa"/>
            <w:vAlign w:val="center"/>
          </w:tcPr>
          <w:p w:rsidR="005F47F0" w:rsidRDefault="005F47F0" w:rsidP="007F1557">
            <w:pPr>
              <w:jc w:val="left"/>
              <w:rPr>
                <w:rFonts w:ascii="Times New Roman" w:eastAsia="仿宋_GB2312" w:hAnsi="Times New Roman"/>
                <w:kern w:val="0"/>
                <w:sz w:val="24"/>
                <w:szCs w:val="24"/>
              </w:rPr>
            </w:pPr>
            <w:r>
              <w:rPr>
                <w:rFonts w:ascii="Times New Roman" w:eastAsia="仿宋_GB2312" w:hAnsi="Times New Roman"/>
                <w:kern w:val="0"/>
                <w:sz w:val="24"/>
                <w:szCs w:val="24"/>
              </w:rPr>
              <w:t>原件及加盖公章的复印件</w:t>
            </w:r>
          </w:p>
        </w:tc>
        <w:tc>
          <w:tcPr>
            <w:tcW w:w="567" w:type="dxa"/>
            <w:vAlign w:val="center"/>
          </w:tcPr>
          <w:p w:rsidR="005F47F0" w:rsidRDefault="005F47F0" w:rsidP="007F155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5F47F0" w:rsidRDefault="005F47F0" w:rsidP="007F1557">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5F47F0" w:rsidRDefault="005F47F0" w:rsidP="007F1557">
            <w:pPr>
              <w:keepNext/>
              <w:keepLines/>
              <w:spacing w:before="340" w:after="330" w:line="578" w:lineRule="auto"/>
              <w:jc w:val="center"/>
              <w:rPr>
                <w:rFonts w:ascii="Times New Roman" w:eastAsia="仿宋_GB2312" w:hAnsi="Times New Roman"/>
                <w:sz w:val="24"/>
                <w:szCs w:val="24"/>
              </w:rPr>
            </w:pPr>
          </w:p>
        </w:tc>
        <w:tc>
          <w:tcPr>
            <w:tcW w:w="1043" w:type="dxa"/>
            <w:vAlign w:val="center"/>
          </w:tcPr>
          <w:p w:rsidR="005F47F0" w:rsidRDefault="005F47F0" w:rsidP="007F1557">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bl>
    <w:p w:rsidR="005F47F0" w:rsidRPr="00CD70F0" w:rsidRDefault="005F47F0" w:rsidP="005F47F0">
      <w:pPr>
        <w:ind w:firstLineChars="200" w:firstLine="600"/>
        <w:rPr>
          <w:rFonts w:ascii="黑体" w:eastAsia="黑体" w:hAnsi="Times New Roman"/>
          <w:sz w:val="30"/>
          <w:szCs w:val="30"/>
        </w:rPr>
      </w:pPr>
      <w:r w:rsidRPr="00CD70F0">
        <w:rPr>
          <w:rFonts w:ascii="黑体" w:eastAsia="黑体" w:hint="eastAsia"/>
          <w:sz w:val="30"/>
          <w:szCs w:val="30"/>
        </w:rPr>
        <w:t>（七）申请接受</w:t>
      </w:r>
    </w:p>
    <w:p w:rsidR="005F47F0" w:rsidRPr="00CD70F0" w:rsidRDefault="005F47F0" w:rsidP="005F47F0">
      <w:pPr>
        <w:ind w:firstLineChars="200" w:firstLine="600"/>
        <w:rPr>
          <w:rFonts w:ascii="仿宋_GB2312" w:eastAsia="仿宋_GB2312"/>
          <w:sz w:val="30"/>
          <w:szCs w:val="30"/>
        </w:rPr>
      </w:pPr>
      <w:r w:rsidRPr="00CD70F0">
        <w:rPr>
          <w:rFonts w:ascii="仿宋_GB2312" w:eastAsia="仿宋_GB2312" w:hint="eastAsia"/>
          <w:sz w:val="30"/>
          <w:szCs w:val="30"/>
        </w:rPr>
        <w:t>申请人可通过所在地外汇局业务窗口提交材料</w:t>
      </w:r>
    </w:p>
    <w:p w:rsidR="005F47F0" w:rsidRPr="00CD70F0" w:rsidRDefault="005F47F0" w:rsidP="005F47F0">
      <w:pPr>
        <w:ind w:firstLineChars="200" w:firstLine="600"/>
        <w:rPr>
          <w:rFonts w:ascii="黑体" w:eastAsia="黑体" w:hAnsi="Times New Roman"/>
          <w:sz w:val="30"/>
          <w:szCs w:val="30"/>
        </w:rPr>
      </w:pPr>
      <w:r w:rsidRPr="00CD70F0">
        <w:rPr>
          <w:rFonts w:ascii="黑体" w:eastAsia="黑体" w:hint="eastAsia"/>
          <w:sz w:val="30"/>
          <w:szCs w:val="30"/>
        </w:rPr>
        <w:t>（八）基本办理流程</w:t>
      </w:r>
    </w:p>
    <w:p w:rsidR="005F47F0" w:rsidRPr="00CD70F0" w:rsidRDefault="005F47F0" w:rsidP="005F47F0">
      <w:pPr>
        <w:tabs>
          <w:tab w:val="left" w:pos="615"/>
        </w:tabs>
        <w:ind w:firstLineChars="200" w:firstLine="600"/>
        <w:rPr>
          <w:rFonts w:ascii="仿宋_GB2312" w:eastAsia="仿宋_GB2312"/>
          <w:sz w:val="30"/>
          <w:szCs w:val="30"/>
        </w:rPr>
      </w:pPr>
      <w:r w:rsidRPr="00CD70F0">
        <w:rPr>
          <w:rFonts w:ascii="仿宋_GB2312" w:eastAsia="仿宋_GB2312" w:hAnsi="Times New Roman" w:hint="eastAsia"/>
          <w:sz w:val="30"/>
          <w:szCs w:val="30"/>
        </w:rPr>
        <w:t>1.</w:t>
      </w:r>
      <w:r w:rsidRPr="00CD70F0">
        <w:rPr>
          <w:rFonts w:ascii="仿宋_GB2312" w:eastAsia="仿宋_GB2312" w:hint="eastAsia"/>
          <w:sz w:val="30"/>
          <w:szCs w:val="30"/>
        </w:rPr>
        <w:t>申请人提交申请；</w:t>
      </w:r>
    </w:p>
    <w:p w:rsidR="005F47F0" w:rsidRPr="00CD70F0" w:rsidRDefault="005F47F0" w:rsidP="005F47F0">
      <w:pPr>
        <w:ind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5F47F0" w:rsidRPr="00CD70F0" w:rsidRDefault="005F47F0" w:rsidP="005F47F0">
      <w:pPr>
        <w:ind w:firstLine="600"/>
        <w:jc w:val="left"/>
        <w:rPr>
          <w:rFonts w:ascii="仿宋_GB2312" w:eastAsia="仿宋_GB2312"/>
          <w:sz w:val="30"/>
          <w:szCs w:val="30"/>
        </w:rPr>
      </w:pPr>
      <w:r w:rsidRPr="00CD70F0">
        <w:rPr>
          <w:rFonts w:ascii="仿宋_GB2312" w:eastAsia="仿宋_GB2312" w:hint="eastAsia"/>
          <w:sz w:val="30"/>
          <w:szCs w:val="30"/>
        </w:rPr>
        <w:t>3.不予受理的，出具不予受理通知书；</w:t>
      </w:r>
    </w:p>
    <w:p w:rsidR="005F47F0" w:rsidRPr="00CD70F0" w:rsidRDefault="005F47F0" w:rsidP="005F47F0">
      <w:pPr>
        <w:ind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5F47F0" w:rsidRPr="00CD70F0" w:rsidRDefault="005F47F0" w:rsidP="005F47F0">
      <w:pPr>
        <w:ind w:firstLine="600"/>
        <w:jc w:val="left"/>
        <w:rPr>
          <w:rFonts w:ascii="仿宋_GB2312" w:eastAsia="仿宋_GB2312"/>
          <w:sz w:val="30"/>
          <w:szCs w:val="30"/>
        </w:rPr>
      </w:pPr>
      <w:r w:rsidRPr="00CD70F0">
        <w:rPr>
          <w:rFonts w:ascii="仿宋_GB2312" w:eastAsia="仿宋_GB2312" w:hint="eastAsia"/>
          <w:sz w:val="30"/>
          <w:szCs w:val="30"/>
        </w:rPr>
        <w:lastRenderedPageBreak/>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5F47F0" w:rsidRPr="00CD70F0" w:rsidRDefault="005F47F0" w:rsidP="005F47F0">
      <w:pPr>
        <w:ind w:firstLineChars="200" w:firstLine="600"/>
        <w:rPr>
          <w:rFonts w:ascii="黑体" w:eastAsia="黑体" w:hAnsi="Times New Roman"/>
          <w:sz w:val="30"/>
          <w:szCs w:val="30"/>
        </w:rPr>
      </w:pPr>
      <w:r w:rsidRPr="00CD70F0">
        <w:rPr>
          <w:rFonts w:ascii="黑体" w:eastAsia="黑体" w:hint="eastAsia"/>
          <w:sz w:val="30"/>
          <w:szCs w:val="30"/>
        </w:rPr>
        <w:t>（九）办理方式</w:t>
      </w:r>
    </w:p>
    <w:p w:rsidR="005F47F0" w:rsidRPr="00CD70F0" w:rsidRDefault="005F47F0" w:rsidP="005F47F0">
      <w:pPr>
        <w:ind w:firstLineChars="200" w:firstLine="600"/>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5F47F0" w:rsidRPr="00CD70F0" w:rsidRDefault="005F47F0" w:rsidP="005F47F0">
      <w:pPr>
        <w:ind w:right="-58" w:firstLineChars="200" w:firstLine="600"/>
        <w:rPr>
          <w:rFonts w:ascii="黑体" w:eastAsia="黑体" w:hAnsi="Times New Roman"/>
          <w:sz w:val="30"/>
          <w:szCs w:val="30"/>
        </w:rPr>
      </w:pPr>
      <w:r w:rsidRPr="00CD70F0">
        <w:rPr>
          <w:rFonts w:ascii="黑体" w:eastAsia="黑体" w:hint="eastAsia"/>
          <w:sz w:val="30"/>
          <w:szCs w:val="30"/>
        </w:rPr>
        <w:t>（十）审批时限</w:t>
      </w:r>
    </w:p>
    <w:p w:rsidR="005F47F0" w:rsidRPr="00CD70F0" w:rsidRDefault="005F47F0" w:rsidP="005F47F0">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5F47F0" w:rsidRPr="00CD70F0" w:rsidRDefault="005F47F0" w:rsidP="005F47F0">
      <w:pPr>
        <w:ind w:firstLine="585"/>
        <w:rPr>
          <w:rFonts w:ascii="黑体" w:eastAsia="黑体" w:hAnsi="Times New Roman"/>
          <w:sz w:val="30"/>
          <w:szCs w:val="30"/>
        </w:rPr>
      </w:pPr>
      <w:r w:rsidRPr="00CD70F0">
        <w:rPr>
          <w:rFonts w:ascii="黑体" w:eastAsia="黑体" w:hint="eastAsia"/>
          <w:sz w:val="30"/>
          <w:szCs w:val="30"/>
        </w:rPr>
        <w:t>（十一）审批收费依据及标准</w:t>
      </w:r>
    </w:p>
    <w:p w:rsidR="005F47F0" w:rsidRPr="00CD70F0" w:rsidRDefault="005F47F0" w:rsidP="005F47F0">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不收费。</w:t>
      </w:r>
    </w:p>
    <w:p w:rsidR="005F47F0" w:rsidRPr="00CD70F0" w:rsidRDefault="005F47F0" w:rsidP="005F47F0">
      <w:pPr>
        <w:ind w:firstLineChars="200" w:firstLine="600"/>
        <w:rPr>
          <w:rFonts w:ascii="黑体" w:eastAsia="黑体" w:hAnsi="Times New Roman"/>
          <w:sz w:val="30"/>
          <w:szCs w:val="30"/>
        </w:rPr>
      </w:pPr>
      <w:r w:rsidRPr="00CD70F0">
        <w:rPr>
          <w:rFonts w:ascii="黑体" w:eastAsia="黑体" w:hint="eastAsia"/>
          <w:sz w:val="30"/>
          <w:szCs w:val="30"/>
        </w:rPr>
        <w:t>（十二）审批结果</w:t>
      </w:r>
    </w:p>
    <w:p w:rsidR="005F47F0" w:rsidRPr="00CD70F0" w:rsidRDefault="005F47F0" w:rsidP="005F47F0">
      <w:pPr>
        <w:ind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5F47F0" w:rsidRPr="00CD70F0" w:rsidRDefault="005F47F0" w:rsidP="005F47F0">
      <w:pPr>
        <w:ind w:firstLine="600"/>
        <w:rPr>
          <w:rFonts w:ascii="黑体" w:eastAsia="黑体" w:hAnsi="Times New Roman"/>
          <w:sz w:val="30"/>
          <w:szCs w:val="30"/>
        </w:rPr>
      </w:pPr>
      <w:r w:rsidRPr="00CD70F0">
        <w:rPr>
          <w:rFonts w:ascii="黑体" w:eastAsia="黑体" w:hint="eastAsia"/>
          <w:sz w:val="30"/>
          <w:szCs w:val="30"/>
        </w:rPr>
        <w:t>（十三）结果送达</w:t>
      </w:r>
    </w:p>
    <w:p w:rsidR="005F47F0" w:rsidRPr="00CD70F0" w:rsidRDefault="005F47F0" w:rsidP="005F47F0">
      <w:pPr>
        <w:ind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5F47F0" w:rsidRPr="00CD70F0" w:rsidRDefault="005F47F0" w:rsidP="005F47F0">
      <w:pPr>
        <w:ind w:firstLine="600"/>
        <w:rPr>
          <w:rFonts w:ascii="黑体" w:eastAsia="黑体" w:hAnsi="Times New Roman"/>
          <w:sz w:val="30"/>
          <w:szCs w:val="30"/>
        </w:rPr>
      </w:pPr>
      <w:r w:rsidRPr="00CD70F0">
        <w:rPr>
          <w:rFonts w:ascii="黑体" w:eastAsia="黑体" w:hint="eastAsia"/>
          <w:sz w:val="30"/>
          <w:szCs w:val="30"/>
        </w:rPr>
        <w:t>（十四）申请人权利和义务</w:t>
      </w:r>
    </w:p>
    <w:p w:rsidR="005F47F0" w:rsidRPr="00CD70F0" w:rsidRDefault="005F47F0" w:rsidP="005F47F0">
      <w:pPr>
        <w:ind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5F47F0" w:rsidRDefault="005F47F0" w:rsidP="005F47F0">
      <w:pPr>
        <w:ind w:firstLine="600"/>
        <w:rPr>
          <w:rFonts w:ascii="黑体" w:eastAsia="黑体" w:hAnsi="黑体"/>
          <w:sz w:val="30"/>
          <w:szCs w:val="30"/>
        </w:rPr>
      </w:pPr>
      <w:r w:rsidRPr="00CD70F0">
        <w:rPr>
          <w:rFonts w:ascii="黑体" w:eastAsia="黑体" w:hAnsi="黑体" w:hint="eastAsia"/>
          <w:sz w:val="30"/>
          <w:szCs w:val="30"/>
        </w:rPr>
        <w:t>（十五）</w:t>
      </w:r>
      <w:r w:rsidRPr="009464D7">
        <w:rPr>
          <w:rFonts w:ascii="黑体" w:eastAsia="黑体" w:hAnsi="黑体" w:hint="eastAsia"/>
          <w:sz w:val="30"/>
          <w:szCs w:val="30"/>
        </w:rPr>
        <w:t>咨询途径、监督和投诉、办公地址和时间</w:t>
      </w:r>
    </w:p>
    <w:p w:rsidR="005F47F0" w:rsidRDefault="005F47F0" w:rsidP="005F47F0">
      <w:pPr>
        <w:ind w:firstLineChars="200" w:firstLine="600"/>
        <w:rPr>
          <w:rFonts w:ascii="仿宋_GB2312" w:eastAsia="仿宋_GB2312"/>
          <w:b/>
          <w:sz w:val="30"/>
          <w:szCs w:val="30"/>
        </w:rPr>
      </w:pPr>
      <w:r w:rsidRPr="007E3AD1">
        <w:rPr>
          <w:rFonts w:ascii="仿宋_GB2312" w:eastAsia="仿宋_GB2312" w:hint="eastAsia"/>
          <w:b/>
          <w:sz w:val="30"/>
          <w:szCs w:val="30"/>
        </w:rPr>
        <w:t>办理时间：</w:t>
      </w:r>
    </w:p>
    <w:p w:rsidR="005F47F0" w:rsidRDefault="005F47F0" w:rsidP="005F47F0">
      <w:pPr>
        <w:ind w:firstLineChars="200" w:firstLine="600"/>
        <w:rPr>
          <w:rFonts w:ascii="仿宋_GB2312" w:eastAsia="仿宋_GB2312"/>
          <w:sz w:val="30"/>
          <w:szCs w:val="30"/>
        </w:rPr>
      </w:pPr>
      <w:r>
        <w:rPr>
          <w:rFonts w:ascii="仿宋_GB2312" w:eastAsia="仿宋_GB2312" w:hint="eastAsia"/>
          <w:sz w:val="30"/>
          <w:szCs w:val="30"/>
        </w:rPr>
        <w:lastRenderedPageBreak/>
        <w:t>国家外汇管理局天津市分局：周一到周五（法定节假日除外）上午8：30-12：00，下午14：00-17：00</w:t>
      </w:r>
    </w:p>
    <w:p w:rsidR="005F47F0" w:rsidRPr="007E3AD1" w:rsidRDefault="005F47F0" w:rsidP="005F47F0">
      <w:pPr>
        <w:ind w:firstLineChars="200" w:firstLine="600"/>
        <w:rPr>
          <w:rFonts w:ascii="仿宋_GB2312" w:eastAsia="仿宋_GB2312"/>
          <w:b/>
          <w:sz w:val="30"/>
          <w:szCs w:val="30"/>
        </w:rPr>
      </w:pPr>
      <w:r w:rsidRPr="007E3AD1">
        <w:rPr>
          <w:rFonts w:ascii="仿宋_GB2312" w:eastAsia="仿宋_GB2312" w:hint="eastAsia"/>
          <w:b/>
          <w:sz w:val="30"/>
          <w:szCs w:val="30"/>
        </w:rPr>
        <w:t>办理地点：</w:t>
      </w:r>
    </w:p>
    <w:p w:rsidR="005F47F0" w:rsidRDefault="005F47F0" w:rsidP="005F47F0">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5F47F0" w:rsidRPr="0021615A" w:rsidRDefault="005F47F0" w:rsidP="005F47F0">
      <w:pPr>
        <w:ind w:firstLineChars="200" w:firstLine="600"/>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5F47F0" w:rsidRPr="00B46EB5" w:rsidRDefault="005F47F0" w:rsidP="005F47F0">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5F47F0" w:rsidRPr="00CD70F0" w:rsidRDefault="005F47F0" w:rsidP="005F47F0">
      <w:pPr>
        <w:ind w:firstLine="600"/>
        <w:rPr>
          <w:rFonts w:ascii="仿宋_GB2312" w:eastAsia="仿宋_GB2312"/>
          <w:sz w:val="30"/>
          <w:szCs w:val="30"/>
        </w:rPr>
        <w:sectPr w:rsidR="005F47F0" w:rsidRPr="00CD70F0">
          <w:footerReference w:type="default" r:id="rId8"/>
          <w:pgSz w:w="11906" w:h="16838"/>
          <w:pgMar w:top="1440" w:right="1800" w:bottom="1440" w:left="1800" w:header="851" w:footer="992" w:gutter="0"/>
          <w:cols w:space="720"/>
          <w:docGrid w:type="lines" w:linePitch="312"/>
        </w:sectPr>
      </w:pPr>
    </w:p>
    <w:p w:rsidR="005F47F0" w:rsidRPr="00CD70F0" w:rsidRDefault="005F47F0" w:rsidP="005F47F0">
      <w:pPr>
        <w:ind w:right="300"/>
        <w:rPr>
          <w:rFonts w:ascii="仿宋_GB2312" w:eastAsia="仿宋_GB2312"/>
          <w:sz w:val="30"/>
          <w:szCs w:val="30"/>
        </w:rPr>
      </w:pPr>
      <w:r w:rsidRPr="00CD70F0">
        <w:rPr>
          <w:rFonts w:ascii="仿宋_GB2312" w:eastAsia="仿宋_GB2312" w:hint="eastAsia"/>
          <w:sz w:val="30"/>
          <w:szCs w:val="30"/>
        </w:rPr>
        <w:lastRenderedPageBreak/>
        <w:t>附录一</w:t>
      </w:r>
    </w:p>
    <w:p w:rsidR="005F47F0" w:rsidRPr="00CD70F0" w:rsidRDefault="005F47F0" w:rsidP="005F47F0">
      <w:pPr>
        <w:ind w:right="300"/>
        <w:jc w:val="center"/>
        <w:rPr>
          <w:rFonts w:ascii="黑体" w:eastAsia="黑体"/>
          <w:sz w:val="30"/>
          <w:szCs w:val="30"/>
        </w:rPr>
      </w:pPr>
      <w:r w:rsidRPr="00CD70F0">
        <w:rPr>
          <w:rFonts w:ascii="黑体" w:eastAsia="黑体" w:hint="eastAsia"/>
          <w:sz w:val="30"/>
          <w:szCs w:val="30"/>
        </w:rPr>
        <w:t>基本流程图</w:t>
      </w:r>
    </w:p>
    <w:p w:rsidR="005F47F0" w:rsidRPr="00CD70F0" w:rsidRDefault="006A4692" w:rsidP="005F47F0">
      <w:pPr>
        <w:ind w:right="300"/>
        <w:rPr>
          <w:rFonts w:ascii="仿宋_GB2312" w:eastAsia="仿宋_GB2312"/>
          <w:sz w:val="30"/>
          <w:szCs w:val="30"/>
        </w:rPr>
      </w:pPr>
      <w:r>
        <w:rPr>
          <w:rFonts w:ascii="仿宋_GB2312" w:eastAsia="仿宋_GB2312"/>
          <w:sz w:val="30"/>
          <w:szCs w:val="30"/>
        </w:rPr>
        <w:pict>
          <v:group id="_x0000_s1026" alt="" style="position:absolute;left:0;text-align:left;margin-left:-12.65pt;margin-top:4.6pt;width:446.05pt;height:586.05pt;z-index:251658240" coordsize="8921,11721">
            <v:rect id="_x0000_s1027" style="position:absolute;left:2908;top:8319;width:2985;height:534">
              <v:textbox>
                <w:txbxContent>
                  <w:p w:rsidR="005F47F0" w:rsidRDefault="005F47F0" w:rsidP="005F47F0">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_x0000_s1028" type="#_x0000_t116" style="position:absolute;left:4420;top:10681;width:3675;height:1037">
              <v:textbox>
                <w:txbxContent>
                  <w:p w:rsidR="005F47F0" w:rsidRDefault="005F47F0" w:rsidP="005F47F0">
                    <w:pPr>
                      <w:jc w:val="center"/>
                    </w:pPr>
                    <w:r>
                      <w:rPr>
                        <w:rFonts w:hint="eastAsia"/>
                      </w:rPr>
                      <w:t>依法作出不予许可决定，</w:t>
                    </w:r>
                  </w:p>
                  <w:p w:rsidR="005F47F0" w:rsidRDefault="005F47F0" w:rsidP="005F47F0">
                    <w:pPr>
                      <w:jc w:val="center"/>
                    </w:pPr>
                    <w:r>
                      <w:rPr>
                        <w:rFonts w:hint="eastAsia"/>
                      </w:rPr>
                      <w:t>并送达</w:t>
                    </w:r>
                  </w:p>
                </w:txbxContent>
              </v:textbox>
            </v:shape>
            <v:shape id="_x0000_s1029" type="#_x0000_t116" style="position:absolute;left:695;top:10663;width:3461;height:1058">
              <v:textbox>
                <w:txbxContent>
                  <w:p w:rsidR="005F47F0" w:rsidRDefault="005F47F0" w:rsidP="005F47F0">
                    <w:pPr>
                      <w:jc w:val="center"/>
                    </w:pPr>
                    <w:r>
                      <w:rPr>
                        <w:rFonts w:hint="eastAsia"/>
                      </w:rPr>
                      <w:t>依法予以许可，出具相关</w:t>
                    </w:r>
                  </w:p>
                  <w:p w:rsidR="005F47F0" w:rsidRDefault="005F47F0" w:rsidP="005F47F0">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_x0000_s1030" type="#_x0000_t32" style="position:absolute;left:4382;top:7693;width:1;height:626" o:connectortype="straight">
              <v:stroke endarrow="block"/>
            </v:shape>
            <v:shape id="_x0000_s1031" type="#_x0000_t32" style="position:absolute;left:6331;top:9568;width:17;height:1095" o:connectortype="straight">
              <v:stroke endarrow="block"/>
            </v:shape>
            <v:shape id="_x0000_s1032" type="#_x0000_t32" style="position:absolute;left:2358;top:9568;width:1;height:1035" o:connectortype="straight">
              <v:stroke endarrow="block"/>
            </v:shape>
            <v:shape id="_x0000_s1033" type="#_x0000_t32" style="position:absolute;left:4383;top:8853;width:1;height:715" o:connectortype="straight"/>
            <v:shape id="_x0000_s1034" type="#_x0000_t32" style="position:absolute;left:2359;top:9568;width:3972;height:0" o:connectortype="straight"/>
            <v:group id="_x0000_s1035" alt="" style="position:absolute;width:8921;height:7693" coordsize="8921,7693">
              <v:shape id="_x0000_s1036" type="#_x0000_t32" style="position:absolute;left:5893;top:6566;width:0;height:608" o:connectortype="straight">
                <v:stroke endarrow="block"/>
              </v:shape>
              <v:group id="_x0000_s1037" alt=""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6366;top:3154;width:3823;height:1285;rotation:270" o:connectortype="elbow" adj="33,-146393,-50754"/>
                <v:shapetype id="_x0000_t202" coordsize="21600,21600" o:spt="202" path="m,l,21600r21600,l21600,xe">
                  <v:stroke joinstyle="miter"/>
                  <v:path gradientshapeok="t" o:connecttype="rect"/>
                </v:shapetype>
                <v:shape id="_x0000_s1039" type="#_x0000_t202" style="position:absolute;left:7996;top:2297;width:754;height:2553" strokecolor="white">
                  <v:textbox>
                    <w:txbxContent>
                      <w:p w:rsidR="005F47F0" w:rsidRDefault="005F47F0" w:rsidP="005F47F0">
                        <w:pPr>
                          <w:jc w:val="center"/>
                        </w:pPr>
                        <w:r>
                          <w:rPr>
                            <w:rFonts w:hint="eastAsia"/>
                          </w:rPr>
                          <w:t>不能提供符合受理要求的</w:t>
                        </w:r>
                      </w:p>
                      <w:p w:rsidR="005F47F0" w:rsidRDefault="005F47F0" w:rsidP="005F47F0">
                        <w:pPr>
                          <w:jc w:val="center"/>
                        </w:pPr>
                        <w:r>
                          <w:rPr>
                            <w:rFonts w:hint="eastAsia"/>
                          </w:rPr>
                          <w:t>材料</w:t>
                        </w:r>
                      </w:p>
                    </w:txbxContent>
                  </v:textbox>
                </v:shape>
                <v:shape id="_x0000_s1040" type="#_x0000_t32" style="position:absolute;left:5893;top:4472;width:0;height:378" o:connectortype="straight">
                  <v:stroke endarrow="block"/>
                </v:shape>
                <v:shape id="_x0000_s1041" type="#_x0000_t202" style="position:absolute;left:2568;top:6566;width:2737;height:477" strokecolor="white">
                  <v:textbox>
                    <w:txbxContent>
                      <w:p w:rsidR="005F47F0" w:rsidRDefault="005F47F0" w:rsidP="005F47F0">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_x0000_s1042" type="#_x0000_t4" style="position:absolute;left:4156;top:4833;width:3480;height:1733">
                  <v:textbox>
                    <w:txbxContent>
                      <w:p w:rsidR="005F47F0" w:rsidRDefault="005F47F0" w:rsidP="005F47F0">
                        <w:pPr>
                          <w:jc w:val="center"/>
                        </w:pPr>
                      </w:p>
                      <w:p w:rsidR="005F47F0" w:rsidRDefault="005F47F0" w:rsidP="005F47F0">
                        <w:pPr>
                          <w:jc w:val="center"/>
                        </w:pPr>
                        <w:r>
                          <w:rPr>
                            <w:rFonts w:hint="eastAsia"/>
                          </w:rPr>
                          <w:t>申请人补充材料</w:t>
                        </w:r>
                      </w:p>
                    </w:txbxContent>
                  </v:textbox>
                </v:shape>
                <v:rect id="_x0000_s1043" style="position:absolute;left:2568;top:7174;width:4816;height:519">
                  <v:textbox>
                    <w:txbxContent>
                      <w:p w:rsidR="005F47F0" w:rsidRDefault="005F47F0" w:rsidP="005F47F0">
                        <w:pPr>
                          <w:jc w:val="center"/>
                        </w:pPr>
                        <w:r>
                          <w:rPr>
                            <w:rFonts w:hint="eastAsia"/>
                          </w:rPr>
                          <w:t>依法应予受理，出具行政审批受理单</w:t>
                        </w:r>
                      </w:p>
                      <w:p w:rsidR="005F47F0" w:rsidRDefault="005F47F0" w:rsidP="005F47F0">
                        <w:pPr>
                          <w:jc w:val="center"/>
                        </w:pPr>
                      </w:p>
                    </w:txbxContent>
                  </v:textbox>
                </v:rect>
                <v:rect id="_x0000_s1044" style="position:absolute;left:4566;top:3341;width:3190;height:1114">
                  <v:textbox>
                    <w:txbxContent>
                      <w:p w:rsidR="005F47F0" w:rsidRDefault="005F47F0" w:rsidP="005F47F0">
                        <w:pPr>
                          <w:jc w:val="center"/>
                        </w:pPr>
                        <w:r>
                          <w:rPr>
                            <w:rFonts w:hint="eastAsia"/>
                          </w:rPr>
                          <w:t>材料不全或不符合法定形式的，</w:t>
                        </w:r>
                      </w:p>
                      <w:p w:rsidR="005F47F0" w:rsidRDefault="005F47F0" w:rsidP="005F47F0">
                        <w:pPr>
                          <w:jc w:val="center"/>
                        </w:pPr>
                        <w:r>
                          <w:rPr>
                            <w:rFonts w:hint="eastAsia"/>
                          </w:rPr>
                          <w:t>一次性告知补正材料，</w:t>
                        </w:r>
                      </w:p>
                      <w:p w:rsidR="005F47F0" w:rsidRDefault="005F47F0" w:rsidP="005F47F0">
                        <w:pPr>
                          <w:jc w:val="center"/>
                        </w:pPr>
                        <w:r>
                          <w:rPr>
                            <w:rFonts w:hint="eastAsia"/>
                          </w:rPr>
                          <w:t>出具行政审批补正材料通知书</w:t>
                        </w:r>
                      </w:p>
                      <w:p w:rsidR="005F47F0" w:rsidRDefault="005F47F0" w:rsidP="005F47F0"/>
                    </w:txbxContent>
                  </v:textbox>
                </v:rect>
                <v:shape id="_x0000_s1045" type="#_x0000_t116" style="position:absolute;left:4566;top:1337;width:2818;height:1423">
                  <v:textbox>
                    <w:txbxContent>
                      <w:p w:rsidR="005F47F0" w:rsidRDefault="005F47F0" w:rsidP="005F47F0">
                        <w:pPr>
                          <w:jc w:val="center"/>
                        </w:pPr>
                        <w:r>
                          <w:rPr>
                            <w:rFonts w:hint="eastAsia"/>
                          </w:rPr>
                          <w:t>依法不予受理的，作出不予受理决定，出具不予受理行政审批申请通知书</w:t>
                        </w:r>
                      </w:p>
                      <w:p w:rsidR="005F47F0" w:rsidRDefault="005F47F0" w:rsidP="005F47F0">
                        <w:pPr>
                          <w:jc w:val="center"/>
                        </w:pPr>
                      </w:p>
                    </w:txbxContent>
                  </v:textbox>
                </v:shape>
                <v:group id="_x0000_s1046" alt="" style="position:absolute;width:4594;height:7424" coordsize="4594,7424">
                  <v:shape id="_x0000_s1047" type="#_x0000_t32" style="position:absolute;left:3663;top:3910;width:931;height:0" o:connectortype="straight">
                    <v:stroke endarrow="block"/>
                  </v:shape>
                  <v:shape id="_x0000_s1048" type="#_x0000_t32" style="position:absolute;left:1355;top:3986;width:1;height:3437" o:connectortype="straight"/>
                  <v:group id="_x0000_s1049" alt="" style="position:absolute;width:3629;height:3986" coordsize="3629,3986">
                    <v:shape id="_x0000_s1050" type="#_x0000_t32" style="position:absolute;left:1396;top:1172;width:1;height:764" o:connectortype="straight">
                      <v:stroke endarrow="block"/>
                    </v:shape>
                    <v:shape id="_x0000_s1051" type="#_x0000_t32" style="position:absolute;left:2400;top:2967;width:1229;height:0" o:connectortype="straight"/>
                    <v:shape id="_x0000_s1052" type="#_x0000_t4" style="position:absolute;top:1936;width:2773;height:2050">
                      <v:textbox>
                        <w:txbxContent>
                          <w:p w:rsidR="005F47F0" w:rsidRDefault="005F47F0" w:rsidP="005F47F0">
                            <w:r>
                              <w:rPr>
                                <w:rFonts w:hint="eastAsia"/>
                              </w:rPr>
                              <w:t>接件（</w:t>
                            </w:r>
                            <w:r>
                              <w:t>5</w:t>
                            </w:r>
                            <w:r>
                              <w:rPr>
                                <w:rFonts w:hint="eastAsia"/>
                              </w:rPr>
                              <w:t>个工作日）作出是否受理决定</w:t>
                            </w:r>
                          </w:p>
                          <w:p w:rsidR="005F47F0" w:rsidRDefault="005F47F0" w:rsidP="005F47F0"/>
                        </w:txbxContent>
                      </v:textbox>
                    </v:shape>
                    <v:shape id="_x0000_s1053" type="#_x0000_t116" style="position:absolute;left:184;width:2724;height:1172">
                      <v:textbox>
                        <w:txbxContent>
                          <w:p w:rsidR="005F47F0" w:rsidRDefault="005F47F0" w:rsidP="005F47F0">
                            <w:pPr>
                              <w:jc w:val="center"/>
                            </w:pPr>
                            <w:r>
                              <w:rPr>
                                <w:rFonts w:hint="eastAsia"/>
                              </w:rPr>
                              <w:t>申请人提出书面申请，并提交材料</w:t>
                            </w:r>
                          </w:p>
                        </w:txbxContent>
                      </v:textbox>
                    </v:shape>
                  </v:group>
                  <v:shape id="_x0000_s1054" type="#_x0000_t32" style="position:absolute;left:1355;top:7423;width:1213;height:1" o:connectortype="straight">
                    <v:stroke endarrow="block"/>
                  </v:shape>
                  <v:shape id="_x0000_s1055" type="#_x0000_t32" style="position:absolute;left:3663;top:1999;width:0;height:1921" o:connectortype="straight"/>
                  <v:shape id="_x0000_s1056" type="#_x0000_t32" style="position:absolute;left:3663;top:1989;width:903;height:1" o:connectortype="straight">
                    <v:stroke endarrow="block"/>
                  </v:shape>
                  <v:shape id="_x0000_s1057" type="#_x0000_t202" style="position:absolute;left:597;top:5280;width:508;height:1152" strokecolor="white">
                    <v:textbox>
                      <w:txbxContent>
                        <w:p w:rsidR="005F47F0" w:rsidRDefault="005F47F0" w:rsidP="005F47F0">
                          <w:r>
                            <w:rPr>
                              <w:rFonts w:hint="eastAsia"/>
                            </w:rPr>
                            <w:t>是</w:t>
                          </w:r>
                        </w:p>
                      </w:txbxContent>
                    </v:textbox>
                  </v:shape>
                  <v:shape id="_x0000_s1058" type="#_x0000_t202" style="position:absolute;left:2799;top:2220;width:508;height:471" strokecolor="white">
                    <v:textbox style="mso-fit-shape-to-text:t">
                      <w:txbxContent>
                        <w:p w:rsidR="005F47F0" w:rsidRDefault="005F47F0" w:rsidP="005F47F0">
                          <w:r>
                            <w:rPr>
                              <w:rFonts w:hint="eastAsia"/>
                            </w:rPr>
                            <w:t>否</w:t>
                          </w:r>
                        </w:p>
                      </w:txbxContent>
                    </v:textbox>
                  </v:shape>
                </v:group>
                <v:shape id="_x0000_s1059" type="#_x0000_t32" style="position:absolute;left:7384;top:1886;width:1537;height:0;flip:x" o:connectortype="straight">
                  <v:stroke endarrow="block"/>
                </v:shape>
              </v:group>
            </v:group>
          </v:group>
        </w:pict>
      </w:r>
    </w:p>
    <w:p w:rsidR="005F47F0" w:rsidRPr="00CD70F0" w:rsidRDefault="005F47F0" w:rsidP="005F47F0">
      <w:pPr>
        <w:ind w:right="300"/>
        <w:rPr>
          <w:rFonts w:ascii="仿宋_GB2312" w:eastAsia="仿宋_GB2312"/>
          <w:sz w:val="30"/>
          <w:szCs w:val="30"/>
        </w:rPr>
      </w:pPr>
    </w:p>
    <w:p w:rsidR="005F47F0" w:rsidRPr="00CD70F0" w:rsidRDefault="005F47F0" w:rsidP="005F47F0">
      <w:pPr>
        <w:ind w:right="300"/>
        <w:rPr>
          <w:rFonts w:ascii="仿宋_GB2312" w:eastAsia="仿宋_GB2312"/>
          <w:sz w:val="30"/>
          <w:szCs w:val="30"/>
        </w:rPr>
      </w:pPr>
    </w:p>
    <w:p w:rsidR="005F47F0" w:rsidRPr="00CD70F0" w:rsidRDefault="005F47F0" w:rsidP="005F47F0">
      <w:pPr>
        <w:ind w:right="300"/>
        <w:rPr>
          <w:rFonts w:ascii="仿宋_GB2312" w:eastAsia="仿宋_GB2312"/>
          <w:sz w:val="30"/>
          <w:szCs w:val="30"/>
        </w:rPr>
      </w:pPr>
    </w:p>
    <w:p w:rsidR="005F47F0" w:rsidRPr="00CD70F0" w:rsidRDefault="005F47F0" w:rsidP="005F47F0">
      <w:pPr>
        <w:ind w:right="300"/>
        <w:rPr>
          <w:rFonts w:ascii="仿宋_GB2312" w:eastAsia="仿宋_GB2312"/>
          <w:sz w:val="30"/>
          <w:szCs w:val="30"/>
        </w:rPr>
      </w:pPr>
    </w:p>
    <w:p w:rsidR="005F47F0" w:rsidRPr="00CD70F0" w:rsidRDefault="005F47F0" w:rsidP="005F47F0">
      <w:pPr>
        <w:ind w:right="300"/>
        <w:rPr>
          <w:rFonts w:ascii="仿宋_GB2312" w:eastAsia="仿宋_GB2312"/>
          <w:sz w:val="30"/>
          <w:szCs w:val="30"/>
        </w:rPr>
      </w:pPr>
      <w:r w:rsidRPr="00CD70F0">
        <w:rPr>
          <w:rFonts w:ascii="仿宋_GB2312" w:eastAsia="仿宋_GB2312"/>
          <w:sz w:val="30"/>
          <w:szCs w:val="30"/>
        </w:rPr>
        <w:tab/>
      </w:r>
    </w:p>
    <w:p w:rsidR="005F47F0" w:rsidRPr="00CD70F0" w:rsidRDefault="005F47F0" w:rsidP="005F47F0">
      <w:pPr>
        <w:ind w:right="300"/>
        <w:rPr>
          <w:rFonts w:ascii="仿宋_GB2312" w:eastAsia="仿宋_GB2312"/>
          <w:sz w:val="30"/>
          <w:szCs w:val="30"/>
        </w:rPr>
      </w:pPr>
    </w:p>
    <w:p w:rsidR="005F47F0" w:rsidRPr="00CD70F0" w:rsidRDefault="005F47F0" w:rsidP="005F47F0">
      <w:pPr>
        <w:ind w:right="300"/>
        <w:rPr>
          <w:rFonts w:ascii="仿宋_GB2312" w:eastAsia="仿宋_GB2312"/>
          <w:sz w:val="30"/>
          <w:szCs w:val="30"/>
        </w:rPr>
      </w:pPr>
    </w:p>
    <w:p w:rsidR="005F47F0" w:rsidRPr="00CD70F0" w:rsidRDefault="005F47F0" w:rsidP="005F47F0">
      <w:pPr>
        <w:ind w:right="300"/>
        <w:rPr>
          <w:rFonts w:ascii="仿宋_GB2312" w:eastAsia="仿宋_GB2312"/>
          <w:sz w:val="30"/>
          <w:szCs w:val="30"/>
        </w:rPr>
      </w:pPr>
    </w:p>
    <w:p w:rsidR="005F47F0" w:rsidRPr="00CD70F0" w:rsidRDefault="005F47F0" w:rsidP="005F47F0">
      <w:pPr>
        <w:ind w:right="300"/>
        <w:rPr>
          <w:rFonts w:ascii="仿宋_GB2312" w:eastAsia="仿宋_GB2312"/>
          <w:sz w:val="30"/>
          <w:szCs w:val="30"/>
        </w:rPr>
      </w:pPr>
    </w:p>
    <w:p w:rsidR="005F47F0" w:rsidRPr="00CD70F0" w:rsidRDefault="005F47F0" w:rsidP="005F47F0">
      <w:pPr>
        <w:ind w:right="300"/>
        <w:rPr>
          <w:rFonts w:ascii="仿宋_GB2312" w:eastAsia="仿宋_GB2312"/>
          <w:sz w:val="30"/>
          <w:szCs w:val="30"/>
        </w:rPr>
      </w:pPr>
    </w:p>
    <w:p w:rsidR="005F47F0" w:rsidRPr="00CD70F0" w:rsidRDefault="005F47F0" w:rsidP="005F47F0">
      <w:pPr>
        <w:ind w:right="300"/>
        <w:rPr>
          <w:rFonts w:ascii="仿宋_GB2312" w:eastAsia="仿宋_GB2312"/>
          <w:sz w:val="30"/>
          <w:szCs w:val="30"/>
        </w:rPr>
      </w:pPr>
    </w:p>
    <w:p w:rsidR="005F47F0" w:rsidRPr="00CD70F0" w:rsidRDefault="005F47F0" w:rsidP="005F47F0">
      <w:pPr>
        <w:ind w:right="300"/>
        <w:rPr>
          <w:rFonts w:ascii="仿宋_GB2312" w:eastAsia="仿宋_GB2312"/>
          <w:sz w:val="30"/>
          <w:szCs w:val="30"/>
        </w:rPr>
      </w:pPr>
    </w:p>
    <w:p w:rsidR="005F47F0" w:rsidRPr="00CD70F0" w:rsidRDefault="005F47F0" w:rsidP="005F47F0">
      <w:pPr>
        <w:ind w:right="300"/>
        <w:rPr>
          <w:rFonts w:ascii="仿宋_GB2312" w:eastAsia="仿宋_GB2312"/>
          <w:sz w:val="30"/>
          <w:szCs w:val="30"/>
        </w:rPr>
      </w:pPr>
    </w:p>
    <w:p w:rsidR="005F47F0" w:rsidRPr="00CD70F0" w:rsidRDefault="005F47F0" w:rsidP="005F47F0">
      <w:pPr>
        <w:ind w:right="300"/>
        <w:rPr>
          <w:rFonts w:ascii="仿宋_GB2312" w:eastAsia="仿宋_GB2312"/>
          <w:sz w:val="30"/>
          <w:szCs w:val="30"/>
        </w:rPr>
      </w:pPr>
    </w:p>
    <w:p w:rsidR="005F47F0" w:rsidRPr="00CD70F0" w:rsidRDefault="005F47F0" w:rsidP="005F47F0">
      <w:pPr>
        <w:ind w:right="300"/>
        <w:rPr>
          <w:rFonts w:ascii="仿宋_GB2312" w:eastAsia="仿宋_GB2312"/>
          <w:sz w:val="30"/>
          <w:szCs w:val="30"/>
        </w:rPr>
      </w:pPr>
    </w:p>
    <w:p w:rsidR="005F47F0" w:rsidRPr="00CD70F0" w:rsidRDefault="005F47F0" w:rsidP="005F47F0">
      <w:pPr>
        <w:ind w:right="300"/>
        <w:rPr>
          <w:rFonts w:ascii="仿宋_GB2312" w:eastAsia="仿宋_GB2312"/>
          <w:sz w:val="30"/>
          <w:szCs w:val="30"/>
        </w:rPr>
      </w:pPr>
    </w:p>
    <w:p w:rsidR="005F47F0" w:rsidRPr="00CD70F0" w:rsidRDefault="005F47F0" w:rsidP="005F47F0">
      <w:pPr>
        <w:ind w:right="300"/>
        <w:rPr>
          <w:rFonts w:ascii="仿宋_GB2312" w:eastAsia="仿宋_GB2312"/>
          <w:sz w:val="30"/>
          <w:szCs w:val="30"/>
        </w:rPr>
      </w:pPr>
    </w:p>
    <w:p w:rsidR="005F47F0" w:rsidRPr="00CD70F0" w:rsidRDefault="005F47F0" w:rsidP="005F47F0">
      <w:pPr>
        <w:ind w:right="300"/>
        <w:rPr>
          <w:rFonts w:ascii="仿宋_GB2312" w:eastAsia="仿宋_GB2312"/>
          <w:sz w:val="30"/>
          <w:szCs w:val="30"/>
        </w:rPr>
      </w:pPr>
    </w:p>
    <w:p w:rsidR="005F47F0" w:rsidRPr="00CD70F0" w:rsidRDefault="005F47F0" w:rsidP="005F47F0">
      <w:pPr>
        <w:ind w:right="300"/>
        <w:rPr>
          <w:rFonts w:ascii="仿宋_GB2312" w:eastAsia="仿宋_GB2312"/>
          <w:sz w:val="30"/>
          <w:szCs w:val="30"/>
        </w:rPr>
      </w:pPr>
    </w:p>
    <w:p w:rsidR="005F47F0" w:rsidRPr="00CD70F0" w:rsidRDefault="005F47F0" w:rsidP="005F47F0">
      <w:pPr>
        <w:ind w:right="-58"/>
        <w:rPr>
          <w:rFonts w:ascii="仿宋_GB2312" w:eastAsia="仿宋_GB2312"/>
          <w:sz w:val="30"/>
          <w:szCs w:val="30"/>
        </w:rPr>
      </w:pPr>
      <w:r w:rsidRPr="00CD70F0">
        <w:rPr>
          <w:rFonts w:ascii="仿宋_GB2312" w:eastAsia="仿宋_GB2312" w:hint="eastAsia"/>
          <w:sz w:val="30"/>
          <w:szCs w:val="30"/>
        </w:rPr>
        <w:br w:type="page"/>
      </w:r>
      <w:r w:rsidRPr="00CD70F0">
        <w:rPr>
          <w:rFonts w:ascii="仿宋_GB2312" w:eastAsia="仿宋_GB2312" w:hint="eastAsia"/>
          <w:sz w:val="30"/>
          <w:szCs w:val="30"/>
        </w:rPr>
        <w:lastRenderedPageBreak/>
        <w:t>附录</w:t>
      </w:r>
      <w:r>
        <w:rPr>
          <w:rFonts w:ascii="仿宋_GB2312" w:eastAsia="仿宋_GB2312" w:hint="eastAsia"/>
          <w:sz w:val="30"/>
          <w:szCs w:val="30"/>
        </w:rPr>
        <w:t>二</w:t>
      </w:r>
    </w:p>
    <w:p w:rsidR="005F47F0" w:rsidRPr="00CD70F0" w:rsidRDefault="005F47F0" w:rsidP="005F47F0">
      <w:pPr>
        <w:ind w:right="-58"/>
        <w:jc w:val="center"/>
        <w:rPr>
          <w:rFonts w:ascii="黑体" w:eastAsia="黑体"/>
          <w:sz w:val="30"/>
          <w:szCs w:val="30"/>
        </w:rPr>
      </w:pPr>
      <w:r w:rsidRPr="00CD70F0">
        <w:rPr>
          <w:rFonts w:ascii="黑体" w:eastAsia="黑体" w:hint="eastAsia"/>
          <w:sz w:val="30"/>
          <w:szCs w:val="30"/>
        </w:rPr>
        <w:t>常见问题</w:t>
      </w:r>
    </w:p>
    <w:p w:rsidR="005F47F0" w:rsidRPr="00CD70F0" w:rsidRDefault="005F47F0" w:rsidP="005F47F0">
      <w:pPr>
        <w:ind w:right="-58" w:firstLineChars="200" w:firstLine="600"/>
        <w:rPr>
          <w:rFonts w:ascii="仿宋_GB2312" w:eastAsia="仿宋_GB2312"/>
          <w:sz w:val="30"/>
          <w:szCs w:val="30"/>
        </w:rPr>
      </w:pPr>
      <w:r w:rsidRPr="00CD70F0">
        <w:rPr>
          <w:rFonts w:ascii="仿宋_GB2312" w:eastAsia="仿宋_GB2312" w:hint="eastAsia"/>
          <w:sz w:val="30"/>
          <w:szCs w:val="30"/>
        </w:rPr>
        <w:t>问：金融机构办理外保内贷履约，如担保履约资金与担保项下债务提款币种不一致而需要办理购汇的，应如何办理？</w:t>
      </w:r>
    </w:p>
    <w:p w:rsidR="005F47F0" w:rsidRPr="00CD70F0" w:rsidRDefault="005F47F0" w:rsidP="005F47F0">
      <w:pPr>
        <w:ind w:right="-58" w:firstLineChars="200" w:firstLine="600"/>
        <w:rPr>
          <w:rFonts w:ascii="仿宋_GB2312" w:eastAsia="仿宋_GB2312"/>
          <w:sz w:val="30"/>
          <w:szCs w:val="30"/>
        </w:rPr>
      </w:pPr>
      <w:r w:rsidRPr="00CD70F0">
        <w:rPr>
          <w:rFonts w:ascii="仿宋_GB2312" w:eastAsia="仿宋_GB2312" w:hint="eastAsia"/>
          <w:sz w:val="30"/>
          <w:szCs w:val="30"/>
        </w:rPr>
        <w:t>答：由其分行或总行/总部汇总自身及下属分支机构的担保履约款结汇（或购汇）申请后，向其所在地外汇局集中提出申请。</w:t>
      </w:r>
    </w:p>
    <w:p w:rsidR="00467559" w:rsidRPr="005F47F0" w:rsidRDefault="00467559"/>
    <w:sectPr w:rsidR="00467559" w:rsidRPr="005F47F0" w:rsidSect="004675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953" w:rsidRDefault="00A84953" w:rsidP="006A4692">
      <w:r>
        <w:separator/>
      </w:r>
    </w:p>
  </w:endnote>
  <w:endnote w:type="continuationSeparator" w:id="1">
    <w:p w:rsidR="00A84953" w:rsidRDefault="00A84953" w:rsidP="006A46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6E" w:rsidRDefault="001F4C6E">
    <w:pPr>
      <w:pStyle w:val="a3"/>
      <w:jc w:val="center"/>
    </w:pPr>
    <w:fldSimple w:instr=" PAGE   \* MERGEFORMAT ">
      <w:r w:rsidRPr="001F4C6E">
        <w:rPr>
          <w:noProof/>
          <w:lang w:val="zh-CN"/>
        </w:rPr>
        <w:t>1</w:t>
      </w:r>
    </w:fldSimple>
  </w:p>
  <w:p w:rsidR="001F4C6E" w:rsidRDefault="001F4C6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50D" w:rsidRDefault="006A4692">
    <w:pPr>
      <w:pStyle w:val="a3"/>
      <w:jc w:val="center"/>
    </w:pPr>
    <w:r>
      <w:fldChar w:fldCharType="begin"/>
    </w:r>
    <w:r w:rsidR="00704DA2">
      <w:instrText xml:space="preserve"> PAGE   \* MERGEFORMAT </w:instrText>
    </w:r>
    <w:r>
      <w:fldChar w:fldCharType="separate"/>
    </w:r>
    <w:r w:rsidR="001F4C6E" w:rsidRPr="001F4C6E">
      <w:rPr>
        <w:noProof/>
        <w:lang w:val="zh-CN"/>
      </w:rPr>
      <w:t>8</w:t>
    </w:r>
    <w:r>
      <w:fldChar w:fldCharType="end"/>
    </w:r>
  </w:p>
  <w:p w:rsidR="00FC150D" w:rsidRDefault="00A8495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953" w:rsidRDefault="00A84953" w:rsidP="006A4692">
      <w:r>
        <w:separator/>
      </w:r>
    </w:p>
  </w:footnote>
  <w:footnote w:type="continuationSeparator" w:id="1">
    <w:p w:rsidR="00A84953" w:rsidRDefault="00A84953" w:rsidP="006A46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47F0"/>
    <w:rsid w:val="001F4C6E"/>
    <w:rsid w:val="00467559"/>
    <w:rsid w:val="005F47F0"/>
    <w:rsid w:val="006A4692"/>
    <w:rsid w:val="00704DA2"/>
    <w:rsid w:val="00A849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_x0000_s1051"/>
        <o:r id="V:Rule18" type="connector" idref="#_x0000_s1047"/>
        <o:r id="V:Rule19" type="connector" idref="#_x0000_s1031"/>
        <o:r id="V:Rule20" type="connector" idref="#_x0000_s1055"/>
        <o:r id="V:Rule21" type="connector" idref="#_x0000_s1040"/>
        <o:r id="V:Rule22" type="connector" idref="#_x0000_s1048"/>
        <o:r id="V:Rule23" type="connector" idref="#_x0000_s1038"/>
        <o:r id="V:Rule24" type="connector" idref="#_x0000_s1033"/>
        <o:r id="V:Rule25" type="connector" idref="#_x0000_s1054"/>
        <o:r id="V:Rule26" type="connector" idref="#_x0000_s1059"/>
        <o:r id="V:Rule27" type="connector" idref="#_x0000_s1056"/>
        <o:r id="V:Rule28" type="connector" idref="#_x0000_s1030"/>
        <o:r id="V:Rule29" type="connector" idref="#_x0000_s1034"/>
        <o:r id="V:Rule30" type="connector" idref="#_x0000_s1050"/>
        <o:r id="V:Rule31" type="connector" idref="#_x0000_s1032"/>
        <o:r id="V:Rule3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F0"/>
    <w:pPr>
      <w:widowControl w:val="0"/>
      <w:jc w:val="both"/>
    </w:pPr>
    <w:rPr>
      <w:rFonts w:ascii="Calibri" w:eastAsia="宋体" w:hAnsi="Calibri" w:cs="Times New Roman"/>
    </w:rPr>
  </w:style>
  <w:style w:type="paragraph" w:styleId="1">
    <w:name w:val="heading 1"/>
    <w:basedOn w:val="a"/>
    <w:next w:val="a"/>
    <w:link w:val="1Char"/>
    <w:uiPriority w:val="9"/>
    <w:qFormat/>
    <w:rsid w:val="001F4C6E"/>
    <w:pPr>
      <w:ind w:firstLineChars="200" w:firstLine="600"/>
      <w:outlineLvl w:val="0"/>
    </w:pPr>
    <w:rPr>
      <w:rFonts w:ascii="黑体" w:eastAsia="黑体"/>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5F47F0"/>
    <w:rPr>
      <w:sz w:val="18"/>
      <w:szCs w:val="18"/>
    </w:rPr>
  </w:style>
  <w:style w:type="paragraph" w:styleId="a3">
    <w:name w:val="footer"/>
    <w:basedOn w:val="a"/>
    <w:link w:val="Char"/>
    <w:uiPriority w:val="99"/>
    <w:unhideWhenUsed/>
    <w:rsid w:val="005F47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5F47F0"/>
    <w:rPr>
      <w:rFonts w:ascii="Calibri" w:eastAsia="宋体" w:hAnsi="Calibri" w:cs="Times New Roman"/>
      <w:sz w:val="18"/>
      <w:szCs w:val="18"/>
    </w:rPr>
  </w:style>
  <w:style w:type="paragraph" w:styleId="a4">
    <w:name w:val="Balloon Text"/>
    <w:basedOn w:val="a"/>
    <w:link w:val="Char0"/>
    <w:uiPriority w:val="99"/>
    <w:semiHidden/>
    <w:unhideWhenUsed/>
    <w:rsid w:val="005F47F0"/>
    <w:rPr>
      <w:sz w:val="18"/>
      <w:szCs w:val="18"/>
    </w:rPr>
  </w:style>
  <w:style w:type="character" w:customStyle="1" w:styleId="Char0">
    <w:name w:val="批注框文本 Char"/>
    <w:basedOn w:val="a0"/>
    <w:link w:val="a4"/>
    <w:uiPriority w:val="99"/>
    <w:semiHidden/>
    <w:rsid w:val="005F47F0"/>
    <w:rPr>
      <w:rFonts w:ascii="Calibri" w:eastAsia="宋体" w:hAnsi="Calibri" w:cs="Times New Roman"/>
      <w:sz w:val="18"/>
      <w:szCs w:val="18"/>
    </w:rPr>
  </w:style>
  <w:style w:type="paragraph" w:styleId="a5">
    <w:name w:val="header"/>
    <w:basedOn w:val="a"/>
    <w:link w:val="Char2"/>
    <w:uiPriority w:val="99"/>
    <w:semiHidden/>
    <w:unhideWhenUsed/>
    <w:rsid w:val="001F4C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1F4C6E"/>
    <w:rPr>
      <w:rFonts w:ascii="Calibri" w:eastAsia="宋体" w:hAnsi="Calibri" w:cs="Times New Roman"/>
      <w:sz w:val="18"/>
      <w:szCs w:val="18"/>
    </w:rPr>
  </w:style>
  <w:style w:type="character" w:customStyle="1" w:styleId="1Char">
    <w:name w:val="标题 1 Char"/>
    <w:basedOn w:val="a0"/>
    <w:link w:val="1"/>
    <w:uiPriority w:val="9"/>
    <w:rsid w:val="001F4C6E"/>
    <w:rPr>
      <w:rFonts w:ascii="黑体" w:eastAsia="黑体" w:hAnsi="Calibri" w:cs="Times New Roman"/>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刘泽阳</dc:creator>
  <cp:lastModifiedBy>刘泽阳</cp:lastModifiedBy>
  <cp:revision>2</cp:revision>
  <dcterms:created xsi:type="dcterms:W3CDTF">2021-11-09T03:52:00Z</dcterms:created>
  <dcterms:modified xsi:type="dcterms:W3CDTF">2021-11-09T06:09:00Z</dcterms:modified>
</cp:coreProperties>
</file>