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D8" w:rsidRDefault="003C15D8" w:rsidP="003C15D8">
      <w:pPr>
        <w:jc w:val="center"/>
        <w:rPr>
          <w:rFonts w:asciiTheme="minorEastAsia" w:hAnsiTheme="minorEastAsia"/>
          <w:b/>
          <w:sz w:val="36"/>
          <w:szCs w:val="36"/>
        </w:rPr>
      </w:pPr>
    </w:p>
    <w:p w:rsidR="00035DAB" w:rsidRDefault="003C15D8" w:rsidP="003C15D8">
      <w:pPr>
        <w:jc w:val="center"/>
        <w:rPr>
          <w:rFonts w:asciiTheme="minorEastAsia" w:hAnsiTheme="minorEastAsia"/>
          <w:b/>
          <w:sz w:val="36"/>
          <w:szCs w:val="36"/>
        </w:rPr>
      </w:pPr>
      <w:r w:rsidRPr="003C15D8">
        <w:rPr>
          <w:rFonts w:asciiTheme="minorEastAsia" w:hAnsiTheme="minorEastAsia" w:hint="eastAsia"/>
          <w:b/>
          <w:sz w:val="36"/>
          <w:szCs w:val="36"/>
        </w:rPr>
        <w:t>保险机构外汇业务市场准入、退出</w:t>
      </w:r>
      <w:r w:rsidR="003C3ED4" w:rsidRPr="003C15D8">
        <w:rPr>
          <w:rFonts w:asciiTheme="minorEastAsia" w:hAnsiTheme="minorEastAsia" w:hint="eastAsia"/>
          <w:b/>
          <w:sz w:val="36"/>
          <w:szCs w:val="36"/>
        </w:rPr>
        <w:t>业务指南</w:t>
      </w:r>
    </w:p>
    <w:p w:rsidR="003C15D8" w:rsidRPr="003C15D8" w:rsidRDefault="003C15D8" w:rsidP="003C15D8">
      <w:pPr>
        <w:jc w:val="center"/>
        <w:rPr>
          <w:rFonts w:asciiTheme="minorEastAsia" w:hAnsiTheme="minorEastAsia"/>
          <w:b/>
          <w:sz w:val="36"/>
          <w:szCs w:val="36"/>
        </w:rPr>
      </w:pPr>
    </w:p>
    <w:p w:rsidR="003C15D8" w:rsidRPr="002E498B" w:rsidRDefault="003C4651" w:rsidP="003C15D8">
      <w:pPr>
        <w:ind w:firstLineChars="200" w:firstLine="600"/>
        <w:rPr>
          <w:rFonts w:ascii="黑体" w:eastAsia="黑体" w:hAnsi="黑体"/>
          <w:sz w:val="30"/>
          <w:szCs w:val="30"/>
        </w:rPr>
      </w:pPr>
      <w:r w:rsidRPr="002E498B">
        <w:rPr>
          <w:rFonts w:ascii="黑体" w:eastAsia="黑体" w:hAnsi="黑体" w:hint="eastAsia"/>
          <w:sz w:val="30"/>
          <w:szCs w:val="30"/>
        </w:rPr>
        <w:t>一、</w:t>
      </w:r>
      <w:r w:rsidR="003D37A0">
        <w:rPr>
          <w:rFonts w:ascii="黑体" w:eastAsia="黑体" w:hAnsi="黑体" w:hint="eastAsia"/>
          <w:sz w:val="30"/>
          <w:szCs w:val="30"/>
        </w:rPr>
        <w:t>申请人为保险机构，应同时符合以下条件</w:t>
      </w:r>
    </w:p>
    <w:p w:rsidR="003C15D8" w:rsidRPr="003C15D8" w:rsidRDefault="003C15D8" w:rsidP="003C15D8">
      <w:pPr>
        <w:ind w:firstLineChars="200" w:firstLine="600"/>
        <w:rPr>
          <w:rFonts w:ascii="仿宋_GB2312" w:eastAsia="仿宋_GB2312"/>
          <w:sz w:val="30"/>
          <w:szCs w:val="30"/>
        </w:rPr>
      </w:pPr>
      <w:r>
        <w:rPr>
          <w:rFonts w:ascii="仿宋_GB2312" w:eastAsia="仿宋_GB2312" w:hint="eastAsia"/>
          <w:sz w:val="30"/>
          <w:szCs w:val="30"/>
        </w:rPr>
        <w:t>（一）</w:t>
      </w:r>
      <w:r w:rsidRPr="00EE49EA">
        <w:rPr>
          <w:rFonts w:ascii="仿宋_GB2312" w:eastAsia="仿宋_GB2312" w:hAnsi="Times New Roman" w:hint="eastAsia"/>
          <w:sz w:val="30"/>
          <w:szCs w:val="30"/>
        </w:rPr>
        <w:t>经批准在境内依法登记注册；</w:t>
      </w:r>
      <w:r w:rsidRPr="00EE49EA">
        <w:rPr>
          <w:rFonts w:ascii="仿宋_GB2312" w:eastAsia="仿宋_GB2312" w:hAnsi="Times New Roman"/>
          <w:sz w:val="30"/>
          <w:szCs w:val="30"/>
        </w:rPr>
        <w:t xml:space="preserve"> </w:t>
      </w:r>
    </w:p>
    <w:p w:rsidR="003C15D8" w:rsidRPr="00EE49EA" w:rsidRDefault="003C15D8" w:rsidP="003C15D8">
      <w:pPr>
        <w:pStyle w:val="Default"/>
        <w:ind w:firstLineChars="200" w:firstLine="600"/>
        <w:rPr>
          <w:rFonts w:hAnsi="Times New Roman" w:cstheme="minorBidi"/>
          <w:color w:val="auto"/>
          <w:kern w:val="2"/>
          <w:sz w:val="30"/>
          <w:szCs w:val="30"/>
        </w:rPr>
      </w:pPr>
      <w:r>
        <w:rPr>
          <w:rFonts w:hint="eastAsia"/>
          <w:sz w:val="30"/>
          <w:szCs w:val="30"/>
        </w:rPr>
        <w:t>（二）</w:t>
      </w:r>
      <w:r w:rsidRPr="00EE49EA">
        <w:rPr>
          <w:rFonts w:hAnsi="Times New Roman" w:cstheme="minorBidi" w:hint="eastAsia"/>
          <w:color w:val="auto"/>
          <w:kern w:val="2"/>
          <w:sz w:val="30"/>
          <w:szCs w:val="30"/>
        </w:rPr>
        <w:t>具有经营保险业务资格；</w:t>
      </w:r>
      <w:r w:rsidRPr="00EE49EA">
        <w:rPr>
          <w:rFonts w:hAnsi="Times New Roman" w:cstheme="minorBidi"/>
          <w:color w:val="auto"/>
          <w:kern w:val="2"/>
          <w:sz w:val="30"/>
          <w:szCs w:val="30"/>
        </w:rPr>
        <w:t xml:space="preserve"> </w:t>
      </w:r>
    </w:p>
    <w:p w:rsidR="003C15D8" w:rsidRDefault="003C15D8" w:rsidP="003C15D8">
      <w:pPr>
        <w:ind w:firstLineChars="200" w:firstLine="600"/>
        <w:rPr>
          <w:rFonts w:ascii="仿宋_GB2312" w:eastAsia="仿宋_GB2312" w:hAnsi="Times New Roman"/>
          <w:sz w:val="30"/>
          <w:szCs w:val="30"/>
        </w:rPr>
      </w:pPr>
      <w:r>
        <w:rPr>
          <w:rFonts w:ascii="仿宋_GB2312" w:eastAsia="仿宋_GB2312" w:hint="eastAsia"/>
          <w:sz w:val="30"/>
          <w:szCs w:val="30"/>
        </w:rPr>
        <w:t>（三）</w:t>
      </w:r>
      <w:r w:rsidRPr="00EE49EA">
        <w:rPr>
          <w:rFonts w:ascii="仿宋_GB2312" w:eastAsia="仿宋_GB2312" w:hAnsi="Times New Roman" w:hint="eastAsia"/>
          <w:sz w:val="30"/>
          <w:szCs w:val="30"/>
        </w:rPr>
        <w:t>具有完备的与外汇保险业务相应的内部管理制度。</w:t>
      </w:r>
    </w:p>
    <w:p w:rsidR="003C15D8" w:rsidRPr="002E498B" w:rsidRDefault="006B6409" w:rsidP="003C15D8">
      <w:pPr>
        <w:ind w:firstLineChars="200" w:firstLine="600"/>
        <w:rPr>
          <w:rFonts w:ascii="黑体" w:eastAsia="黑体" w:hAnsi="黑体"/>
          <w:sz w:val="30"/>
          <w:szCs w:val="30"/>
        </w:rPr>
      </w:pPr>
      <w:r w:rsidRPr="002E498B">
        <w:rPr>
          <w:rFonts w:ascii="黑体" w:eastAsia="黑体" w:hAnsi="黑体" w:hint="eastAsia"/>
          <w:sz w:val="30"/>
          <w:szCs w:val="30"/>
        </w:rPr>
        <w:t>二、新办保险外汇业务需提交以下材料</w:t>
      </w:r>
      <w:r w:rsidR="00FE583A" w:rsidRPr="002E498B">
        <w:rPr>
          <w:rFonts w:ascii="黑体" w:eastAsia="黑体" w:hAnsi="黑体" w:hint="eastAsia"/>
          <w:sz w:val="30"/>
          <w:szCs w:val="30"/>
        </w:rPr>
        <w:t>并加盖企业公章</w:t>
      </w:r>
    </w:p>
    <w:p w:rsidR="006B6409" w:rsidRPr="006B6409" w:rsidRDefault="006B6409" w:rsidP="006B6409">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w:t>
      </w:r>
      <w:r w:rsidRPr="006B6409">
        <w:rPr>
          <w:rFonts w:ascii="仿宋_GB2312" w:eastAsia="仿宋_GB2312" w:hAnsi="Times New Roman" w:hint="eastAsia"/>
          <w:sz w:val="30"/>
          <w:szCs w:val="30"/>
        </w:rPr>
        <w:t>书面申请</w:t>
      </w:r>
      <w:r>
        <w:rPr>
          <w:rFonts w:ascii="仿宋_GB2312" w:eastAsia="仿宋_GB2312" w:hAnsi="Times New Roman" w:hint="eastAsia"/>
          <w:sz w:val="30"/>
          <w:szCs w:val="30"/>
        </w:rPr>
        <w:t>；</w:t>
      </w:r>
    </w:p>
    <w:p w:rsidR="006B6409" w:rsidRPr="006B6409" w:rsidRDefault="006B6409" w:rsidP="006B6409">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w:t>
      </w:r>
      <w:r w:rsidRPr="006B6409">
        <w:rPr>
          <w:rFonts w:ascii="仿宋_GB2312" w:eastAsia="仿宋_GB2312" w:hAnsi="Times New Roman" w:hint="eastAsia"/>
          <w:sz w:val="30"/>
          <w:szCs w:val="30"/>
        </w:rPr>
        <w:t>保险行业主管部门颁发的经营保险业务资格证明</w:t>
      </w:r>
      <w:r>
        <w:rPr>
          <w:rFonts w:ascii="仿宋_GB2312" w:eastAsia="仿宋_GB2312" w:hAnsi="Times New Roman" w:hint="eastAsia"/>
          <w:sz w:val="30"/>
          <w:szCs w:val="30"/>
        </w:rPr>
        <w:t>复印件；</w:t>
      </w:r>
    </w:p>
    <w:p w:rsidR="006B6409" w:rsidRPr="006B6409" w:rsidRDefault="006B6409" w:rsidP="006B6409">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w:t>
      </w:r>
      <w:r w:rsidRPr="006B6409">
        <w:rPr>
          <w:rFonts w:ascii="仿宋_GB2312" w:eastAsia="仿宋_GB2312" w:hAnsi="Times New Roman" w:hint="eastAsia"/>
          <w:sz w:val="30"/>
          <w:szCs w:val="30"/>
        </w:rPr>
        <w:t>工商营业执照和组织机构代码信息证明</w:t>
      </w:r>
      <w:r>
        <w:rPr>
          <w:rFonts w:ascii="仿宋_GB2312" w:eastAsia="仿宋_GB2312" w:hAnsi="Times New Roman" w:hint="eastAsia"/>
          <w:sz w:val="30"/>
          <w:szCs w:val="30"/>
        </w:rPr>
        <w:t>复印件；</w:t>
      </w:r>
    </w:p>
    <w:p w:rsidR="003C15D8" w:rsidRDefault="006B6409" w:rsidP="006B6409">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w:t>
      </w:r>
      <w:r w:rsidRPr="006B6409">
        <w:rPr>
          <w:rFonts w:ascii="仿宋_GB2312" w:eastAsia="仿宋_GB2312" w:hAnsi="Times New Roman" w:hint="eastAsia"/>
          <w:sz w:val="30"/>
          <w:szCs w:val="30"/>
        </w:rPr>
        <w:t>与申请外汇保险业务相应的内部管理制度</w:t>
      </w:r>
      <w:r>
        <w:rPr>
          <w:rFonts w:ascii="仿宋_GB2312" w:eastAsia="仿宋_GB2312" w:hAnsi="Times New Roman" w:hint="eastAsia"/>
          <w:sz w:val="30"/>
          <w:szCs w:val="30"/>
        </w:rPr>
        <w:t>，</w:t>
      </w:r>
      <w:r w:rsidRPr="006B6409">
        <w:rPr>
          <w:rFonts w:ascii="仿宋_GB2312" w:eastAsia="仿宋_GB2312" w:hAnsi="Times New Roman" w:hint="eastAsia"/>
          <w:sz w:val="30"/>
          <w:szCs w:val="30"/>
        </w:rPr>
        <w:t>包括但不限于业务操作流程、资金管理和数据报送等内容</w:t>
      </w:r>
      <w:r>
        <w:rPr>
          <w:rFonts w:ascii="仿宋_GB2312" w:eastAsia="仿宋_GB2312" w:hAnsi="Times New Roman" w:hint="eastAsia"/>
          <w:sz w:val="30"/>
          <w:szCs w:val="30"/>
        </w:rPr>
        <w:t>。</w:t>
      </w:r>
    </w:p>
    <w:p w:rsidR="006B6409" w:rsidRPr="002E498B" w:rsidRDefault="006B6409" w:rsidP="006B6409">
      <w:pPr>
        <w:ind w:firstLineChars="200" w:firstLine="600"/>
        <w:rPr>
          <w:rFonts w:ascii="黑体" w:eastAsia="黑体" w:hAnsi="黑体"/>
          <w:sz w:val="30"/>
          <w:szCs w:val="30"/>
        </w:rPr>
      </w:pPr>
      <w:r w:rsidRPr="002E498B">
        <w:rPr>
          <w:rFonts w:ascii="黑体" w:eastAsia="黑体" w:hAnsi="黑体" w:hint="eastAsia"/>
          <w:sz w:val="30"/>
          <w:szCs w:val="30"/>
        </w:rPr>
        <w:t>三、变更外汇保险业务范围或机构名称的，需提交</w:t>
      </w:r>
      <w:r w:rsidR="00FE583A" w:rsidRPr="002E498B">
        <w:rPr>
          <w:rFonts w:ascii="黑体" w:eastAsia="黑体" w:hAnsi="黑体" w:hint="eastAsia"/>
          <w:sz w:val="30"/>
          <w:szCs w:val="30"/>
        </w:rPr>
        <w:t>以下材料并加盖企业公章</w:t>
      </w:r>
    </w:p>
    <w:p w:rsidR="006B6409" w:rsidRPr="006B6409" w:rsidRDefault="006B6409" w:rsidP="006B6409">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w:t>
      </w:r>
      <w:r w:rsidRPr="006B6409">
        <w:rPr>
          <w:rFonts w:ascii="仿宋_GB2312" w:eastAsia="仿宋_GB2312" w:hAnsi="Times New Roman" w:hint="eastAsia"/>
          <w:sz w:val="30"/>
          <w:szCs w:val="30"/>
        </w:rPr>
        <w:t>书面申请</w:t>
      </w:r>
      <w:r>
        <w:rPr>
          <w:rFonts w:ascii="仿宋_GB2312" w:eastAsia="仿宋_GB2312" w:hAnsi="Times New Roman" w:hint="eastAsia"/>
          <w:sz w:val="30"/>
          <w:szCs w:val="30"/>
        </w:rPr>
        <w:t>；</w:t>
      </w:r>
    </w:p>
    <w:p w:rsidR="006B6409" w:rsidRPr="006B6409" w:rsidRDefault="006B6409" w:rsidP="006B6409">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w:t>
      </w:r>
      <w:r w:rsidRPr="006B6409">
        <w:rPr>
          <w:rFonts w:ascii="仿宋_GB2312" w:eastAsia="仿宋_GB2312" w:hAnsi="Times New Roman" w:hint="eastAsia"/>
          <w:sz w:val="30"/>
          <w:szCs w:val="30"/>
        </w:rPr>
        <w:t>经营外汇保险业务批准文件</w:t>
      </w:r>
      <w:r>
        <w:rPr>
          <w:rFonts w:ascii="仿宋_GB2312" w:eastAsia="仿宋_GB2312" w:hAnsi="Times New Roman" w:hint="eastAsia"/>
          <w:sz w:val="30"/>
          <w:szCs w:val="30"/>
        </w:rPr>
        <w:t>复印件；</w:t>
      </w:r>
    </w:p>
    <w:p w:rsidR="006B6409" w:rsidRPr="006B6409" w:rsidRDefault="006B6409" w:rsidP="006B6409">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w:t>
      </w:r>
      <w:r w:rsidRPr="006B6409">
        <w:rPr>
          <w:rFonts w:ascii="仿宋_GB2312" w:eastAsia="仿宋_GB2312" w:hAnsi="Times New Roman" w:hint="eastAsia"/>
          <w:sz w:val="30"/>
          <w:szCs w:val="30"/>
        </w:rPr>
        <w:t>变更外汇保险业务范围的，提交与变更后外汇保险业务范围相应的内部管理制度</w:t>
      </w:r>
      <w:r w:rsidR="00246F7F">
        <w:rPr>
          <w:rFonts w:ascii="仿宋_GB2312" w:eastAsia="仿宋_GB2312" w:hAnsi="Times New Roman" w:hint="eastAsia"/>
          <w:sz w:val="30"/>
          <w:szCs w:val="30"/>
        </w:rPr>
        <w:t>；</w:t>
      </w:r>
    </w:p>
    <w:p w:rsidR="003C15D8" w:rsidRPr="006B6409" w:rsidRDefault="006B6409" w:rsidP="00246F7F">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w:t>
      </w:r>
      <w:r w:rsidRPr="006B6409">
        <w:rPr>
          <w:rFonts w:ascii="仿宋_GB2312" w:eastAsia="仿宋_GB2312" w:hAnsi="Times New Roman" w:hint="eastAsia"/>
          <w:sz w:val="30"/>
          <w:szCs w:val="30"/>
        </w:rPr>
        <w:t>变更机构名称的，</w:t>
      </w:r>
      <w:r w:rsidR="00246F7F">
        <w:rPr>
          <w:rFonts w:ascii="仿宋_GB2312" w:eastAsia="仿宋_GB2312" w:hAnsi="Times New Roman" w:hint="eastAsia"/>
          <w:sz w:val="30"/>
          <w:szCs w:val="30"/>
        </w:rPr>
        <w:t>在自工商营业执照变更之日起20个工作日内，</w:t>
      </w:r>
      <w:r w:rsidRPr="006B6409">
        <w:rPr>
          <w:rFonts w:ascii="仿宋_GB2312" w:eastAsia="仿宋_GB2312" w:hAnsi="Times New Roman" w:hint="eastAsia"/>
          <w:sz w:val="30"/>
          <w:szCs w:val="30"/>
        </w:rPr>
        <w:t>提交保险行业主管部门批准其名称变更的文件</w:t>
      </w:r>
      <w:r w:rsidR="00246F7F">
        <w:rPr>
          <w:rFonts w:ascii="仿宋_GB2312" w:eastAsia="仿宋_GB2312" w:hAnsi="Times New Roman" w:hint="eastAsia"/>
          <w:sz w:val="30"/>
          <w:szCs w:val="30"/>
        </w:rPr>
        <w:t>、</w:t>
      </w:r>
      <w:r w:rsidR="00246F7F" w:rsidRPr="006B6409">
        <w:rPr>
          <w:rFonts w:ascii="仿宋_GB2312" w:eastAsia="仿宋_GB2312" w:hAnsi="Times New Roman" w:hint="eastAsia"/>
          <w:sz w:val="30"/>
          <w:szCs w:val="30"/>
        </w:rPr>
        <w:t>保</w:t>
      </w:r>
      <w:r w:rsidR="00246F7F" w:rsidRPr="006B6409">
        <w:rPr>
          <w:rFonts w:ascii="仿宋_GB2312" w:eastAsia="仿宋_GB2312" w:hAnsi="Times New Roman" w:hint="eastAsia"/>
          <w:sz w:val="30"/>
          <w:szCs w:val="30"/>
        </w:rPr>
        <w:lastRenderedPageBreak/>
        <w:t>险行业主管部门</w:t>
      </w:r>
      <w:r w:rsidRPr="006B6409">
        <w:rPr>
          <w:rFonts w:ascii="仿宋_GB2312" w:eastAsia="仿宋_GB2312" w:hAnsi="Times New Roman" w:hint="eastAsia"/>
          <w:sz w:val="30"/>
          <w:szCs w:val="30"/>
        </w:rPr>
        <w:t>颁发的变更后经营保险业务资格证明</w:t>
      </w:r>
      <w:r w:rsidR="00246F7F">
        <w:rPr>
          <w:rFonts w:ascii="仿宋_GB2312" w:eastAsia="仿宋_GB2312" w:hAnsi="Times New Roman" w:hint="eastAsia"/>
          <w:sz w:val="30"/>
          <w:szCs w:val="30"/>
        </w:rPr>
        <w:t>、</w:t>
      </w:r>
      <w:r w:rsidRPr="006B6409">
        <w:rPr>
          <w:rFonts w:ascii="仿宋_GB2312" w:eastAsia="仿宋_GB2312" w:hAnsi="Times New Roman" w:hint="eastAsia"/>
          <w:sz w:val="30"/>
          <w:szCs w:val="30"/>
        </w:rPr>
        <w:t>变更后的工商营业执照和组织机构代码信息证明</w:t>
      </w:r>
      <w:r w:rsidR="00246F7F">
        <w:rPr>
          <w:rFonts w:ascii="仿宋_GB2312" w:eastAsia="仿宋_GB2312" w:hAnsi="Times New Roman" w:hint="eastAsia"/>
          <w:sz w:val="30"/>
          <w:szCs w:val="30"/>
        </w:rPr>
        <w:t>复印件。</w:t>
      </w:r>
    </w:p>
    <w:p w:rsidR="003C15D8" w:rsidRPr="002E498B" w:rsidRDefault="003D37A0" w:rsidP="003C15D8">
      <w:pPr>
        <w:ind w:firstLineChars="200" w:firstLine="600"/>
        <w:rPr>
          <w:rFonts w:ascii="黑体" w:eastAsia="黑体" w:hAnsi="黑体"/>
          <w:sz w:val="30"/>
          <w:szCs w:val="30"/>
        </w:rPr>
      </w:pPr>
      <w:r>
        <w:rPr>
          <w:rFonts w:ascii="黑体" w:eastAsia="黑体" w:hAnsi="黑体" w:hint="eastAsia"/>
          <w:sz w:val="30"/>
          <w:szCs w:val="30"/>
        </w:rPr>
        <w:t>四、终止外汇保险业务，需提交以下材料并加盖企业公章</w:t>
      </w:r>
    </w:p>
    <w:p w:rsidR="004A089E" w:rsidRPr="004A089E" w:rsidRDefault="004A089E" w:rsidP="004A089E">
      <w:pPr>
        <w:ind w:firstLineChars="200" w:firstLine="600"/>
        <w:rPr>
          <w:rFonts w:ascii="仿宋_GB2312" w:eastAsia="仿宋_GB2312"/>
          <w:sz w:val="30"/>
          <w:szCs w:val="30"/>
        </w:rPr>
      </w:pPr>
      <w:r>
        <w:rPr>
          <w:rFonts w:ascii="仿宋_GB2312" w:eastAsia="仿宋_GB2312" w:hint="eastAsia"/>
          <w:sz w:val="30"/>
          <w:szCs w:val="30"/>
        </w:rPr>
        <w:t>（一）</w:t>
      </w:r>
      <w:r w:rsidR="001C4133" w:rsidRPr="001C4133">
        <w:rPr>
          <w:rFonts w:ascii="仿宋_GB2312" w:eastAsia="仿宋_GB2312" w:hint="eastAsia"/>
          <w:sz w:val="30"/>
          <w:szCs w:val="30"/>
        </w:rPr>
        <w:t>终止外汇业务</w:t>
      </w:r>
      <w:r w:rsidRPr="004A089E">
        <w:rPr>
          <w:rFonts w:ascii="仿宋_GB2312" w:eastAsia="仿宋_GB2312" w:hint="eastAsia"/>
          <w:sz w:val="30"/>
          <w:szCs w:val="30"/>
        </w:rPr>
        <w:t>备案申请表</w:t>
      </w:r>
      <w:r>
        <w:rPr>
          <w:rFonts w:ascii="仿宋_GB2312" w:eastAsia="仿宋_GB2312" w:hint="eastAsia"/>
          <w:sz w:val="30"/>
          <w:szCs w:val="30"/>
        </w:rPr>
        <w:t>（见附件）；</w:t>
      </w:r>
    </w:p>
    <w:p w:rsidR="004A089E" w:rsidRDefault="004A089E" w:rsidP="004A089E">
      <w:pPr>
        <w:ind w:firstLineChars="200" w:firstLine="600"/>
        <w:rPr>
          <w:rFonts w:ascii="仿宋_GB2312" w:eastAsia="仿宋_GB2312"/>
          <w:sz w:val="30"/>
          <w:szCs w:val="30"/>
        </w:rPr>
      </w:pPr>
      <w:r>
        <w:rPr>
          <w:rFonts w:ascii="仿宋_GB2312" w:eastAsia="仿宋_GB2312" w:hint="eastAsia"/>
          <w:sz w:val="30"/>
          <w:szCs w:val="30"/>
        </w:rPr>
        <w:t>（二）</w:t>
      </w:r>
      <w:r w:rsidRPr="004A089E">
        <w:rPr>
          <w:rFonts w:ascii="仿宋_GB2312" w:eastAsia="仿宋_GB2312" w:hint="eastAsia"/>
          <w:sz w:val="30"/>
          <w:szCs w:val="30"/>
        </w:rPr>
        <w:t>保险公司经营外汇保险业务的批准文件</w:t>
      </w:r>
      <w:r>
        <w:rPr>
          <w:rFonts w:ascii="仿宋_GB2312" w:eastAsia="仿宋_GB2312" w:hint="eastAsia"/>
          <w:sz w:val="30"/>
          <w:szCs w:val="30"/>
        </w:rPr>
        <w:t>复印件。</w:t>
      </w:r>
    </w:p>
    <w:p w:rsidR="00AF321C" w:rsidRDefault="004A089E" w:rsidP="004A089E">
      <w:pPr>
        <w:ind w:firstLineChars="200" w:firstLine="600"/>
        <w:rPr>
          <w:rFonts w:ascii="黑体" w:eastAsia="黑体" w:hAnsi="黑体" w:hint="eastAsia"/>
          <w:sz w:val="30"/>
          <w:szCs w:val="30"/>
        </w:rPr>
      </w:pPr>
      <w:r w:rsidRPr="002E498B">
        <w:rPr>
          <w:rFonts w:ascii="黑体" w:eastAsia="黑体" w:hAnsi="黑体" w:hint="eastAsia"/>
          <w:sz w:val="30"/>
          <w:szCs w:val="30"/>
        </w:rPr>
        <w:t>五、补办经营外汇保险业务批准文件</w:t>
      </w:r>
    </w:p>
    <w:p w:rsidR="004A089E" w:rsidRDefault="004A089E" w:rsidP="004A089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需提交</w:t>
      </w:r>
      <w:r w:rsidRPr="004A089E">
        <w:rPr>
          <w:rFonts w:ascii="仿宋_GB2312" w:eastAsia="仿宋_GB2312" w:hAnsi="Times New Roman" w:hint="eastAsia"/>
          <w:sz w:val="30"/>
          <w:szCs w:val="30"/>
        </w:rPr>
        <w:t>书面申请（包括但不限于情况说明、保险公司内部整改措施等）</w:t>
      </w:r>
      <w:r>
        <w:rPr>
          <w:rFonts w:ascii="仿宋_GB2312" w:eastAsia="仿宋_GB2312" w:hAnsi="Times New Roman" w:hint="eastAsia"/>
          <w:sz w:val="30"/>
          <w:szCs w:val="30"/>
        </w:rPr>
        <w:t>并加盖企业公章。</w:t>
      </w:r>
    </w:p>
    <w:p w:rsidR="003D37A0" w:rsidRPr="003D37A0" w:rsidRDefault="008C795E" w:rsidP="008C795E">
      <w:pPr>
        <w:widowControl/>
        <w:spacing w:line="560" w:lineRule="exact"/>
        <w:ind w:firstLineChars="198" w:firstLine="594"/>
        <w:jc w:val="left"/>
        <w:rPr>
          <w:rFonts w:ascii="黑体" w:eastAsia="黑体" w:hAnsi="黑体" w:hint="eastAsia"/>
          <w:sz w:val="30"/>
          <w:szCs w:val="30"/>
        </w:rPr>
      </w:pPr>
      <w:r w:rsidRPr="003D37A0">
        <w:rPr>
          <w:rFonts w:ascii="黑体" w:eastAsia="黑体" w:hAnsi="黑体" w:hint="eastAsia"/>
          <w:sz w:val="30"/>
          <w:szCs w:val="30"/>
        </w:rPr>
        <w:t>六、办理流程</w:t>
      </w:r>
    </w:p>
    <w:p w:rsidR="008C795E" w:rsidRDefault="008C795E" w:rsidP="008C795E">
      <w:pPr>
        <w:widowControl/>
        <w:spacing w:line="560" w:lineRule="exact"/>
        <w:ind w:firstLineChars="198" w:firstLine="594"/>
        <w:jc w:val="left"/>
        <w:rPr>
          <w:rFonts w:ascii="仿宋_GB2312" w:eastAsia="仿宋_GB2312" w:hAnsi="宋体" w:cs="宋体"/>
          <w:kern w:val="0"/>
          <w:sz w:val="30"/>
          <w:szCs w:val="30"/>
        </w:rPr>
      </w:pPr>
      <w:r w:rsidRPr="003D37A0">
        <w:rPr>
          <w:rFonts w:ascii="仿宋_GB2312" w:eastAsia="仿宋_GB2312" w:hAnsi="宋体" w:cs="宋体" w:hint="eastAsia"/>
          <w:kern w:val="0"/>
          <w:sz w:val="30"/>
          <w:szCs w:val="30"/>
        </w:rPr>
        <w:t>保险公司经营外汇保险业务，应经所在地国家外汇管理局分局、外汇管理部（以下简称所在地分局）批准。具有经营外汇保险业务资格的保险公司，其分支机构在取得保险公司或省级分支机构内部书面授权之日起可经营、变更或终止外汇保险业务。</w:t>
      </w:r>
    </w:p>
    <w:p w:rsidR="00F90479" w:rsidRPr="002E498B" w:rsidRDefault="008C795E" w:rsidP="00F90479">
      <w:pPr>
        <w:ind w:firstLineChars="200" w:firstLine="600"/>
        <w:rPr>
          <w:rFonts w:ascii="黑体" w:eastAsia="黑体" w:hAnsi="黑体"/>
          <w:sz w:val="30"/>
          <w:szCs w:val="30"/>
        </w:rPr>
      </w:pPr>
      <w:r>
        <w:rPr>
          <w:rFonts w:ascii="黑体" w:eastAsia="黑体" w:hAnsi="黑体" w:hint="eastAsia"/>
          <w:sz w:val="30"/>
          <w:szCs w:val="30"/>
        </w:rPr>
        <w:t>七</w:t>
      </w:r>
      <w:r w:rsidR="003D37A0">
        <w:rPr>
          <w:rFonts w:ascii="黑体" w:eastAsia="黑体" w:hAnsi="黑体" w:hint="eastAsia"/>
          <w:sz w:val="30"/>
          <w:szCs w:val="30"/>
        </w:rPr>
        <w:t>、法规依据</w:t>
      </w:r>
    </w:p>
    <w:p w:rsidR="00F90479" w:rsidRDefault="00F90479" w:rsidP="00F90479">
      <w:pPr>
        <w:ind w:firstLineChars="200" w:firstLine="600"/>
        <w:rPr>
          <w:rFonts w:ascii="仿宋_GB2312" w:eastAsia="仿宋_GB2312" w:hAnsi="Times New Roman"/>
          <w:sz w:val="30"/>
          <w:szCs w:val="30"/>
        </w:rPr>
      </w:pPr>
      <w:r w:rsidRPr="00F90479">
        <w:rPr>
          <w:rFonts w:ascii="仿宋_GB2312" w:eastAsia="仿宋_GB2312" w:hAnsi="Times New Roman" w:hint="eastAsia"/>
          <w:sz w:val="30"/>
          <w:szCs w:val="30"/>
        </w:rPr>
        <w:t>国家外汇管理局关于印发《保险业务外汇管理指引》的通知（汇发〔2015〕6号）</w:t>
      </w:r>
      <w:r w:rsidR="0096245D">
        <w:rPr>
          <w:rFonts w:ascii="仿宋_GB2312" w:eastAsia="仿宋_GB2312" w:hAnsi="Times New Roman" w:hint="eastAsia"/>
          <w:sz w:val="30"/>
          <w:szCs w:val="30"/>
        </w:rPr>
        <w:t>。</w:t>
      </w:r>
    </w:p>
    <w:p w:rsidR="003D37A0" w:rsidRDefault="008C795E" w:rsidP="002E498B">
      <w:pPr>
        <w:ind w:firstLineChars="200" w:firstLine="600"/>
        <w:rPr>
          <w:rFonts w:ascii="黑体" w:eastAsia="黑体" w:hAnsi="黑体" w:hint="eastAsia"/>
          <w:sz w:val="30"/>
          <w:szCs w:val="30"/>
        </w:rPr>
      </w:pPr>
      <w:r>
        <w:rPr>
          <w:rFonts w:ascii="黑体" w:eastAsia="黑体" w:hAnsi="黑体" w:hint="eastAsia"/>
          <w:sz w:val="30"/>
          <w:szCs w:val="30"/>
        </w:rPr>
        <w:t>八</w:t>
      </w:r>
      <w:r w:rsidR="002E498B" w:rsidRPr="002E498B">
        <w:rPr>
          <w:rFonts w:ascii="黑体" w:eastAsia="黑体" w:hAnsi="黑体" w:hint="eastAsia"/>
          <w:sz w:val="30"/>
          <w:szCs w:val="30"/>
        </w:rPr>
        <w:t>、</w:t>
      </w:r>
      <w:r w:rsidR="00570D2A" w:rsidRPr="002E498B">
        <w:rPr>
          <w:rFonts w:ascii="黑体" w:eastAsia="黑体" w:hAnsi="黑体" w:hint="eastAsia"/>
          <w:sz w:val="30"/>
          <w:szCs w:val="30"/>
        </w:rPr>
        <w:t>受理部门</w:t>
      </w:r>
    </w:p>
    <w:p w:rsidR="003D37A0" w:rsidRDefault="003D37A0" w:rsidP="003D37A0">
      <w:pPr>
        <w:spacing w:line="560" w:lineRule="exact"/>
        <w:ind w:firstLine="555"/>
        <w:rPr>
          <w:rFonts w:ascii="仿宋_GB2312" w:eastAsia="仿宋_GB2312"/>
          <w:sz w:val="30"/>
          <w:szCs w:val="30"/>
        </w:rPr>
      </w:pPr>
      <w:r>
        <w:rPr>
          <w:rFonts w:ascii="仿宋_GB2312" w:eastAsia="仿宋_GB2312" w:hint="eastAsia"/>
          <w:sz w:val="30"/>
          <w:szCs w:val="30"/>
        </w:rPr>
        <w:t>国家外汇管理局天津市分局经常项目管理处。</w:t>
      </w:r>
    </w:p>
    <w:p w:rsidR="003D37A0" w:rsidRDefault="008C795E" w:rsidP="002E498B">
      <w:pPr>
        <w:ind w:firstLineChars="200" w:firstLine="600"/>
        <w:rPr>
          <w:rFonts w:ascii="黑体" w:eastAsia="黑体" w:hAnsi="黑体" w:hint="eastAsia"/>
          <w:sz w:val="30"/>
          <w:szCs w:val="30"/>
        </w:rPr>
      </w:pPr>
      <w:r>
        <w:rPr>
          <w:rFonts w:ascii="黑体" w:eastAsia="黑体" w:hAnsi="黑体" w:hint="eastAsia"/>
          <w:sz w:val="30"/>
          <w:szCs w:val="30"/>
        </w:rPr>
        <w:t>九</w:t>
      </w:r>
      <w:r w:rsidR="002E498B" w:rsidRPr="002E498B">
        <w:rPr>
          <w:rFonts w:ascii="黑体" w:eastAsia="黑体" w:hAnsi="黑体" w:hint="eastAsia"/>
          <w:sz w:val="30"/>
          <w:szCs w:val="30"/>
        </w:rPr>
        <w:t>、</w:t>
      </w:r>
      <w:r w:rsidR="00570D2A" w:rsidRPr="002E498B">
        <w:rPr>
          <w:rFonts w:ascii="黑体" w:eastAsia="黑体" w:hAnsi="黑体" w:hint="eastAsia"/>
          <w:sz w:val="30"/>
          <w:szCs w:val="30"/>
        </w:rPr>
        <w:t>咨询电话</w:t>
      </w:r>
    </w:p>
    <w:p w:rsidR="00570D2A" w:rsidRDefault="00570D2A" w:rsidP="002E498B">
      <w:pPr>
        <w:ind w:firstLineChars="200" w:firstLine="600"/>
        <w:rPr>
          <w:rFonts w:ascii="仿宋_GB2312" w:eastAsia="仿宋_GB2312"/>
          <w:sz w:val="30"/>
          <w:szCs w:val="30"/>
        </w:rPr>
      </w:pPr>
      <w:r>
        <w:rPr>
          <w:rFonts w:ascii="仿宋_GB2312" w:eastAsia="仿宋_GB2312" w:hint="eastAsia"/>
          <w:sz w:val="30"/>
          <w:szCs w:val="30"/>
        </w:rPr>
        <w:t>022-23209516</w:t>
      </w:r>
      <w:r w:rsidR="0096245D">
        <w:rPr>
          <w:rFonts w:ascii="仿宋_GB2312" w:eastAsia="仿宋_GB2312" w:hint="eastAsia"/>
          <w:sz w:val="30"/>
          <w:szCs w:val="30"/>
        </w:rPr>
        <w:t>。</w:t>
      </w:r>
    </w:p>
    <w:p w:rsidR="00312A9D" w:rsidRDefault="0074454B" w:rsidP="0074454B">
      <w:pPr>
        <w:ind w:firstLineChars="200" w:firstLine="600"/>
        <w:rPr>
          <w:rFonts w:ascii="黑体" w:eastAsia="黑体" w:hAnsi="黑体"/>
          <w:sz w:val="30"/>
          <w:szCs w:val="30"/>
        </w:rPr>
      </w:pPr>
      <w:r>
        <w:rPr>
          <w:rFonts w:ascii="黑体" w:eastAsia="黑体" w:hAnsi="黑体" w:hint="eastAsia"/>
          <w:sz w:val="30"/>
          <w:szCs w:val="30"/>
        </w:rPr>
        <w:t>十</w:t>
      </w:r>
      <w:r w:rsidRPr="002E498B">
        <w:rPr>
          <w:rFonts w:ascii="黑体" w:eastAsia="黑体" w:hAnsi="黑体" w:hint="eastAsia"/>
          <w:sz w:val="30"/>
          <w:szCs w:val="30"/>
        </w:rPr>
        <w:t>、</w:t>
      </w:r>
      <w:r w:rsidR="00E029A4">
        <w:rPr>
          <w:rFonts w:ascii="黑体" w:eastAsia="黑体" w:hAnsi="黑体" w:hint="eastAsia"/>
          <w:sz w:val="30"/>
          <w:szCs w:val="30"/>
        </w:rPr>
        <w:t>受理时间</w:t>
      </w:r>
    </w:p>
    <w:p w:rsidR="004A089E" w:rsidRDefault="0074454B" w:rsidP="0074454B">
      <w:pPr>
        <w:ind w:firstLineChars="200" w:firstLine="600"/>
        <w:rPr>
          <w:rFonts w:ascii="仿宋_GB2312" w:eastAsia="仿宋_GB2312"/>
          <w:sz w:val="30"/>
          <w:szCs w:val="30"/>
        </w:rPr>
      </w:pPr>
      <w:r w:rsidRPr="003D37A0">
        <w:rPr>
          <w:rFonts w:ascii="仿宋_GB2312" w:eastAsia="仿宋_GB2312" w:hint="eastAsia"/>
          <w:sz w:val="30"/>
          <w:szCs w:val="30"/>
        </w:rPr>
        <w:t>周一至周五上午</w:t>
      </w:r>
      <w:r w:rsidRPr="003D37A0">
        <w:rPr>
          <w:rFonts w:ascii="仿宋_GB2312" w:eastAsia="仿宋_GB2312"/>
          <w:sz w:val="30"/>
          <w:szCs w:val="30"/>
        </w:rPr>
        <w:t>8:30-12:00</w:t>
      </w:r>
      <w:r w:rsidRPr="003D37A0">
        <w:rPr>
          <w:rFonts w:ascii="仿宋_GB2312" w:eastAsia="仿宋_GB2312" w:hint="eastAsia"/>
          <w:sz w:val="30"/>
          <w:szCs w:val="30"/>
        </w:rPr>
        <w:t>、下午</w:t>
      </w:r>
      <w:r w:rsidRPr="003D37A0">
        <w:rPr>
          <w:rFonts w:ascii="仿宋_GB2312" w:eastAsia="仿宋_GB2312"/>
          <w:sz w:val="30"/>
          <w:szCs w:val="30"/>
        </w:rPr>
        <w:t>14:00-1</w:t>
      </w:r>
      <w:r w:rsidR="004A533E" w:rsidRPr="003D37A0">
        <w:rPr>
          <w:rFonts w:ascii="仿宋_GB2312" w:eastAsia="仿宋_GB2312" w:hint="eastAsia"/>
          <w:sz w:val="30"/>
          <w:szCs w:val="30"/>
        </w:rPr>
        <w:t>7</w:t>
      </w:r>
      <w:r w:rsidRPr="003D37A0">
        <w:rPr>
          <w:rFonts w:ascii="仿宋_GB2312" w:eastAsia="仿宋_GB2312"/>
          <w:sz w:val="30"/>
          <w:szCs w:val="30"/>
        </w:rPr>
        <w:t>:</w:t>
      </w:r>
      <w:r w:rsidR="004A533E" w:rsidRPr="003D37A0">
        <w:rPr>
          <w:rFonts w:ascii="仿宋_GB2312" w:eastAsia="仿宋_GB2312" w:hint="eastAsia"/>
          <w:sz w:val="30"/>
          <w:szCs w:val="30"/>
        </w:rPr>
        <w:t>0</w:t>
      </w:r>
      <w:r w:rsidRPr="003D37A0">
        <w:rPr>
          <w:rFonts w:ascii="仿宋_GB2312" w:eastAsia="仿宋_GB2312"/>
          <w:sz w:val="30"/>
          <w:szCs w:val="30"/>
        </w:rPr>
        <w:t>0</w:t>
      </w:r>
      <w:r w:rsidRPr="003D37A0">
        <w:rPr>
          <w:rFonts w:ascii="仿宋_GB2312" w:eastAsia="仿宋_GB2312" w:hint="eastAsia"/>
          <w:sz w:val="30"/>
          <w:szCs w:val="30"/>
        </w:rPr>
        <w:t>(法定</w:t>
      </w:r>
      <w:r w:rsidR="004E3A09" w:rsidRPr="003D37A0">
        <w:rPr>
          <w:rFonts w:ascii="仿宋_GB2312" w:eastAsia="仿宋_GB2312" w:hint="eastAsia"/>
          <w:sz w:val="30"/>
          <w:szCs w:val="30"/>
        </w:rPr>
        <w:t>节</w:t>
      </w:r>
      <w:r w:rsidRPr="003D37A0">
        <w:rPr>
          <w:rFonts w:ascii="仿宋_GB2312" w:eastAsia="仿宋_GB2312" w:hint="eastAsia"/>
          <w:sz w:val="30"/>
          <w:szCs w:val="30"/>
        </w:rPr>
        <w:t>假日除外)。</w:t>
      </w:r>
    </w:p>
    <w:p w:rsidR="004A089E" w:rsidRDefault="004A089E" w:rsidP="001C4133">
      <w:pPr>
        <w:rPr>
          <w:rFonts w:ascii="仿宋_GB2312" w:eastAsia="仿宋_GB2312"/>
          <w:sz w:val="30"/>
          <w:szCs w:val="30"/>
        </w:rPr>
      </w:pPr>
      <w:r>
        <w:rPr>
          <w:rFonts w:ascii="仿宋_GB2312" w:eastAsia="仿宋_GB2312" w:hint="eastAsia"/>
          <w:sz w:val="30"/>
          <w:szCs w:val="30"/>
        </w:rPr>
        <w:lastRenderedPageBreak/>
        <w:t>附件：</w:t>
      </w:r>
    </w:p>
    <w:p w:rsidR="004A089E" w:rsidRPr="0044227D" w:rsidRDefault="004A089E" w:rsidP="004A089E">
      <w:pPr>
        <w:widowControl/>
        <w:spacing w:line="384" w:lineRule="auto"/>
        <w:jc w:val="center"/>
        <w:rPr>
          <w:rFonts w:asciiTheme="majorEastAsia" w:eastAsiaTheme="majorEastAsia" w:hAnsiTheme="majorEastAsia" w:cs="宋体"/>
          <w:b/>
          <w:color w:val="000000"/>
          <w:kern w:val="0"/>
          <w:sz w:val="32"/>
          <w:szCs w:val="32"/>
        </w:rPr>
      </w:pPr>
      <w:r w:rsidRPr="0044227D">
        <w:rPr>
          <w:rFonts w:asciiTheme="majorEastAsia" w:eastAsiaTheme="majorEastAsia" w:hAnsiTheme="majorEastAsia" w:cs="宋体" w:hint="eastAsia"/>
          <w:b/>
          <w:color w:val="000000"/>
          <w:kern w:val="0"/>
          <w:sz w:val="32"/>
          <w:szCs w:val="32"/>
        </w:rPr>
        <w:t>终止外汇业务备案申请表</w:t>
      </w:r>
    </w:p>
    <w:p w:rsidR="004A089E" w:rsidRPr="0044227D" w:rsidRDefault="004A089E" w:rsidP="0044227D">
      <w:pPr>
        <w:widowControl/>
        <w:spacing w:line="240" w:lineRule="exact"/>
        <w:jc w:val="center"/>
        <w:rPr>
          <w:rFonts w:ascii="黑体" w:eastAsia="黑体" w:hAnsi="ˎ̥" w:cs="宋体" w:hint="eastAsia"/>
          <w:b/>
          <w:color w:val="000000"/>
          <w:kern w:val="0"/>
          <w:sz w:val="30"/>
          <w:szCs w:val="30"/>
        </w:rPr>
      </w:pPr>
    </w:p>
    <w:p w:rsidR="004A089E" w:rsidRPr="00AE696A" w:rsidRDefault="004A089E" w:rsidP="004A089E">
      <w:pPr>
        <w:widowControl/>
        <w:spacing w:line="384" w:lineRule="auto"/>
        <w:jc w:val="left"/>
        <w:rPr>
          <w:rFonts w:ascii="仿宋_GB2312" w:eastAsia="仿宋_GB2312" w:hAnsi="ˎ̥" w:cs="宋体" w:hint="eastAsia"/>
          <w:color w:val="000000"/>
          <w:kern w:val="0"/>
          <w:sz w:val="24"/>
          <w:szCs w:val="24"/>
        </w:rPr>
      </w:pPr>
      <w:r w:rsidRPr="00AE696A">
        <w:rPr>
          <w:rFonts w:ascii="仿宋_GB2312" w:eastAsia="仿宋_GB2312" w:hAnsi="ˎ̥" w:cs="宋体" w:hint="eastAsia"/>
          <w:color w:val="000000"/>
          <w:kern w:val="0"/>
          <w:sz w:val="24"/>
          <w:szCs w:val="24"/>
        </w:rPr>
        <w:t xml:space="preserve">备案日期：   年   月   日 </w:t>
      </w:r>
      <w:r>
        <w:rPr>
          <w:rFonts w:ascii="仿宋_GB2312" w:eastAsia="仿宋_GB2312" w:hAnsi="ˎ̥" w:cs="宋体" w:hint="eastAsia"/>
          <w:color w:val="000000"/>
          <w:kern w:val="0"/>
          <w:sz w:val="24"/>
          <w:szCs w:val="24"/>
        </w:rPr>
        <w:t xml:space="preserve">                       </w:t>
      </w:r>
      <w:r w:rsidRPr="00AE696A">
        <w:rPr>
          <w:rFonts w:ascii="仿宋_GB2312" w:eastAsia="仿宋_GB2312" w:hAnsi="ˎ̥" w:cs="宋体" w:hint="eastAsia"/>
          <w:color w:val="000000"/>
          <w:kern w:val="0"/>
          <w:sz w:val="24"/>
          <w:szCs w:val="24"/>
        </w:rPr>
        <w:t>备案编号：</w:t>
      </w:r>
    </w:p>
    <w:tbl>
      <w:tblPr>
        <w:tblStyle w:val="a5"/>
        <w:tblW w:w="8613" w:type="dxa"/>
        <w:tblLook w:val="04A0"/>
      </w:tblPr>
      <w:tblGrid>
        <w:gridCol w:w="2660"/>
        <w:gridCol w:w="1843"/>
        <w:gridCol w:w="876"/>
        <w:gridCol w:w="371"/>
        <w:gridCol w:w="505"/>
        <w:gridCol w:w="876"/>
        <w:gridCol w:w="6"/>
        <w:gridCol w:w="1476"/>
      </w:tblGrid>
      <w:tr w:rsidR="004A089E" w:rsidRPr="00AE696A" w:rsidTr="0044227D">
        <w:trPr>
          <w:trHeight w:val="449"/>
        </w:trPr>
        <w:tc>
          <w:tcPr>
            <w:tcW w:w="2660" w:type="dxa"/>
            <w:vAlign w:val="center"/>
          </w:tcPr>
          <w:p w:rsidR="004A089E" w:rsidRPr="00AE696A" w:rsidRDefault="004A089E" w:rsidP="005958AF">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备案机构名称</w:t>
            </w:r>
          </w:p>
        </w:tc>
        <w:tc>
          <w:tcPr>
            <w:tcW w:w="5953" w:type="dxa"/>
            <w:gridSpan w:val="7"/>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44227D">
        <w:trPr>
          <w:trHeight w:val="413"/>
        </w:trPr>
        <w:tc>
          <w:tcPr>
            <w:tcW w:w="2660" w:type="dxa"/>
            <w:vAlign w:val="center"/>
          </w:tcPr>
          <w:p w:rsidR="004A089E" w:rsidRPr="00AE696A" w:rsidRDefault="004A089E" w:rsidP="005958AF">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机构住所</w:t>
            </w:r>
          </w:p>
        </w:tc>
        <w:tc>
          <w:tcPr>
            <w:tcW w:w="5953" w:type="dxa"/>
            <w:gridSpan w:val="7"/>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44227D">
        <w:trPr>
          <w:trHeight w:val="419"/>
        </w:trPr>
        <w:tc>
          <w:tcPr>
            <w:tcW w:w="2660" w:type="dxa"/>
            <w:vAlign w:val="center"/>
          </w:tcPr>
          <w:p w:rsidR="004A089E" w:rsidRPr="00AE696A" w:rsidRDefault="004A089E" w:rsidP="005958AF">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组织机构代码</w:t>
            </w:r>
          </w:p>
        </w:tc>
        <w:tc>
          <w:tcPr>
            <w:tcW w:w="3090" w:type="dxa"/>
            <w:gridSpan w:val="3"/>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1387" w:type="dxa"/>
            <w:gridSpan w:val="3"/>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成立时间</w:t>
            </w:r>
          </w:p>
        </w:tc>
        <w:tc>
          <w:tcPr>
            <w:tcW w:w="1476" w:type="dxa"/>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44227D">
        <w:tc>
          <w:tcPr>
            <w:tcW w:w="2660" w:type="dxa"/>
            <w:vAlign w:val="center"/>
          </w:tcPr>
          <w:p w:rsidR="0044227D" w:rsidRDefault="004A089E" w:rsidP="0044227D">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保险业务许可证</w:t>
            </w:r>
          </w:p>
          <w:p w:rsidR="004A089E" w:rsidRPr="00AE696A" w:rsidRDefault="004A089E" w:rsidP="0044227D">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机构编码</w:t>
            </w:r>
          </w:p>
        </w:tc>
        <w:tc>
          <w:tcPr>
            <w:tcW w:w="3090" w:type="dxa"/>
            <w:gridSpan w:val="3"/>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1387" w:type="dxa"/>
            <w:gridSpan w:val="3"/>
          </w:tcPr>
          <w:p w:rsidR="0044227D" w:rsidRDefault="0044227D" w:rsidP="005958AF">
            <w:pPr>
              <w:widowControl/>
              <w:jc w:val="left"/>
              <w:rPr>
                <w:rFonts w:ascii="仿宋_GB2312" w:eastAsia="仿宋_GB2312" w:hAnsi="ˎ̥" w:cs="宋体" w:hint="eastAsia"/>
                <w:color w:val="000000"/>
                <w:kern w:val="0"/>
                <w:sz w:val="24"/>
                <w:szCs w:val="24"/>
              </w:rPr>
            </w:pPr>
          </w:p>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批准机关</w:t>
            </w:r>
          </w:p>
        </w:tc>
        <w:tc>
          <w:tcPr>
            <w:tcW w:w="1476" w:type="dxa"/>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44227D">
        <w:trPr>
          <w:trHeight w:val="491"/>
        </w:trPr>
        <w:tc>
          <w:tcPr>
            <w:tcW w:w="2660" w:type="dxa"/>
            <w:vAlign w:val="center"/>
          </w:tcPr>
          <w:p w:rsidR="004A089E" w:rsidRPr="00AE696A" w:rsidRDefault="004A089E" w:rsidP="005958AF">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终止外汇业务时间</w:t>
            </w:r>
          </w:p>
        </w:tc>
        <w:tc>
          <w:tcPr>
            <w:tcW w:w="5953" w:type="dxa"/>
            <w:gridSpan w:val="7"/>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44227D">
        <w:trPr>
          <w:trHeight w:val="426"/>
        </w:trPr>
        <w:tc>
          <w:tcPr>
            <w:tcW w:w="2660" w:type="dxa"/>
            <w:vAlign w:val="center"/>
          </w:tcPr>
          <w:p w:rsidR="004A089E" w:rsidRPr="00AE696A" w:rsidRDefault="004A089E" w:rsidP="005958AF">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终止外汇业务原因</w:t>
            </w:r>
          </w:p>
        </w:tc>
        <w:tc>
          <w:tcPr>
            <w:tcW w:w="5953" w:type="dxa"/>
            <w:gridSpan w:val="7"/>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44227D">
        <w:tc>
          <w:tcPr>
            <w:tcW w:w="2660" w:type="dxa"/>
            <w:vAlign w:val="center"/>
          </w:tcPr>
          <w:p w:rsidR="004A089E" w:rsidRPr="00AE696A" w:rsidRDefault="004A089E" w:rsidP="005958AF">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终止外汇业务后是否有存续业务及处理方案</w:t>
            </w:r>
          </w:p>
        </w:tc>
        <w:tc>
          <w:tcPr>
            <w:tcW w:w="5953" w:type="dxa"/>
            <w:gridSpan w:val="7"/>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（若内容较多，可增加附页填报）</w:t>
            </w:r>
          </w:p>
        </w:tc>
      </w:tr>
      <w:tr w:rsidR="004A089E" w:rsidRPr="00AE696A" w:rsidTr="0044227D">
        <w:tc>
          <w:tcPr>
            <w:tcW w:w="2660" w:type="dxa"/>
            <w:vMerge w:val="restart"/>
            <w:vAlign w:val="center"/>
          </w:tcPr>
          <w:p w:rsidR="004A089E" w:rsidRPr="00AE696A" w:rsidRDefault="004A089E" w:rsidP="005958AF">
            <w:pPr>
              <w:widowControl/>
              <w:jc w:val="center"/>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联系人</w:t>
            </w:r>
          </w:p>
        </w:tc>
        <w:tc>
          <w:tcPr>
            <w:tcW w:w="1843" w:type="dxa"/>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876" w:type="dxa"/>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姓名</w:t>
            </w:r>
          </w:p>
        </w:tc>
        <w:tc>
          <w:tcPr>
            <w:tcW w:w="876" w:type="dxa"/>
            <w:gridSpan w:val="2"/>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部门</w:t>
            </w:r>
          </w:p>
        </w:tc>
        <w:tc>
          <w:tcPr>
            <w:tcW w:w="876" w:type="dxa"/>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职务</w:t>
            </w:r>
          </w:p>
        </w:tc>
        <w:tc>
          <w:tcPr>
            <w:tcW w:w="1482" w:type="dxa"/>
            <w:gridSpan w:val="2"/>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联系电话</w:t>
            </w:r>
          </w:p>
        </w:tc>
      </w:tr>
      <w:tr w:rsidR="004A089E" w:rsidRPr="00AE696A" w:rsidTr="0044227D">
        <w:trPr>
          <w:trHeight w:val="447"/>
        </w:trPr>
        <w:tc>
          <w:tcPr>
            <w:tcW w:w="2660" w:type="dxa"/>
            <w:vMerge/>
            <w:vAlign w:val="center"/>
          </w:tcPr>
          <w:p w:rsidR="004A089E" w:rsidRDefault="004A089E" w:rsidP="005958AF">
            <w:pPr>
              <w:widowControl/>
              <w:jc w:val="center"/>
              <w:rPr>
                <w:rFonts w:ascii="仿宋_GB2312" w:eastAsia="仿宋_GB2312" w:hAnsi="ˎ̥" w:cs="宋体" w:hint="eastAsia"/>
                <w:color w:val="000000"/>
                <w:kern w:val="0"/>
                <w:sz w:val="24"/>
                <w:szCs w:val="24"/>
              </w:rPr>
            </w:pPr>
          </w:p>
        </w:tc>
        <w:tc>
          <w:tcPr>
            <w:tcW w:w="1843" w:type="dxa"/>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单位负责人</w:t>
            </w:r>
          </w:p>
        </w:tc>
        <w:tc>
          <w:tcPr>
            <w:tcW w:w="876" w:type="dxa"/>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876" w:type="dxa"/>
            <w:gridSpan w:val="2"/>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876" w:type="dxa"/>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1482" w:type="dxa"/>
            <w:gridSpan w:val="2"/>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44227D">
        <w:tc>
          <w:tcPr>
            <w:tcW w:w="2660" w:type="dxa"/>
            <w:vMerge/>
            <w:vAlign w:val="center"/>
          </w:tcPr>
          <w:p w:rsidR="004A089E" w:rsidRDefault="004A089E" w:rsidP="005958AF">
            <w:pPr>
              <w:widowControl/>
              <w:jc w:val="center"/>
              <w:rPr>
                <w:rFonts w:ascii="仿宋_GB2312" w:eastAsia="仿宋_GB2312" w:hAnsi="ˎ̥" w:cs="宋体" w:hint="eastAsia"/>
                <w:color w:val="000000"/>
                <w:kern w:val="0"/>
                <w:sz w:val="24"/>
                <w:szCs w:val="24"/>
              </w:rPr>
            </w:pPr>
          </w:p>
        </w:tc>
        <w:tc>
          <w:tcPr>
            <w:tcW w:w="1843" w:type="dxa"/>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外汇业务合规管理岗人员</w:t>
            </w:r>
          </w:p>
        </w:tc>
        <w:tc>
          <w:tcPr>
            <w:tcW w:w="876" w:type="dxa"/>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876" w:type="dxa"/>
            <w:gridSpan w:val="2"/>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876" w:type="dxa"/>
          </w:tcPr>
          <w:p w:rsidR="004A089E" w:rsidRPr="00AE696A" w:rsidRDefault="004A089E" w:rsidP="005958AF">
            <w:pPr>
              <w:widowControl/>
              <w:jc w:val="left"/>
              <w:rPr>
                <w:rFonts w:ascii="仿宋_GB2312" w:eastAsia="仿宋_GB2312" w:hAnsi="ˎ̥" w:cs="宋体" w:hint="eastAsia"/>
                <w:color w:val="000000"/>
                <w:kern w:val="0"/>
                <w:sz w:val="24"/>
                <w:szCs w:val="24"/>
              </w:rPr>
            </w:pPr>
          </w:p>
        </w:tc>
        <w:tc>
          <w:tcPr>
            <w:tcW w:w="1482" w:type="dxa"/>
            <w:gridSpan w:val="2"/>
          </w:tcPr>
          <w:p w:rsidR="004A089E" w:rsidRPr="00AE696A" w:rsidRDefault="004A089E" w:rsidP="005958AF">
            <w:pPr>
              <w:widowControl/>
              <w:jc w:val="left"/>
              <w:rPr>
                <w:rFonts w:ascii="仿宋_GB2312" w:eastAsia="仿宋_GB2312" w:hAnsi="ˎ̥" w:cs="宋体" w:hint="eastAsia"/>
                <w:color w:val="000000"/>
                <w:kern w:val="0"/>
                <w:sz w:val="24"/>
                <w:szCs w:val="24"/>
              </w:rPr>
            </w:pPr>
          </w:p>
        </w:tc>
      </w:tr>
      <w:tr w:rsidR="004A089E" w:rsidRPr="00AE696A" w:rsidTr="005958AF">
        <w:tc>
          <w:tcPr>
            <w:tcW w:w="8613" w:type="dxa"/>
            <w:gridSpan w:val="8"/>
            <w:vAlign w:val="center"/>
          </w:tcPr>
          <w:p w:rsidR="0044227D" w:rsidRDefault="0044227D" w:rsidP="005958AF">
            <w:pPr>
              <w:widowControl/>
              <w:jc w:val="left"/>
              <w:rPr>
                <w:rFonts w:ascii="仿宋_GB2312" w:eastAsia="仿宋_GB2312" w:hAnsi="ˎ̥" w:cs="宋体" w:hint="eastAsia"/>
                <w:color w:val="000000"/>
                <w:kern w:val="0"/>
                <w:sz w:val="24"/>
                <w:szCs w:val="24"/>
              </w:rPr>
            </w:pPr>
          </w:p>
          <w:p w:rsidR="0044227D" w:rsidRDefault="0044227D" w:rsidP="005958AF">
            <w:pPr>
              <w:widowControl/>
              <w:jc w:val="left"/>
              <w:rPr>
                <w:rFonts w:ascii="仿宋_GB2312" w:eastAsia="仿宋_GB2312" w:hAnsi="ˎ̥" w:cs="宋体" w:hint="eastAsia"/>
                <w:color w:val="000000"/>
                <w:kern w:val="0"/>
                <w:sz w:val="24"/>
                <w:szCs w:val="24"/>
              </w:rPr>
            </w:pPr>
          </w:p>
          <w:p w:rsidR="004A089E"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声明：以上情况全部属实，如有不真实，愿承担由此引起的有关法律责任。</w:t>
            </w:r>
          </w:p>
          <w:p w:rsidR="004A089E" w:rsidRDefault="004A089E" w:rsidP="005958AF">
            <w:pPr>
              <w:widowControl/>
              <w:jc w:val="left"/>
              <w:rPr>
                <w:rFonts w:ascii="仿宋_GB2312" w:eastAsia="仿宋_GB2312" w:hAnsi="ˎ̥" w:cs="宋体" w:hint="eastAsia"/>
                <w:color w:val="000000"/>
                <w:kern w:val="0"/>
                <w:sz w:val="24"/>
                <w:szCs w:val="24"/>
              </w:rPr>
            </w:pPr>
          </w:p>
          <w:p w:rsidR="004A089E" w:rsidRDefault="004A089E" w:rsidP="005958AF">
            <w:pPr>
              <w:widowControl/>
              <w:jc w:val="left"/>
              <w:rPr>
                <w:rFonts w:ascii="仿宋_GB2312" w:eastAsia="仿宋_GB2312" w:hAnsi="ˎ̥" w:cs="宋体" w:hint="eastAsia"/>
                <w:color w:val="000000"/>
                <w:kern w:val="0"/>
                <w:sz w:val="24"/>
                <w:szCs w:val="24"/>
              </w:rPr>
            </w:pPr>
          </w:p>
          <w:p w:rsidR="004A089E" w:rsidRDefault="004A089E" w:rsidP="005958AF">
            <w:pPr>
              <w:widowControl/>
              <w:ind w:right="240"/>
              <w:jc w:val="righ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备案机构签章</w:t>
            </w:r>
          </w:p>
          <w:p w:rsidR="004A089E" w:rsidRPr="00AE696A" w:rsidRDefault="004A089E" w:rsidP="005958AF">
            <w:pPr>
              <w:widowControl/>
              <w:jc w:val="righ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年    月    日</w:t>
            </w:r>
          </w:p>
        </w:tc>
      </w:tr>
      <w:tr w:rsidR="004A089E" w:rsidRPr="00AE696A" w:rsidTr="0044227D">
        <w:trPr>
          <w:trHeight w:val="565"/>
        </w:trPr>
        <w:tc>
          <w:tcPr>
            <w:tcW w:w="8613" w:type="dxa"/>
            <w:gridSpan w:val="8"/>
            <w:vAlign w:val="center"/>
          </w:tcPr>
          <w:p w:rsidR="004A089E" w:rsidRPr="00AE696A" w:rsidRDefault="004A089E" w:rsidP="005958AF">
            <w:pPr>
              <w:widowControl/>
              <w:jc w:val="lef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原批准文件（文号     ）自    年    月     日起失效。</w:t>
            </w:r>
          </w:p>
        </w:tc>
      </w:tr>
      <w:tr w:rsidR="004A089E" w:rsidRPr="00AE696A" w:rsidTr="005958AF">
        <w:tc>
          <w:tcPr>
            <w:tcW w:w="8613" w:type="dxa"/>
            <w:gridSpan w:val="8"/>
            <w:vAlign w:val="center"/>
          </w:tcPr>
          <w:p w:rsidR="004A089E" w:rsidRDefault="004A089E" w:rsidP="005958AF">
            <w:pPr>
              <w:widowControl/>
              <w:jc w:val="center"/>
              <w:rPr>
                <w:rFonts w:ascii="仿宋_GB2312" w:eastAsia="仿宋_GB2312" w:hAnsi="ˎ̥" w:cs="宋体" w:hint="eastAsia"/>
                <w:color w:val="000000"/>
                <w:kern w:val="0"/>
                <w:sz w:val="24"/>
                <w:szCs w:val="24"/>
              </w:rPr>
            </w:pPr>
          </w:p>
          <w:p w:rsidR="004A089E" w:rsidRDefault="004A089E" w:rsidP="005958AF">
            <w:pPr>
              <w:widowControl/>
              <w:jc w:val="center"/>
              <w:rPr>
                <w:rFonts w:ascii="仿宋_GB2312" w:eastAsia="仿宋_GB2312" w:hAnsi="ˎ̥" w:cs="宋体" w:hint="eastAsia"/>
                <w:color w:val="000000"/>
                <w:kern w:val="0"/>
                <w:sz w:val="24"/>
                <w:szCs w:val="24"/>
              </w:rPr>
            </w:pPr>
          </w:p>
          <w:p w:rsidR="004A089E" w:rsidRDefault="004A089E" w:rsidP="005958AF">
            <w:pPr>
              <w:widowControl/>
              <w:jc w:val="center"/>
              <w:rPr>
                <w:rFonts w:ascii="仿宋_GB2312" w:eastAsia="仿宋_GB2312" w:hAnsi="ˎ̥" w:cs="宋体" w:hint="eastAsia"/>
                <w:color w:val="000000"/>
                <w:kern w:val="0"/>
                <w:sz w:val="24"/>
                <w:szCs w:val="24"/>
              </w:rPr>
            </w:pPr>
          </w:p>
          <w:p w:rsidR="004A089E" w:rsidRDefault="004A089E" w:rsidP="005958AF">
            <w:pPr>
              <w:widowControl/>
              <w:jc w:val="center"/>
              <w:rPr>
                <w:rFonts w:ascii="仿宋_GB2312" w:eastAsia="仿宋_GB2312" w:hAnsi="ˎ̥" w:cs="宋体" w:hint="eastAsia"/>
                <w:color w:val="000000"/>
                <w:kern w:val="0"/>
                <w:sz w:val="24"/>
                <w:szCs w:val="24"/>
              </w:rPr>
            </w:pPr>
          </w:p>
          <w:p w:rsidR="004A089E" w:rsidRDefault="004A089E" w:rsidP="005958AF">
            <w:pPr>
              <w:widowControl/>
              <w:ind w:right="720"/>
              <w:jc w:val="right"/>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外汇局签章</w:t>
            </w:r>
          </w:p>
          <w:p w:rsidR="0044227D" w:rsidRDefault="0044227D" w:rsidP="0044227D">
            <w:pPr>
              <w:widowControl/>
              <w:ind w:right="1200"/>
              <w:rPr>
                <w:rFonts w:ascii="仿宋_GB2312" w:eastAsia="仿宋_GB2312" w:hAnsi="ˎ̥" w:cs="宋体" w:hint="eastAsia"/>
                <w:color w:val="000000"/>
                <w:kern w:val="0"/>
                <w:sz w:val="24"/>
                <w:szCs w:val="24"/>
              </w:rPr>
            </w:pPr>
          </w:p>
          <w:p w:rsidR="004A089E" w:rsidRDefault="0044227D" w:rsidP="0044227D">
            <w:pPr>
              <w:widowControl/>
              <w:ind w:right="1200" w:firstLineChars="50" w:firstLine="120"/>
              <w:rPr>
                <w:rFonts w:ascii="仿宋_GB2312" w:eastAsia="仿宋_GB2312" w:hAnsi="ˎ̥" w:cs="宋体" w:hint="eastAsia"/>
                <w:color w:val="000000"/>
                <w:kern w:val="0"/>
                <w:sz w:val="24"/>
                <w:szCs w:val="24"/>
              </w:rPr>
            </w:pPr>
            <w:r>
              <w:rPr>
                <w:rFonts w:ascii="仿宋_GB2312" w:eastAsia="仿宋_GB2312" w:hAnsi="ˎ̥" w:cs="宋体" w:hint="eastAsia"/>
                <w:color w:val="000000"/>
                <w:kern w:val="0"/>
                <w:sz w:val="24"/>
                <w:szCs w:val="24"/>
              </w:rPr>
              <w:t>外汇局经办人：      审核：                       年   月  日</w:t>
            </w:r>
          </w:p>
          <w:p w:rsidR="0044227D" w:rsidRPr="0044227D" w:rsidRDefault="0044227D" w:rsidP="0044227D">
            <w:pPr>
              <w:widowControl/>
              <w:ind w:right="1200" w:firstLineChars="50" w:firstLine="120"/>
              <w:rPr>
                <w:rFonts w:ascii="仿宋_GB2312" w:eastAsia="仿宋_GB2312" w:hAnsi="ˎ̥" w:cs="宋体" w:hint="eastAsia"/>
                <w:color w:val="000000"/>
                <w:kern w:val="0"/>
                <w:sz w:val="24"/>
                <w:szCs w:val="24"/>
              </w:rPr>
            </w:pPr>
          </w:p>
        </w:tc>
      </w:tr>
    </w:tbl>
    <w:p w:rsidR="0044227D" w:rsidRDefault="004A089E" w:rsidP="0044227D">
      <w:pPr>
        <w:widowControl/>
        <w:spacing w:line="300" w:lineRule="exact"/>
        <w:ind w:left="840" w:hangingChars="400" w:hanging="840"/>
        <w:jc w:val="left"/>
        <w:rPr>
          <w:rFonts w:ascii="仿宋_GB2312" w:eastAsia="仿宋_GB2312" w:hAnsi="ˎ̥" w:cs="宋体" w:hint="eastAsia"/>
          <w:color w:val="000000"/>
          <w:kern w:val="0"/>
          <w:szCs w:val="21"/>
        </w:rPr>
      </w:pPr>
      <w:r w:rsidRPr="0044227D">
        <w:rPr>
          <w:rFonts w:ascii="仿宋_GB2312" w:eastAsia="仿宋_GB2312" w:hAnsi="ˎ̥" w:cs="宋体" w:hint="eastAsia"/>
          <w:color w:val="000000"/>
          <w:kern w:val="0"/>
          <w:szCs w:val="21"/>
        </w:rPr>
        <w:t>说明：1.本备案表一式两份，一份由保险机构留存，另外一份由外汇局留存。备案日期和备案编号由外汇局填写，备案日期为外汇局收到备案表当天的日期。</w:t>
      </w:r>
    </w:p>
    <w:p w:rsidR="004A089E" w:rsidRPr="0044227D" w:rsidRDefault="004A089E" w:rsidP="0044227D">
      <w:pPr>
        <w:widowControl/>
        <w:spacing w:line="300" w:lineRule="exact"/>
        <w:ind w:firstLineChars="300" w:firstLine="630"/>
        <w:jc w:val="left"/>
        <w:rPr>
          <w:rFonts w:ascii="仿宋_GB2312" w:eastAsia="仿宋_GB2312" w:hAnsi="ˎ̥" w:cs="宋体" w:hint="eastAsia"/>
          <w:color w:val="000000"/>
          <w:kern w:val="0"/>
          <w:szCs w:val="21"/>
        </w:rPr>
      </w:pPr>
      <w:r w:rsidRPr="0044227D">
        <w:rPr>
          <w:rFonts w:ascii="仿宋_GB2312" w:eastAsia="仿宋_GB2312" w:hAnsi="ˎ̥" w:cs="宋体" w:hint="eastAsia"/>
          <w:color w:val="000000"/>
          <w:kern w:val="0"/>
          <w:szCs w:val="21"/>
        </w:rPr>
        <w:t>2.备案编号为八位数字，前4位为当年年份如2014，后4位为序列号如0001。</w:t>
      </w:r>
    </w:p>
    <w:sectPr w:rsidR="004A089E" w:rsidRPr="0044227D" w:rsidSect="00035D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F48" w:rsidRDefault="005F6F48" w:rsidP="003C3ED4">
      <w:r>
        <w:separator/>
      </w:r>
    </w:p>
  </w:endnote>
  <w:endnote w:type="continuationSeparator" w:id="1">
    <w:p w:rsidR="005F6F48" w:rsidRDefault="005F6F48" w:rsidP="003C3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6"/>
      <w:docPartObj>
        <w:docPartGallery w:val="Page Numbers (Bottom of Page)"/>
        <w:docPartUnique/>
      </w:docPartObj>
    </w:sdtPr>
    <w:sdtContent>
      <w:p w:rsidR="009C3311" w:rsidRDefault="006B34C2" w:rsidP="009C3311">
        <w:pPr>
          <w:pStyle w:val="a4"/>
          <w:jc w:val="center"/>
        </w:pPr>
        <w:fldSimple w:instr=" PAGE   \* MERGEFORMAT ">
          <w:r w:rsidR="000F1FC2" w:rsidRPr="000F1FC2">
            <w:rPr>
              <w:noProof/>
              <w:lang w:val="zh-CN"/>
            </w:rPr>
            <w:t>3</w:t>
          </w:r>
        </w:fldSimple>
      </w:p>
    </w:sdtContent>
  </w:sdt>
  <w:p w:rsidR="009C3311" w:rsidRDefault="009C33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F48" w:rsidRDefault="005F6F48" w:rsidP="003C3ED4">
      <w:r>
        <w:separator/>
      </w:r>
    </w:p>
  </w:footnote>
  <w:footnote w:type="continuationSeparator" w:id="1">
    <w:p w:rsidR="005F6F48" w:rsidRDefault="005F6F48" w:rsidP="003C3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ED4"/>
    <w:rsid w:val="00035DAB"/>
    <w:rsid w:val="000441F4"/>
    <w:rsid w:val="000B0DD8"/>
    <w:rsid w:val="000D3A0F"/>
    <w:rsid w:val="000F1FC2"/>
    <w:rsid w:val="00104301"/>
    <w:rsid w:val="00126BB7"/>
    <w:rsid w:val="001474E5"/>
    <w:rsid w:val="00156172"/>
    <w:rsid w:val="001812FA"/>
    <w:rsid w:val="00181BBB"/>
    <w:rsid w:val="001C4133"/>
    <w:rsid w:val="001F03DB"/>
    <w:rsid w:val="00246F7F"/>
    <w:rsid w:val="00275C73"/>
    <w:rsid w:val="002B289E"/>
    <w:rsid w:val="002B57FF"/>
    <w:rsid w:val="002C1096"/>
    <w:rsid w:val="002E27D8"/>
    <w:rsid w:val="002E498B"/>
    <w:rsid w:val="003067B2"/>
    <w:rsid w:val="00312A9D"/>
    <w:rsid w:val="00316827"/>
    <w:rsid w:val="0036032C"/>
    <w:rsid w:val="00361DED"/>
    <w:rsid w:val="00375C50"/>
    <w:rsid w:val="00377ABC"/>
    <w:rsid w:val="003826F8"/>
    <w:rsid w:val="00382D49"/>
    <w:rsid w:val="003C15D8"/>
    <w:rsid w:val="003C3ED4"/>
    <w:rsid w:val="003C4651"/>
    <w:rsid w:val="003D37A0"/>
    <w:rsid w:val="0044227D"/>
    <w:rsid w:val="00487BD0"/>
    <w:rsid w:val="004A089E"/>
    <w:rsid w:val="004A533E"/>
    <w:rsid w:val="004D52DF"/>
    <w:rsid w:val="004E3A09"/>
    <w:rsid w:val="004F70A6"/>
    <w:rsid w:val="005171B1"/>
    <w:rsid w:val="00546D03"/>
    <w:rsid w:val="00570D2A"/>
    <w:rsid w:val="005F6F48"/>
    <w:rsid w:val="005F73BD"/>
    <w:rsid w:val="00644238"/>
    <w:rsid w:val="006B34C2"/>
    <w:rsid w:val="006B6409"/>
    <w:rsid w:val="006C4D5B"/>
    <w:rsid w:val="0074454B"/>
    <w:rsid w:val="007C57F4"/>
    <w:rsid w:val="007E0D29"/>
    <w:rsid w:val="008143A7"/>
    <w:rsid w:val="0085740E"/>
    <w:rsid w:val="008C795E"/>
    <w:rsid w:val="008D6DFA"/>
    <w:rsid w:val="0091023E"/>
    <w:rsid w:val="00930929"/>
    <w:rsid w:val="0095466F"/>
    <w:rsid w:val="0096245D"/>
    <w:rsid w:val="00986B16"/>
    <w:rsid w:val="00991C7A"/>
    <w:rsid w:val="009A47B6"/>
    <w:rsid w:val="009C3311"/>
    <w:rsid w:val="00A51590"/>
    <w:rsid w:val="00AF321C"/>
    <w:rsid w:val="00B3170E"/>
    <w:rsid w:val="00B3498A"/>
    <w:rsid w:val="00B5154B"/>
    <w:rsid w:val="00B6662A"/>
    <w:rsid w:val="00B73345"/>
    <w:rsid w:val="00BC58C5"/>
    <w:rsid w:val="00BE1CEC"/>
    <w:rsid w:val="00C15B76"/>
    <w:rsid w:val="00C618BA"/>
    <w:rsid w:val="00C66279"/>
    <w:rsid w:val="00C82204"/>
    <w:rsid w:val="00C90468"/>
    <w:rsid w:val="00D45A09"/>
    <w:rsid w:val="00E029A4"/>
    <w:rsid w:val="00E51D18"/>
    <w:rsid w:val="00EB3A26"/>
    <w:rsid w:val="00EC602C"/>
    <w:rsid w:val="00F446AD"/>
    <w:rsid w:val="00F90479"/>
    <w:rsid w:val="00FA706D"/>
    <w:rsid w:val="00FE5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3ED4"/>
    <w:rPr>
      <w:sz w:val="18"/>
      <w:szCs w:val="18"/>
    </w:rPr>
  </w:style>
  <w:style w:type="paragraph" w:styleId="a4">
    <w:name w:val="footer"/>
    <w:basedOn w:val="a"/>
    <w:link w:val="Char0"/>
    <w:uiPriority w:val="99"/>
    <w:unhideWhenUsed/>
    <w:rsid w:val="003C3ED4"/>
    <w:pPr>
      <w:tabs>
        <w:tab w:val="center" w:pos="4153"/>
        <w:tab w:val="right" w:pos="8306"/>
      </w:tabs>
      <w:snapToGrid w:val="0"/>
      <w:jc w:val="left"/>
    </w:pPr>
    <w:rPr>
      <w:sz w:val="18"/>
      <w:szCs w:val="18"/>
    </w:rPr>
  </w:style>
  <w:style w:type="character" w:customStyle="1" w:styleId="Char0">
    <w:name w:val="页脚 Char"/>
    <w:basedOn w:val="a0"/>
    <w:link w:val="a4"/>
    <w:uiPriority w:val="99"/>
    <w:rsid w:val="003C3ED4"/>
    <w:rPr>
      <w:sz w:val="18"/>
      <w:szCs w:val="18"/>
    </w:rPr>
  </w:style>
  <w:style w:type="paragraph" w:customStyle="1" w:styleId="Default">
    <w:name w:val="Default"/>
    <w:rsid w:val="003C15D8"/>
    <w:pPr>
      <w:widowControl w:val="0"/>
      <w:autoSpaceDE w:val="0"/>
      <w:autoSpaceDN w:val="0"/>
      <w:adjustRightInd w:val="0"/>
    </w:pPr>
    <w:rPr>
      <w:rFonts w:ascii="仿宋_GB2312" w:eastAsia="仿宋_GB2312" w:hAnsi="Calibri" w:cs="仿宋_GB2312"/>
      <w:color w:val="000000"/>
      <w:kern w:val="0"/>
      <w:sz w:val="24"/>
      <w:szCs w:val="24"/>
    </w:rPr>
  </w:style>
  <w:style w:type="table" w:styleId="a5">
    <w:name w:val="Table Grid"/>
    <w:basedOn w:val="a1"/>
    <w:uiPriority w:val="59"/>
    <w:rsid w:val="004A08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58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1DBC-71F3-41BB-B140-C0F65609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杨柳</dc:creator>
  <cp:lastModifiedBy>杨柳</cp:lastModifiedBy>
  <cp:revision>26</cp:revision>
  <dcterms:created xsi:type="dcterms:W3CDTF">2019-03-01T06:26:00Z</dcterms:created>
  <dcterms:modified xsi:type="dcterms:W3CDTF">2019-03-18T09:34:00Z</dcterms:modified>
</cp:coreProperties>
</file>