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017" w:rsidRDefault="00F92017" w:rsidP="00F92017">
      <w:pPr>
        <w:ind w:firstLine="480"/>
        <w:jc w:val="center"/>
        <w:rPr>
          <w:rFonts w:ascii="黑体" w:eastAsia="黑体"/>
          <w:b/>
          <w:color w:val="FF0000"/>
          <w:sz w:val="30"/>
          <w:szCs w:val="30"/>
        </w:rPr>
      </w:pPr>
    </w:p>
    <w:p w:rsidR="007167E0" w:rsidRPr="00077F4A" w:rsidRDefault="007167E0" w:rsidP="00077F4A">
      <w:pPr>
        <w:jc w:val="center"/>
        <w:rPr>
          <w:rFonts w:asciiTheme="minorEastAsia" w:eastAsiaTheme="minorEastAsia" w:hAnsiTheme="minorEastAsia"/>
          <w:b/>
          <w:sz w:val="36"/>
          <w:szCs w:val="36"/>
        </w:rPr>
      </w:pPr>
      <w:r w:rsidRPr="00077F4A">
        <w:rPr>
          <w:rFonts w:asciiTheme="minorEastAsia" w:eastAsiaTheme="minorEastAsia" w:hAnsiTheme="minorEastAsia" w:hint="eastAsia"/>
          <w:b/>
          <w:sz w:val="36"/>
          <w:szCs w:val="36"/>
        </w:rPr>
        <w:t>出口收入存放境外业务</w:t>
      </w:r>
    </w:p>
    <w:p w:rsidR="00F92017" w:rsidRPr="00F92017" w:rsidRDefault="00F92017" w:rsidP="00F92017">
      <w:pPr>
        <w:ind w:firstLine="480"/>
        <w:jc w:val="center"/>
        <w:rPr>
          <w:rFonts w:ascii="黑体" w:eastAsia="黑体"/>
          <w:b/>
          <w:color w:val="000000" w:themeColor="text1"/>
          <w:sz w:val="30"/>
          <w:szCs w:val="30"/>
        </w:rPr>
      </w:pPr>
    </w:p>
    <w:p w:rsidR="007167E0" w:rsidRPr="00B064C1" w:rsidRDefault="00F92017" w:rsidP="00B77D12">
      <w:pPr>
        <w:spacing w:line="560" w:lineRule="exact"/>
        <w:ind w:firstLine="555"/>
        <w:rPr>
          <w:rFonts w:ascii="黑体" w:eastAsia="黑体" w:hAnsi="黑体"/>
          <w:sz w:val="30"/>
          <w:szCs w:val="30"/>
        </w:rPr>
      </w:pPr>
      <w:r w:rsidRPr="00B064C1">
        <w:rPr>
          <w:rFonts w:ascii="黑体" w:eastAsia="黑体" w:hAnsi="黑体" w:hint="eastAsia"/>
          <w:sz w:val="30"/>
          <w:szCs w:val="30"/>
        </w:rPr>
        <w:t>一、</w:t>
      </w:r>
      <w:r w:rsidR="007167E0" w:rsidRPr="00B064C1">
        <w:rPr>
          <w:rFonts w:ascii="黑体" w:eastAsia="黑体" w:hAnsi="黑体" w:hint="eastAsia"/>
          <w:sz w:val="30"/>
          <w:szCs w:val="30"/>
        </w:rPr>
        <w:t>业务资格管理与首次开户登记</w:t>
      </w:r>
    </w:p>
    <w:p w:rsidR="007167E0" w:rsidRPr="00F92017" w:rsidRDefault="00F92017" w:rsidP="00B77D12">
      <w:pPr>
        <w:spacing w:line="560" w:lineRule="exact"/>
        <w:ind w:firstLineChars="198" w:firstLine="596"/>
        <w:rPr>
          <w:rFonts w:ascii="仿宋_GB2312" w:eastAsia="仿宋_GB2312"/>
          <w:b/>
          <w:color w:val="000000" w:themeColor="text1"/>
          <w:sz w:val="30"/>
          <w:szCs w:val="30"/>
        </w:rPr>
      </w:pPr>
      <w:r>
        <w:rPr>
          <w:rFonts w:ascii="仿宋_GB2312" w:eastAsia="仿宋_GB2312" w:hint="eastAsia"/>
          <w:b/>
          <w:color w:val="000000" w:themeColor="text1"/>
          <w:sz w:val="30"/>
          <w:szCs w:val="30"/>
        </w:rPr>
        <w:t>（一）</w:t>
      </w:r>
      <w:r w:rsidR="007167E0" w:rsidRPr="00F92017">
        <w:rPr>
          <w:rFonts w:ascii="仿宋_GB2312" w:eastAsia="仿宋_GB2312" w:hint="eastAsia"/>
          <w:b/>
          <w:color w:val="000000" w:themeColor="text1"/>
          <w:sz w:val="30"/>
          <w:szCs w:val="30"/>
        </w:rPr>
        <w:t>出口收入存放境外企业应具备的条件：</w:t>
      </w:r>
    </w:p>
    <w:p w:rsidR="007167E0" w:rsidRPr="00F92017" w:rsidRDefault="00F92017" w:rsidP="00B77D12">
      <w:pPr>
        <w:spacing w:line="56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1.</w:t>
      </w:r>
      <w:r w:rsidR="007167E0" w:rsidRPr="00F92017">
        <w:rPr>
          <w:rFonts w:ascii="仿宋_GB2312" w:eastAsia="仿宋_GB2312" w:hint="eastAsia"/>
          <w:color w:val="000000" w:themeColor="text1"/>
          <w:sz w:val="30"/>
          <w:szCs w:val="30"/>
        </w:rPr>
        <w:t>具有出口收入来源，且在境外有符合《货物贸易外汇管理指引实施细则》规定的支付需求；</w:t>
      </w:r>
    </w:p>
    <w:p w:rsidR="007167E0" w:rsidRPr="00F92017" w:rsidRDefault="00F92017" w:rsidP="00B77D12">
      <w:pPr>
        <w:spacing w:line="56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2.</w:t>
      </w:r>
      <w:r w:rsidR="007167E0" w:rsidRPr="00F92017">
        <w:rPr>
          <w:rFonts w:ascii="仿宋_GB2312" w:eastAsia="仿宋_GB2312" w:hint="eastAsia"/>
          <w:color w:val="000000" w:themeColor="text1"/>
          <w:sz w:val="30"/>
          <w:szCs w:val="30"/>
        </w:rPr>
        <w:t>近两年无违反外汇管理规定行为；</w:t>
      </w:r>
    </w:p>
    <w:p w:rsidR="007167E0" w:rsidRPr="00F92017" w:rsidRDefault="00F92017" w:rsidP="00B77D12">
      <w:pPr>
        <w:spacing w:line="56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3.</w:t>
      </w:r>
      <w:r w:rsidR="007167E0" w:rsidRPr="00F92017">
        <w:rPr>
          <w:rFonts w:ascii="仿宋_GB2312" w:eastAsia="仿宋_GB2312" w:hint="eastAsia"/>
          <w:color w:val="000000" w:themeColor="text1"/>
          <w:sz w:val="30"/>
          <w:szCs w:val="30"/>
        </w:rPr>
        <w:t>有完善的出口收入存放境外内控制度；</w:t>
      </w:r>
    </w:p>
    <w:p w:rsidR="007167E0" w:rsidRPr="00F92017" w:rsidRDefault="00F92017" w:rsidP="00B77D12">
      <w:pPr>
        <w:spacing w:line="56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4.</w:t>
      </w:r>
      <w:r w:rsidR="007167E0" w:rsidRPr="00F92017">
        <w:rPr>
          <w:rFonts w:ascii="仿宋_GB2312" w:eastAsia="仿宋_GB2312" w:hint="eastAsia"/>
          <w:color w:val="000000" w:themeColor="text1"/>
          <w:sz w:val="30"/>
          <w:szCs w:val="30"/>
        </w:rPr>
        <w:t>外汇局规定的其他条件。</w:t>
      </w:r>
    </w:p>
    <w:p w:rsidR="007167E0" w:rsidRPr="00312DE8" w:rsidRDefault="00F92017" w:rsidP="00312DE8">
      <w:pPr>
        <w:spacing w:line="560" w:lineRule="exact"/>
        <w:ind w:firstLineChars="200" w:firstLine="602"/>
        <w:rPr>
          <w:rFonts w:ascii="仿宋_GB2312" w:eastAsia="仿宋_GB2312"/>
          <w:b/>
          <w:color w:val="000000" w:themeColor="text1"/>
          <w:sz w:val="30"/>
          <w:szCs w:val="30"/>
        </w:rPr>
      </w:pPr>
      <w:r>
        <w:rPr>
          <w:rFonts w:ascii="仿宋_GB2312" w:eastAsia="仿宋_GB2312" w:hint="eastAsia"/>
          <w:b/>
          <w:color w:val="000000" w:themeColor="text1"/>
          <w:sz w:val="30"/>
          <w:szCs w:val="30"/>
        </w:rPr>
        <w:t>（二）</w:t>
      </w:r>
      <w:r w:rsidR="007167E0" w:rsidRPr="00F92017">
        <w:rPr>
          <w:rFonts w:ascii="仿宋_GB2312" w:eastAsia="仿宋_GB2312" w:hint="eastAsia"/>
          <w:b/>
          <w:color w:val="000000" w:themeColor="text1"/>
          <w:sz w:val="30"/>
          <w:szCs w:val="30"/>
        </w:rPr>
        <w:t>首次开户登记业务流程</w:t>
      </w:r>
      <w:r w:rsidR="004459E7" w:rsidRPr="004459E7">
        <w:rPr>
          <w:rFonts w:ascii="仿宋_GB2312" w:eastAsia="仿宋_GB2312"/>
          <w:noProof/>
          <w:color w:val="000000" w:themeColor="text1"/>
          <w:sz w:val="30"/>
          <w:szCs w:val="30"/>
        </w:rPr>
        <w:pict>
          <v:line id="_x0000_s1032" style="position:absolute;left:0;text-align:left;z-index:251666432;mso-position-horizontal-relative:text;mso-position-vertical-relative:text" from="327.6pt,76.2pt" to="363.6pt,76.2pt">
            <v:stroke endarrow="block"/>
          </v:line>
        </w:pict>
      </w:r>
      <w:r w:rsidR="004459E7" w:rsidRPr="004459E7">
        <w:rPr>
          <w:rFonts w:ascii="仿宋_GB2312" w:eastAsia="仿宋_GB2312"/>
          <w:noProof/>
          <w:color w:val="000000" w:themeColor="text1"/>
          <w:sz w:val="30"/>
          <w:szCs w:val="30"/>
        </w:rPr>
        <w:pict>
          <v:line id="_x0000_s1031" style="position:absolute;left:0;text-align:left;z-index:251665408;mso-position-horizontal-relative:text;mso-position-vertical-relative:text" from="219.6pt,76.2pt" to="255.6pt,76.2pt">
            <v:stroke endarrow="block"/>
          </v:line>
        </w:pict>
      </w:r>
      <w:r w:rsidR="004459E7" w:rsidRPr="004459E7">
        <w:rPr>
          <w:rFonts w:ascii="仿宋_GB2312" w:eastAsia="仿宋_GB2312"/>
          <w:noProof/>
          <w:color w:val="000000" w:themeColor="text1"/>
          <w:sz w:val="30"/>
          <w:szCs w:val="30"/>
        </w:rPr>
        <w:pict>
          <v:line id="_x0000_s1030" style="position:absolute;left:0;text-align:left;z-index:251664384;mso-position-horizontal-relative:text;mso-position-vertical-relative:text" from="84.6pt,76.2pt" to="120.6pt,76.2pt">
            <v:stroke endarrow="block"/>
          </v:line>
        </w:pict>
      </w:r>
      <w:r w:rsidR="004459E7" w:rsidRPr="004459E7">
        <w:rPr>
          <w:rFonts w:ascii="仿宋_GB2312" w:eastAsia="仿宋_GB2312"/>
          <w:noProof/>
          <w:color w:val="000000" w:themeColor="text1"/>
          <w:sz w:val="30"/>
          <w:szCs w:val="30"/>
        </w:rPr>
        <w:pict>
          <v:rect id="_x0000_s1029" style="position:absolute;left:0;text-align:left;margin-left:363.6pt;margin-top:29.4pt;width:90pt;height:111pt;z-index:251663360;mso-position-horizontal-relative:text;mso-position-vertical-relative:text" fillcolor="#fc9">
            <v:textbox>
              <w:txbxContent>
                <w:p w:rsidR="007167E0" w:rsidRPr="005649A2" w:rsidRDefault="007167E0" w:rsidP="007167E0">
                  <w:pPr>
                    <w:rPr>
                      <w:sz w:val="18"/>
                      <w:szCs w:val="18"/>
                    </w:rPr>
                  </w:pPr>
                  <w:r w:rsidRPr="005649A2">
                    <w:rPr>
                      <w:rFonts w:hint="eastAsia"/>
                      <w:sz w:val="18"/>
                      <w:szCs w:val="18"/>
                    </w:rPr>
                    <w:t>企业在开立境外账户的</w:t>
                  </w:r>
                  <w:r w:rsidRPr="005649A2">
                    <w:rPr>
                      <w:rFonts w:hint="eastAsia"/>
                      <w:sz w:val="18"/>
                      <w:szCs w:val="18"/>
                    </w:rPr>
                    <w:t>10</w:t>
                  </w:r>
                  <w:r w:rsidRPr="005649A2">
                    <w:rPr>
                      <w:rFonts w:hint="eastAsia"/>
                      <w:sz w:val="18"/>
                      <w:szCs w:val="18"/>
                    </w:rPr>
                    <w:t>个工作日内通过监测系统企业端将境外账户账号和币种信息报所在地外汇局备案</w:t>
                  </w:r>
                </w:p>
              </w:txbxContent>
            </v:textbox>
          </v:rect>
        </w:pict>
      </w:r>
      <w:r w:rsidR="004459E7" w:rsidRPr="004459E7">
        <w:rPr>
          <w:rFonts w:ascii="仿宋_GB2312" w:eastAsia="仿宋_GB2312"/>
          <w:noProof/>
          <w:color w:val="000000" w:themeColor="text1"/>
          <w:sz w:val="30"/>
          <w:szCs w:val="30"/>
        </w:rPr>
        <w:pict>
          <v:rect id="_x0000_s1028" style="position:absolute;left:0;text-align:left;margin-left:255.6pt;margin-top:45pt;width:1in;height:56.4pt;z-index:251662336;mso-position-horizontal-relative:text;mso-position-vertical-relative:text" fillcolor="#fc9">
            <v:textbox>
              <w:txbxContent>
                <w:p w:rsidR="007167E0" w:rsidRPr="005649A2" w:rsidRDefault="007167E0" w:rsidP="007167E0">
                  <w:pPr>
                    <w:rPr>
                      <w:sz w:val="18"/>
                      <w:szCs w:val="18"/>
                    </w:rPr>
                  </w:pPr>
                  <w:r w:rsidRPr="005649A2">
                    <w:rPr>
                      <w:rFonts w:hint="eastAsia"/>
                      <w:sz w:val="18"/>
                      <w:szCs w:val="18"/>
                    </w:rPr>
                    <w:t>外汇局审核资料无误后为企业办理登记</w:t>
                  </w:r>
                </w:p>
              </w:txbxContent>
            </v:textbox>
          </v:rect>
        </w:pict>
      </w:r>
      <w:r w:rsidR="004459E7" w:rsidRPr="004459E7">
        <w:rPr>
          <w:rFonts w:ascii="仿宋_GB2312" w:eastAsia="仿宋_GB2312"/>
          <w:noProof/>
          <w:color w:val="000000" w:themeColor="text1"/>
          <w:sz w:val="30"/>
          <w:szCs w:val="30"/>
        </w:rPr>
        <w:pict>
          <v:rect id="_x0000_s1027" style="position:absolute;left:0;text-align:left;margin-left:120.6pt;margin-top:45pt;width:99pt;height:66.3pt;z-index:251661312;mso-position-horizontal-relative:text;mso-position-vertical-relative:text" fillcolor="#fc9">
            <v:textbox>
              <w:txbxContent>
                <w:p w:rsidR="007167E0" w:rsidRPr="005649A2" w:rsidRDefault="007167E0" w:rsidP="007167E0">
                  <w:pPr>
                    <w:rPr>
                      <w:color w:val="FF0000"/>
                      <w:sz w:val="18"/>
                      <w:szCs w:val="18"/>
                    </w:rPr>
                  </w:pPr>
                  <w:r w:rsidRPr="005649A2">
                    <w:rPr>
                      <w:rFonts w:hint="eastAsia"/>
                      <w:sz w:val="18"/>
                      <w:szCs w:val="18"/>
                    </w:rPr>
                    <w:t>企业带齐相关资料</w:t>
                  </w:r>
                  <w:r>
                    <w:rPr>
                      <w:rFonts w:hint="eastAsia"/>
                      <w:sz w:val="18"/>
                      <w:szCs w:val="18"/>
                    </w:rPr>
                    <w:t>[</w:t>
                  </w:r>
                  <w:r>
                    <w:rPr>
                      <w:rFonts w:hint="eastAsia"/>
                      <w:sz w:val="18"/>
                      <w:szCs w:val="18"/>
                    </w:rPr>
                    <w:t>具体见（三）</w:t>
                  </w:r>
                  <w:r>
                    <w:rPr>
                      <w:rFonts w:hint="eastAsia"/>
                      <w:sz w:val="18"/>
                      <w:szCs w:val="18"/>
                    </w:rPr>
                    <w:t>]</w:t>
                  </w:r>
                  <w:r w:rsidRPr="005649A2">
                    <w:rPr>
                      <w:rFonts w:hint="eastAsia"/>
                      <w:sz w:val="18"/>
                      <w:szCs w:val="18"/>
                    </w:rPr>
                    <w:t>到所在地外汇局办理首次开户登记业务</w:t>
                  </w:r>
                </w:p>
              </w:txbxContent>
            </v:textbox>
          </v:rect>
        </w:pict>
      </w:r>
      <w:r w:rsidR="004459E7" w:rsidRPr="004459E7">
        <w:rPr>
          <w:rFonts w:ascii="仿宋_GB2312" w:eastAsia="仿宋_GB2312"/>
          <w:noProof/>
          <w:color w:val="000000" w:themeColor="text1"/>
          <w:sz w:val="30"/>
          <w:szCs w:val="30"/>
        </w:rPr>
        <w:pict>
          <v:rect id="_x0000_s1026" style="position:absolute;left:0;text-align:left;margin-left:-5.4pt;margin-top:45pt;width:90pt;height:68.4pt;z-index:251660288;mso-position-horizontal-relative:text;mso-position-vertical-relative:text" fillcolor="#fc9">
            <v:textbox style="mso-next-textbox:#_x0000_s1026">
              <w:txbxContent>
                <w:p w:rsidR="007167E0" w:rsidRPr="005649A2" w:rsidRDefault="007167E0" w:rsidP="007167E0">
                  <w:pPr>
                    <w:rPr>
                      <w:sz w:val="18"/>
                      <w:szCs w:val="18"/>
                    </w:rPr>
                  </w:pPr>
                  <w:r w:rsidRPr="005649A2">
                    <w:rPr>
                      <w:rFonts w:hint="eastAsia"/>
                      <w:sz w:val="18"/>
                      <w:szCs w:val="18"/>
                    </w:rPr>
                    <w:t>选定境外开户行，与其签订《账户收支信息报送协议》</w:t>
                  </w:r>
                </w:p>
              </w:txbxContent>
            </v:textbox>
          </v:rect>
        </w:pict>
      </w:r>
    </w:p>
    <w:p w:rsidR="007167E0" w:rsidRPr="00F92017" w:rsidRDefault="007167E0" w:rsidP="00B77D12">
      <w:pPr>
        <w:spacing w:line="560" w:lineRule="exact"/>
        <w:rPr>
          <w:rFonts w:ascii="仿宋_GB2312" w:eastAsia="仿宋_GB2312"/>
          <w:color w:val="000000" w:themeColor="text1"/>
          <w:sz w:val="30"/>
          <w:szCs w:val="30"/>
        </w:rPr>
      </w:pPr>
    </w:p>
    <w:p w:rsidR="007167E0" w:rsidRPr="00F92017" w:rsidRDefault="007167E0" w:rsidP="007167E0">
      <w:pPr>
        <w:rPr>
          <w:rFonts w:ascii="仿宋_GB2312" w:eastAsia="仿宋_GB2312"/>
          <w:color w:val="000000" w:themeColor="text1"/>
          <w:sz w:val="30"/>
          <w:szCs w:val="30"/>
        </w:rPr>
      </w:pPr>
    </w:p>
    <w:p w:rsidR="007167E0" w:rsidRPr="00F92017" w:rsidRDefault="007167E0" w:rsidP="00B77D12">
      <w:pPr>
        <w:spacing w:line="560" w:lineRule="exact"/>
        <w:rPr>
          <w:rFonts w:ascii="仿宋_GB2312" w:eastAsia="仿宋_GB2312"/>
          <w:color w:val="000000" w:themeColor="text1"/>
          <w:sz w:val="30"/>
          <w:szCs w:val="30"/>
        </w:rPr>
      </w:pPr>
    </w:p>
    <w:p w:rsidR="007167E0" w:rsidRPr="00F92017" w:rsidRDefault="00041B9E" w:rsidP="003B79E4">
      <w:pPr>
        <w:spacing w:line="540" w:lineRule="exact"/>
        <w:ind w:firstLineChars="148" w:firstLine="446"/>
        <w:rPr>
          <w:rFonts w:ascii="仿宋_GB2312" w:eastAsia="仿宋_GB2312"/>
          <w:b/>
          <w:color w:val="000000" w:themeColor="text1"/>
          <w:sz w:val="30"/>
          <w:szCs w:val="30"/>
        </w:rPr>
      </w:pPr>
      <w:r>
        <w:rPr>
          <w:rFonts w:ascii="仿宋_GB2312" w:eastAsia="仿宋_GB2312" w:hint="eastAsia"/>
          <w:b/>
          <w:color w:val="000000" w:themeColor="text1"/>
          <w:sz w:val="30"/>
          <w:szCs w:val="30"/>
        </w:rPr>
        <w:t xml:space="preserve"> </w:t>
      </w:r>
      <w:r w:rsidR="00F92017">
        <w:rPr>
          <w:rFonts w:ascii="仿宋_GB2312" w:eastAsia="仿宋_GB2312" w:hint="eastAsia"/>
          <w:b/>
          <w:color w:val="000000" w:themeColor="text1"/>
          <w:sz w:val="30"/>
          <w:szCs w:val="30"/>
        </w:rPr>
        <w:t>（三）</w:t>
      </w:r>
      <w:r w:rsidR="007167E0" w:rsidRPr="00F92017">
        <w:rPr>
          <w:rFonts w:ascii="仿宋_GB2312" w:eastAsia="仿宋_GB2312" w:hint="eastAsia"/>
          <w:b/>
          <w:color w:val="000000" w:themeColor="text1"/>
          <w:sz w:val="30"/>
          <w:szCs w:val="30"/>
        </w:rPr>
        <w:t>首次开户登记业务审核资料</w:t>
      </w:r>
    </w:p>
    <w:p w:rsidR="007167E0" w:rsidRPr="00F92017" w:rsidRDefault="00F92017" w:rsidP="003B79E4">
      <w:pPr>
        <w:spacing w:line="54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1.</w:t>
      </w:r>
      <w:r w:rsidR="007167E0" w:rsidRPr="00F92017">
        <w:rPr>
          <w:rFonts w:ascii="仿宋_GB2312" w:eastAsia="仿宋_GB2312" w:hint="eastAsia"/>
          <w:color w:val="000000" w:themeColor="text1"/>
          <w:sz w:val="30"/>
          <w:szCs w:val="30"/>
        </w:rPr>
        <w:t>法定代表人或其授权人签字并加盖企业公章的书面申请（企业书面申请的内容应包括但不限于：出口收入存放境外用途、上年度进出口及其收付资金规模、近两年内有无违反外汇管理规定行为；首次申请时，还应说明企业根据经营需要确定的年度累计出口收入存放境外规模。）；</w:t>
      </w:r>
    </w:p>
    <w:p w:rsidR="007167E0" w:rsidRPr="00F92017" w:rsidRDefault="00F92017" w:rsidP="003B79E4">
      <w:pPr>
        <w:spacing w:line="54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2.</w:t>
      </w:r>
      <w:r w:rsidR="007167E0" w:rsidRPr="00F92017">
        <w:rPr>
          <w:rFonts w:ascii="仿宋_GB2312" w:eastAsia="仿宋_GB2312" w:hint="eastAsia"/>
          <w:color w:val="000000" w:themeColor="text1"/>
          <w:sz w:val="30"/>
          <w:szCs w:val="30"/>
        </w:rPr>
        <w:t>《出口收入存放境外登记表》（以下简称《业务登记表》）</w:t>
      </w:r>
      <w:r w:rsidR="00B14C95">
        <w:rPr>
          <w:rFonts w:ascii="仿宋_GB2312" w:eastAsia="仿宋_GB2312" w:hint="eastAsia"/>
          <w:color w:val="000000" w:themeColor="text1"/>
          <w:sz w:val="30"/>
          <w:szCs w:val="30"/>
        </w:rPr>
        <w:t>（见附表1）</w:t>
      </w:r>
      <w:r w:rsidR="007167E0" w:rsidRPr="00F92017">
        <w:rPr>
          <w:rFonts w:ascii="仿宋_GB2312" w:eastAsia="仿宋_GB2312" w:hint="eastAsia"/>
          <w:color w:val="000000" w:themeColor="text1"/>
          <w:sz w:val="30"/>
          <w:szCs w:val="30"/>
        </w:rPr>
        <w:t>；</w:t>
      </w:r>
    </w:p>
    <w:p w:rsidR="007167E0" w:rsidRPr="00F92017" w:rsidRDefault="00F92017" w:rsidP="003B79E4">
      <w:pPr>
        <w:spacing w:line="54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3.</w:t>
      </w:r>
      <w:r w:rsidR="007167E0" w:rsidRPr="00F92017">
        <w:rPr>
          <w:rFonts w:ascii="仿宋_GB2312" w:eastAsia="仿宋_GB2312" w:hint="eastAsia"/>
          <w:color w:val="000000" w:themeColor="text1"/>
          <w:sz w:val="30"/>
          <w:szCs w:val="30"/>
        </w:rPr>
        <w:t>企业与境外开户行签订的《账户收支信息报送协议》</w:t>
      </w:r>
      <w:r w:rsidR="001A1580">
        <w:rPr>
          <w:rFonts w:ascii="仿宋_GB2312" w:eastAsia="仿宋_GB2312" w:hint="eastAsia"/>
          <w:color w:val="000000" w:themeColor="text1"/>
          <w:sz w:val="30"/>
          <w:szCs w:val="30"/>
        </w:rPr>
        <w:t>（见附表2）</w:t>
      </w:r>
      <w:r w:rsidR="007167E0" w:rsidRPr="00F92017">
        <w:rPr>
          <w:rFonts w:ascii="仿宋_GB2312" w:eastAsia="仿宋_GB2312" w:hint="eastAsia"/>
          <w:color w:val="000000" w:themeColor="text1"/>
          <w:sz w:val="30"/>
          <w:szCs w:val="30"/>
        </w:rPr>
        <w:t>；</w:t>
      </w:r>
    </w:p>
    <w:p w:rsidR="007167E0" w:rsidRPr="00F92017" w:rsidRDefault="00F92017" w:rsidP="003B79E4">
      <w:pPr>
        <w:spacing w:line="54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lastRenderedPageBreak/>
        <w:t>4.</w:t>
      </w:r>
      <w:r w:rsidR="007167E0" w:rsidRPr="00F92017">
        <w:rPr>
          <w:rFonts w:ascii="仿宋_GB2312" w:eastAsia="仿宋_GB2312" w:hint="eastAsia"/>
          <w:color w:val="000000" w:themeColor="text1"/>
          <w:sz w:val="30"/>
          <w:szCs w:val="30"/>
        </w:rPr>
        <w:t>企业实施出口收入存放境外运作的内控制度（首次登记时提交，企业实施出口收入存放境外运作的内控制度包括但不限于：境外账户管理、存放境外资金使用管理、内部风险控制、内部权限管理、信息报送及档案管理）；</w:t>
      </w:r>
    </w:p>
    <w:p w:rsidR="007167E0" w:rsidRPr="00F92017" w:rsidRDefault="00F92017" w:rsidP="003B79E4">
      <w:pPr>
        <w:pStyle w:val="a3"/>
        <w:spacing w:line="540" w:lineRule="exact"/>
        <w:ind w:firstLine="600"/>
        <w:rPr>
          <w:rFonts w:ascii="仿宋_GB2312" w:eastAsia="仿宋_GB2312"/>
          <w:color w:val="000000" w:themeColor="text1"/>
          <w:sz w:val="30"/>
          <w:szCs w:val="30"/>
        </w:rPr>
      </w:pPr>
      <w:r>
        <w:rPr>
          <w:rFonts w:ascii="仿宋_GB2312" w:eastAsia="仿宋_GB2312" w:hint="eastAsia"/>
          <w:color w:val="000000" w:themeColor="text1"/>
          <w:sz w:val="30"/>
          <w:szCs w:val="30"/>
        </w:rPr>
        <w:t>5.</w:t>
      </w:r>
      <w:r w:rsidR="007167E0" w:rsidRPr="00F92017">
        <w:rPr>
          <w:rFonts w:ascii="仿宋_GB2312" w:eastAsia="仿宋_GB2312" w:hint="eastAsia"/>
          <w:color w:val="000000" w:themeColor="text1"/>
          <w:sz w:val="30"/>
          <w:szCs w:val="30"/>
        </w:rPr>
        <w:t>企业集团实施集中收付的，首次登记时还需提交成员公司的情况说明（含关联关系），成员公司债权债务及相应会计记账管理办法或规章；成员公司与主办企业属不同外汇局管辖的，还需提交成员公司所在地外汇局出具的《出口收入存放境外资格登记表》（以下简称《资格登记表》）</w:t>
      </w:r>
      <w:r w:rsidR="00B14C95">
        <w:rPr>
          <w:rFonts w:ascii="仿宋_GB2312" w:eastAsia="仿宋_GB2312" w:hint="eastAsia"/>
          <w:color w:val="000000" w:themeColor="text1"/>
          <w:sz w:val="30"/>
          <w:szCs w:val="30"/>
        </w:rPr>
        <w:t>（见附表</w:t>
      </w:r>
      <w:r w:rsidR="001A1580">
        <w:rPr>
          <w:rFonts w:ascii="仿宋_GB2312" w:eastAsia="仿宋_GB2312" w:hint="eastAsia"/>
          <w:color w:val="000000" w:themeColor="text1"/>
          <w:sz w:val="30"/>
          <w:szCs w:val="30"/>
        </w:rPr>
        <w:t>3</w:t>
      </w:r>
      <w:r w:rsidR="00B14C95">
        <w:rPr>
          <w:rFonts w:ascii="仿宋_GB2312" w:eastAsia="仿宋_GB2312" w:hint="eastAsia"/>
          <w:color w:val="000000" w:themeColor="text1"/>
          <w:sz w:val="30"/>
          <w:szCs w:val="30"/>
        </w:rPr>
        <w:t>）</w:t>
      </w:r>
      <w:r w:rsidR="007167E0" w:rsidRPr="00F92017">
        <w:rPr>
          <w:rFonts w:ascii="仿宋_GB2312" w:eastAsia="仿宋_GB2312" w:hint="eastAsia"/>
          <w:color w:val="000000" w:themeColor="text1"/>
          <w:sz w:val="30"/>
          <w:szCs w:val="30"/>
        </w:rPr>
        <w:t>。其中，成员公司情况说明的内容应包括但不限于：成员公司名称、注册地址、与主办企业的关系、上年度进出口及其收付资金规模以及近两年内有无违反外汇管理规定行为；</w:t>
      </w:r>
    </w:p>
    <w:p w:rsidR="007167E0" w:rsidRPr="00F92017" w:rsidRDefault="00F92017" w:rsidP="003B79E4">
      <w:pPr>
        <w:pStyle w:val="a3"/>
        <w:spacing w:line="540" w:lineRule="exact"/>
        <w:ind w:firstLine="600"/>
        <w:rPr>
          <w:rFonts w:ascii="仿宋_GB2312" w:eastAsia="仿宋_GB2312"/>
          <w:color w:val="000000" w:themeColor="text1"/>
          <w:sz w:val="30"/>
          <w:szCs w:val="30"/>
        </w:rPr>
      </w:pPr>
      <w:r>
        <w:rPr>
          <w:rFonts w:ascii="仿宋_GB2312" w:eastAsia="仿宋_GB2312" w:hint="eastAsia"/>
          <w:color w:val="000000" w:themeColor="text1"/>
          <w:sz w:val="30"/>
          <w:szCs w:val="30"/>
        </w:rPr>
        <w:t>6.</w:t>
      </w:r>
      <w:r w:rsidR="007167E0" w:rsidRPr="00F92017">
        <w:rPr>
          <w:rFonts w:ascii="仿宋_GB2312" w:eastAsia="仿宋_GB2312" w:hint="eastAsia"/>
          <w:color w:val="000000" w:themeColor="text1"/>
          <w:sz w:val="30"/>
          <w:szCs w:val="30"/>
        </w:rPr>
        <w:t>外汇局要求的其他材料。</w:t>
      </w:r>
    </w:p>
    <w:p w:rsidR="007167E0" w:rsidRPr="00B064C1" w:rsidRDefault="00F92017" w:rsidP="003B79E4">
      <w:pPr>
        <w:spacing w:line="540" w:lineRule="exact"/>
        <w:ind w:firstLine="555"/>
        <w:rPr>
          <w:rFonts w:ascii="黑体" w:eastAsia="黑体" w:hAnsi="黑体"/>
          <w:sz w:val="30"/>
          <w:szCs w:val="30"/>
        </w:rPr>
      </w:pPr>
      <w:r w:rsidRPr="00B064C1">
        <w:rPr>
          <w:rFonts w:ascii="黑体" w:eastAsia="黑体" w:hAnsi="黑体" w:hint="eastAsia"/>
          <w:sz w:val="30"/>
          <w:szCs w:val="30"/>
        </w:rPr>
        <w:t>二、</w:t>
      </w:r>
      <w:r w:rsidR="007167E0" w:rsidRPr="00B064C1">
        <w:rPr>
          <w:rFonts w:ascii="黑体" w:eastAsia="黑体" w:hAnsi="黑体" w:hint="eastAsia"/>
          <w:sz w:val="30"/>
          <w:szCs w:val="30"/>
        </w:rPr>
        <w:t>后续开户登记</w:t>
      </w:r>
    </w:p>
    <w:p w:rsidR="007167E0" w:rsidRPr="00F92017" w:rsidRDefault="007167E0" w:rsidP="003B79E4">
      <w:pPr>
        <w:pStyle w:val="a3"/>
        <w:spacing w:line="540" w:lineRule="exact"/>
        <w:ind w:firstLine="600"/>
        <w:rPr>
          <w:rFonts w:ascii="仿宋_GB2312" w:eastAsia="仿宋_GB2312"/>
          <w:color w:val="000000" w:themeColor="text1"/>
          <w:sz w:val="30"/>
          <w:szCs w:val="30"/>
        </w:rPr>
      </w:pPr>
      <w:r w:rsidRPr="00F92017">
        <w:rPr>
          <w:rFonts w:ascii="仿宋_GB2312" w:eastAsia="仿宋_GB2312" w:hint="eastAsia"/>
          <w:color w:val="000000" w:themeColor="text1"/>
          <w:sz w:val="30"/>
          <w:szCs w:val="30"/>
        </w:rPr>
        <w:t>后续开户前，企业应持下列材料到所在地外汇局办理登记：</w:t>
      </w:r>
    </w:p>
    <w:p w:rsidR="007167E0" w:rsidRPr="00F92017" w:rsidRDefault="009C1A91" w:rsidP="003B79E4">
      <w:pPr>
        <w:pStyle w:val="a3"/>
        <w:spacing w:line="540" w:lineRule="exact"/>
        <w:ind w:firstLine="600"/>
        <w:rPr>
          <w:rFonts w:ascii="仿宋_GB2312" w:eastAsia="仿宋_GB2312"/>
          <w:color w:val="000000" w:themeColor="text1"/>
          <w:sz w:val="30"/>
          <w:szCs w:val="30"/>
        </w:rPr>
      </w:pPr>
      <w:r>
        <w:rPr>
          <w:rFonts w:ascii="仿宋_GB2312" w:eastAsia="仿宋_GB2312" w:hint="eastAsia"/>
          <w:color w:val="000000" w:themeColor="text1"/>
          <w:sz w:val="30"/>
          <w:szCs w:val="30"/>
        </w:rPr>
        <w:t>1.</w:t>
      </w:r>
      <w:r w:rsidR="007167E0" w:rsidRPr="00F92017">
        <w:rPr>
          <w:rFonts w:ascii="仿宋_GB2312" w:eastAsia="仿宋_GB2312" w:hint="eastAsia"/>
          <w:color w:val="000000" w:themeColor="text1"/>
          <w:sz w:val="30"/>
          <w:szCs w:val="30"/>
        </w:rPr>
        <w:t>法定代表人或其授权人签字并加盖企业公章的书面申请；</w:t>
      </w:r>
      <w:r w:rsidR="007167E0" w:rsidRPr="00F92017">
        <w:rPr>
          <w:rFonts w:ascii="仿宋_GB2312" w:eastAsia="仿宋_GB2312"/>
          <w:color w:val="000000" w:themeColor="text1"/>
          <w:sz w:val="30"/>
          <w:szCs w:val="30"/>
        </w:rPr>
        <w:t xml:space="preserve"> </w:t>
      </w:r>
    </w:p>
    <w:p w:rsidR="007167E0" w:rsidRPr="00F92017" w:rsidRDefault="009C1A91" w:rsidP="003B79E4">
      <w:pPr>
        <w:pStyle w:val="a3"/>
        <w:spacing w:line="540" w:lineRule="exact"/>
        <w:ind w:firstLine="600"/>
        <w:rPr>
          <w:rFonts w:ascii="仿宋_GB2312" w:eastAsia="仿宋_GB2312"/>
          <w:color w:val="000000" w:themeColor="text1"/>
          <w:sz w:val="30"/>
          <w:szCs w:val="30"/>
        </w:rPr>
      </w:pPr>
      <w:r>
        <w:rPr>
          <w:rFonts w:ascii="仿宋_GB2312" w:eastAsia="仿宋_GB2312" w:hint="eastAsia"/>
          <w:color w:val="000000" w:themeColor="text1"/>
          <w:sz w:val="30"/>
          <w:szCs w:val="30"/>
        </w:rPr>
        <w:t>2.</w:t>
      </w:r>
      <w:r w:rsidR="007167E0" w:rsidRPr="00F92017">
        <w:rPr>
          <w:rFonts w:ascii="仿宋_GB2312" w:eastAsia="仿宋_GB2312" w:hint="eastAsia"/>
          <w:color w:val="000000" w:themeColor="text1"/>
          <w:sz w:val="30"/>
          <w:szCs w:val="30"/>
        </w:rPr>
        <w:t>境内企业与境外开户行新签订的《协议》或原有《协议》的补充协议；</w:t>
      </w:r>
    </w:p>
    <w:p w:rsidR="007167E0" w:rsidRPr="00F92017" w:rsidRDefault="009C1A91" w:rsidP="003B79E4">
      <w:pPr>
        <w:pStyle w:val="a3"/>
        <w:spacing w:line="540" w:lineRule="exact"/>
        <w:ind w:firstLine="600"/>
        <w:rPr>
          <w:rFonts w:ascii="仿宋_GB2312" w:eastAsia="仿宋_GB2312"/>
          <w:color w:val="000000" w:themeColor="text1"/>
          <w:sz w:val="30"/>
          <w:szCs w:val="30"/>
        </w:rPr>
      </w:pPr>
      <w:r>
        <w:rPr>
          <w:rFonts w:ascii="仿宋_GB2312" w:eastAsia="仿宋_GB2312" w:hint="eastAsia"/>
          <w:color w:val="000000" w:themeColor="text1"/>
          <w:sz w:val="30"/>
          <w:szCs w:val="30"/>
        </w:rPr>
        <w:t>3.</w:t>
      </w:r>
      <w:r w:rsidR="007167E0" w:rsidRPr="00F92017">
        <w:rPr>
          <w:rFonts w:ascii="仿宋_GB2312" w:eastAsia="仿宋_GB2312" w:hint="eastAsia"/>
          <w:color w:val="000000" w:themeColor="text1"/>
          <w:sz w:val="30"/>
          <w:szCs w:val="30"/>
        </w:rPr>
        <w:t>外汇局要求的其他材料。</w:t>
      </w:r>
    </w:p>
    <w:p w:rsidR="007167E0" w:rsidRPr="00B064C1" w:rsidRDefault="009C1A91" w:rsidP="003B79E4">
      <w:pPr>
        <w:spacing w:line="540" w:lineRule="exact"/>
        <w:ind w:firstLine="555"/>
        <w:rPr>
          <w:rFonts w:ascii="黑体" w:eastAsia="黑体" w:hAnsi="黑体"/>
          <w:sz w:val="30"/>
          <w:szCs w:val="30"/>
        </w:rPr>
      </w:pPr>
      <w:r w:rsidRPr="00B064C1">
        <w:rPr>
          <w:rFonts w:ascii="黑体" w:eastAsia="黑体" w:hAnsi="黑体" w:hint="eastAsia"/>
          <w:sz w:val="30"/>
          <w:szCs w:val="30"/>
        </w:rPr>
        <w:t>三、</w:t>
      </w:r>
      <w:r w:rsidR="007167E0" w:rsidRPr="00B064C1">
        <w:rPr>
          <w:rFonts w:ascii="黑体" w:eastAsia="黑体" w:hAnsi="黑体" w:hint="eastAsia"/>
          <w:sz w:val="30"/>
          <w:szCs w:val="30"/>
        </w:rPr>
        <w:t>境外账户信息变更</w:t>
      </w:r>
    </w:p>
    <w:p w:rsidR="007167E0" w:rsidRPr="00F92017" w:rsidRDefault="009C1A91" w:rsidP="003B79E4">
      <w:pPr>
        <w:pStyle w:val="a3"/>
        <w:spacing w:line="540" w:lineRule="exact"/>
        <w:ind w:firstLine="600"/>
        <w:rPr>
          <w:rFonts w:ascii="仿宋_GB2312" w:eastAsia="仿宋_GB2312"/>
          <w:color w:val="000000" w:themeColor="text1"/>
          <w:sz w:val="30"/>
          <w:szCs w:val="30"/>
        </w:rPr>
      </w:pPr>
      <w:r>
        <w:rPr>
          <w:rFonts w:ascii="仿宋_GB2312" w:eastAsia="仿宋_GB2312" w:hint="eastAsia"/>
          <w:color w:val="000000" w:themeColor="text1"/>
          <w:sz w:val="30"/>
          <w:szCs w:val="30"/>
        </w:rPr>
        <w:t>（一）</w:t>
      </w:r>
      <w:r w:rsidR="007167E0" w:rsidRPr="00F92017">
        <w:rPr>
          <w:rFonts w:ascii="仿宋_GB2312" w:eastAsia="仿宋_GB2312" w:hint="eastAsia"/>
          <w:color w:val="000000" w:themeColor="text1"/>
          <w:sz w:val="30"/>
          <w:szCs w:val="30"/>
        </w:rPr>
        <w:t>境外账户信息变更内容</w:t>
      </w:r>
    </w:p>
    <w:p w:rsidR="007167E0" w:rsidRPr="00F92017" w:rsidRDefault="007167E0" w:rsidP="003B79E4">
      <w:pPr>
        <w:pStyle w:val="a3"/>
        <w:spacing w:line="540" w:lineRule="exact"/>
        <w:ind w:firstLine="600"/>
        <w:rPr>
          <w:rFonts w:ascii="仿宋_GB2312" w:eastAsia="仿宋_GB2312"/>
          <w:color w:val="000000" w:themeColor="text1"/>
          <w:sz w:val="30"/>
          <w:szCs w:val="30"/>
        </w:rPr>
      </w:pPr>
      <w:r w:rsidRPr="00F92017">
        <w:rPr>
          <w:rFonts w:ascii="仿宋_GB2312" w:eastAsia="仿宋_GB2312" w:hint="eastAsia"/>
          <w:color w:val="000000" w:themeColor="text1"/>
          <w:sz w:val="30"/>
          <w:szCs w:val="30"/>
        </w:rPr>
        <w:t>境外开户金融机构代码或名称、境外账户户名、境外开户金融机构地址、账户收支信息报送协议或其补充协议编号发生变更的，企业应在获知相关信息后</w:t>
      </w:r>
      <w:r w:rsidRPr="00F92017">
        <w:rPr>
          <w:rFonts w:ascii="仿宋_GB2312" w:eastAsia="仿宋_GB2312"/>
          <w:color w:val="000000" w:themeColor="text1"/>
          <w:sz w:val="30"/>
          <w:szCs w:val="30"/>
        </w:rPr>
        <w:t>10</w:t>
      </w:r>
      <w:r w:rsidRPr="00F92017">
        <w:rPr>
          <w:rFonts w:ascii="仿宋_GB2312" w:eastAsia="仿宋_GB2312" w:hint="eastAsia"/>
          <w:color w:val="000000" w:themeColor="text1"/>
          <w:sz w:val="30"/>
          <w:szCs w:val="30"/>
        </w:rPr>
        <w:t>个工作日内将变更信息报外汇局备案。</w:t>
      </w:r>
    </w:p>
    <w:p w:rsidR="007167E0" w:rsidRPr="00F92017" w:rsidRDefault="009C1A91" w:rsidP="003B79E4">
      <w:pPr>
        <w:pStyle w:val="a3"/>
        <w:spacing w:line="540" w:lineRule="exact"/>
        <w:ind w:firstLine="600"/>
        <w:rPr>
          <w:rFonts w:ascii="仿宋_GB2312" w:eastAsia="仿宋_GB2312"/>
          <w:color w:val="000000" w:themeColor="text1"/>
          <w:sz w:val="30"/>
          <w:szCs w:val="30"/>
        </w:rPr>
      </w:pPr>
      <w:r>
        <w:rPr>
          <w:rFonts w:ascii="仿宋_GB2312" w:eastAsia="仿宋_GB2312" w:hint="eastAsia"/>
          <w:color w:val="000000" w:themeColor="text1"/>
          <w:sz w:val="30"/>
          <w:szCs w:val="30"/>
        </w:rPr>
        <w:lastRenderedPageBreak/>
        <w:t>（二）</w:t>
      </w:r>
      <w:r w:rsidR="007167E0" w:rsidRPr="00F92017">
        <w:rPr>
          <w:rFonts w:ascii="仿宋_GB2312" w:eastAsia="仿宋_GB2312" w:hint="eastAsia"/>
          <w:color w:val="000000" w:themeColor="text1"/>
          <w:sz w:val="30"/>
          <w:szCs w:val="30"/>
        </w:rPr>
        <w:t>境外账户信息变更业务审核材料：</w:t>
      </w:r>
    </w:p>
    <w:p w:rsidR="007167E0" w:rsidRPr="00F92017" w:rsidRDefault="009C1A91" w:rsidP="003B79E4">
      <w:pPr>
        <w:pStyle w:val="a3"/>
        <w:spacing w:line="540" w:lineRule="exact"/>
        <w:ind w:firstLine="600"/>
        <w:rPr>
          <w:rFonts w:ascii="宋体" w:hAnsi="宋体"/>
          <w:color w:val="000000" w:themeColor="text1"/>
          <w:szCs w:val="21"/>
        </w:rPr>
      </w:pPr>
      <w:r>
        <w:rPr>
          <w:rFonts w:ascii="仿宋_GB2312" w:eastAsia="仿宋_GB2312" w:hint="eastAsia"/>
          <w:color w:val="000000" w:themeColor="text1"/>
          <w:sz w:val="30"/>
          <w:szCs w:val="30"/>
        </w:rPr>
        <w:t>1.</w:t>
      </w:r>
      <w:r w:rsidR="007167E0" w:rsidRPr="00F92017">
        <w:rPr>
          <w:rFonts w:ascii="仿宋_GB2312" w:eastAsia="仿宋_GB2312" w:hint="eastAsia"/>
          <w:color w:val="000000" w:themeColor="text1"/>
          <w:sz w:val="30"/>
          <w:szCs w:val="30"/>
        </w:rPr>
        <w:t>法定代表人或其授权人签字并加盖企业公章的书面申请；</w:t>
      </w:r>
      <w:r w:rsidR="007167E0" w:rsidRPr="00F92017">
        <w:rPr>
          <w:rFonts w:ascii="宋体" w:hAnsi="宋体"/>
          <w:color w:val="000000" w:themeColor="text1"/>
          <w:szCs w:val="21"/>
        </w:rPr>
        <w:t xml:space="preserve"> </w:t>
      </w:r>
    </w:p>
    <w:p w:rsidR="007167E0" w:rsidRPr="00F92017" w:rsidRDefault="009C1A91" w:rsidP="003B79E4">
      <w:pPr>
        <w:spacing w:line="54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2.</w:t>
      </w:r>
      <w:r w:rsidR="007167E0" w:rsidRPr="00F92017">
        <w:rPr>
          <w:rFonts w:ascii="仿宋_GB2312" w:eastAsia="仿宋_GB2312" w:hint="eastAsia"/>
          <w:color w:val="000000" w:themeColor="text1"/>
          <w:sz w:val="30"/>
          <w:szCs w:val="30"/>
        </w:rPr>
        <w:t>相应变更信息的证明材料原件及加盖企业公章的复印件。</w:t>
      </w:r>
    </w:p>
    <w:p w:rsidR="007167E0" w:rsidRPr="00B064C1" w:rsidRDefault="009C1A91" w:rsidP="003B79E4">
      <w:pPr>
        <w:spacing w:line="540" w:lineRule="exact"/>
        <w:ind w:firstLine="555"/>
        <w:rPr>
          <w:rFonts w:ascii="黑体" w:eastAsia="黑体" w:hAnsi="黑体"/>
          <w:sz w:val="30"/>
          <w:szCs w:val="30"/>
        </w:rPr>
      </w:pPr>
      <w:r w:rsidRPr="00B064C1">
        <w:rPr>
          <w:rFonts w:ascii="黑体" w:eastAsia="黑体" w:hAnsi="黑体" w:hint="eastAsia"/>
          <w:sz w:val="30"/>
          <w:szCs w:val="30"/>
        </w:rPr>
        <w:t>四、</w:t>
      </w:r>
      <w:r w:rsidR="007167E0" w:rsidRPr="00B064C1">
        <w:rPr>
          <w:rFonts w:ascii="黑体" w:eastAsia="黑体" w:hAnsi="黑体" w:hint="eastAsia"/>
          <w:sz w:val="30"/>
          <w:szCs w:val="30"/>
        </w:rPr>
        <w:t>存放境外规模变更登记</w:t>
      </w:r>
    </w:p>
    <w:p w:rsidR="007167E0" w:rsidRPr="00F92017" w:rsidRDefault="007167E0" w:rsidP="003B79E4">
      <w:pPr>
        <w:pStyle w:val="a3"/>
        <w:spacing w:line="540" w:lineRule="exact"/>
        <w:ind w:firstLine="600"/>
        <w:rPr>
          <w:rFonts w:ascii="仿宋_GB2312" w:eastAsia="仿宋_GB2312"/>
          <w:color w:val="000000" w:themeColor="text1"/>
          <w:sz w:val="30"/>
          <w:szCs w:val="30"/>
        </w:rPr>
      </w:pPr>
      <w:r w:rsidRPr="00F92017">
        <w:rPr>
          <w:rFonts w:ascii="仿宋_GB2312" w:eastAsia="仿宋_GB2312" w:hint="eastAsia"/>
          <w:color w:val="000000" w:themeColor="text1"/>
          <w:sz w:val="30"/>
          <w:szCs w:val="30"/>
        </w:rPr>
        <w:t>企业需提高存放境外规模的，应当持法定代表人或其授权人签字并加盖企业公章的书面申请（企业书面申请的内容应包括但不限于：出口收入存放境外用途、上年度进出口及其收付资金规模、拟存放境外规模），以及外汇局要求的其它资料，到所在地外汇局办理存放境外规模变更登记。</w:t>
      </w:r>
    </w:p>
    <w:p w:rsidR="007167E0" w:rsidRPr="00B064C1" w:rsidRDefault="009C1A91" w:rsidP="003B79E4">
      <w:pPr>
        <w:spacing w:line="540" w:lineRule="exact"/>
        <w:ind w:firstLine="555"/>
        <w:rPr>
          <w:rFonts w:ascii="黑体" w:eastAsia="黑体" w:hAnsi="黑体"/>
          <w:sz w:val="30"/>
          <w:szCs w:val="30"/>
        </w:rPr>
      </w:pPr>
      <w:r w:rsidRPr="00B064C1">
        <w:rPr>
          <w:rFonts w:ascii="黑体" w:eastAsia="黑体" w:hAnsi="黑体" w:hint="eastAsia"/>
          <w:sz w:val="30"/>
          <w:szCs w:val="30"/>
        </w:rPr>
        <w:t>五、</w:t>
      </w:r>
      <w:r w:rsidR="007167E0" w:rsidRPr="00B064C1">
        <w:rPr>
          <w:rFonts w:ascii="黑体" w:eastAsia="黑体" w:hAnsi="黑体" w:hint="eastAsia"/>
          <w:sz w:val="30"/>
          <w:szCs w:val="30"/>
        </w:rPr>
        <w:t>存放境外业务变更</w:t>
      </w:r>
    </w:p>
    <w:p w:rsidR="007167E0" w:rsidRPr="00F92017" w:rsidRDefault="00EA4CB2" w:rsidP="003B79E4">
      <w:pPr>
        <w:widowControl/>
        <w:spacing w:line="54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（一）</w:t>
      </w:r>
      <w:r w:rsidR="007167E0" w:rsidRPr="00F92017">
        <w:rPr>
          <w:rFonts w:ascii="仿宋_GB2312" w:eastAsia="仿宋_GB2312" w:hint="eastAsia"/>
          <w:color w:val="000000" w:themeColor="text1"/>
          <w:sz w:val="30"/>
          <w:szCs w:val="30"/>
        </w:rPr>
        <w:t>集团型业务需要增加参与成员公司的，应由主办企业持下列材料到所在地外汇局办理变更登记：</w:t>
      </w:r>
    </w:p>
    <w:p w:rsidR="007167E0" w:rsidRPr="00F92017" w:rsidRDefault="0081788B" w:rsidP="003B79E4">
      <w:pPr>
        <w:widowControl/>
        <w:spacing w:line="540" w:lineRule="exact"/>
        <w:ind w:firstLineChars="150" w:firstLine="450"/>
        <w:rPr>
          <w:rFonts w:ascii="仿宋_GB2312" w:eastAsia="仿宋_GB2312"/>
          <w:color w:val="000000" w:themeColor="text1"/>
          <w:sz w:val="30"/>
          <w:szCs w:val="30"/>
        </w:rPr>
      </w:pPr>
      <w:r>
        <w:rPr>
          <w:rFonts w:ascii="仿宋_GB2312" w:eastAsia="仿宋_GB2312" w:hint="eastAsia"/>
          <w:color w:val="000000" w:themeColor="text1"/>
          <w:sz w:val="30"/>
          <w:szCs w:val="30"/>
        </w:rPr>
        <w:t>1.</w:t>
      </w:r>
      <w:r w:rsidR="007167E0" w:rsidRPr="00F92017">
        <w:rPr>
          <w:rFonts w:ascii="仿宋_GB2312" w:eastAsia="仿宋_GB2312" w:hint="eastAsia"/>
          <w:color w:val="000000" w:themeColor="text1"/>
          <w:sz w:val="30"/>
          <w:szCs w:val="30"/>
        </w:rPr>
        <w:t>加盖企业公章的书面申请；</w:t>
      </w:r>
    </w:p>
    <w:p w:rsidR="007167E0" w:rsidRPr="00F92017" w:rsidRDefault="0081788B" w:rsidP="003B79E4">
      <w:pPr>
        <w:widowControl/>
        <w:spacing w:line="540" w:lineRule="exact"/>
        <w:ind w:firstLineChars="150" w:firstLine="450"/>
        <w:rPr>
          <w:rFonts w:ascii="仿宋_GB2312" w:eastAsia="仿宋_GB2312"/>
          <w:color w:val="000000" w:themeColor="text1"/>
          <w:sz w:val="30"/>
          <w:szCs w:val="30"/>
        </w:rPr>
      </w:pPr>
      <w:r>
        <w:rPr>
          <w:rFonts w:ascii="仿宋_GB2312" w:eastAsia="仿宋_GB2312" w:hint="eastAsia"/>
          <w:color w:val="000000" w:themeColor="text1"/>
          <w:sz w:val="30"/>
          <w:szCs w:val="30"/>
        </w:rPr>
        <w:t>2.</w:t>
      </w:r>
      <w:r w:rsidR="007167E0" w:rsidRPr="00F92017">
        <w:rPr>
          <w:rFonts w:ascii="仿宋_GB2312" w:eastAsia="仿宋_GB2312" w:hint="eastAsia"/>
          <w:color w:val="000000" w:themeColor="text1"/>
          <w:sz w:val="30"/>
          <w:szCs w:val="30"/>
        </w:rPr>
        <w:t>成员公司所在地外汇局出具的《资格登记表》（新增成员公司与主办企业属不同外汇局管辖时）；</w:t>
      </w:r>
    </w:p>
    <w:p w:rsidR="007167E0" w:rsidRPr="00F92017" w:rsidRDefault="0081788B" w:rsidP="003B79E4">
      <w:pPr>
        <w:pStyle w:val="a3"/>
        <w:spacing w:line="540" w:lineRule="exact"/>
        <w:ind w:firstLineChars="150" w:firstLine="450"/>
        <w:rPr>
          <w:rFonts w:ascii="仿宋_GB2312" w:eastAsia="仿宋_GB2312"/>
          <w:color w:val="000000" w:themeColor="text1"/>
          <w:sz w:val="30"/>
          <w:szCs w:val="30"/>
        </w:rPr>
      </w:pPr>
      <w:r>
        <w:rPr>
          <w:rFonts w:ascii="仿宋_GB2312" w:eastAsia="仿宋_GB2312" w:hint="eastAsia"/>
          <w:color w:val="000000" w:themeColor="text1"/>
          <w:sz w:val="30"/>
          <w:szCs w:val="30"/>
        </w:rPr>
        <w:t>3.</w:t>
      </w:r>
      <w:r w:rsidR="007167E0" w:rsidRPr="00F92017">
        <w:rPr>
          <w:rFonts w:ascii="仿宋_GB2312" w:eastAsia="仿宋_GB2312" w:hint="eastAsia"/>
          <w:color w:val="000000" w:themeColor="text1"/>
          <w:sz w:val="30"/>
          <w:szCs w:val="30"/>
        </w:rPr>
        <w:t>外汇局要求的其他材料。</w:t>
      </w:r>
    </w:p>
    <w:p w:rsidR="007167E0" w:rsidRPr="00F92017" w:rsidRDefault="0081788B" w:rsidP="003B79E4">
      <w:pPr>
        <w:spacing w:line="54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（二）</w:t>
      </w:r>
      <w:r w:rsidR="007167E0" w:rsidRPr="00F92017">
        <w:rPr>
          <w:rFonts w:ascii="仿宋_GB2312" w:eastAsia="仿宋_GB2312" w:hint="eastAsia"/>
          <w:color w:val="000000" w:themeColor="text1"/>
          <w:sz w:val="30"/>
          <w:szCs w:val="30"/>
        </w:rPr>
        <w:t>集团型业务需减少参与成员公司的，应由主办企业持加盖企业公章的书面申请到所在地外汇局办理变更登记。</w:t>
      </w:r>
    </w:p>
    <w:p w:rsidR="007167E0" w:rsidRPr="00B064C1" w:rsidRDefault="0081788B" w:rsidP="003B79E4">
      <w:pPr>
        <w:spacing w:line="540" w:lineRule="exact"/>
        <w:ind w:firstLine="555"/>
        <w:rPr>
          <w:rFonts w:ascii="黑体" w:eastAsia="黑体" w:hAnsi="黑体"/>
          <w:sz w:val="30"/>
          <w:szCs w:val="30"/>
        </w:rPr>
      </w:pPr>
      <w:r w:rsidRPr="00B064C1">
        <w:rPr>
          <w:rFonts w:ascii="黑体" w:eastAsia="黑体" w:hAnsi="黑体" w:hint="eastAsia"/>
          <w:sz w:val="30"/>
          <w:szCs w:val="30"/>
        </w:rPr>
        <w:t>六、</w:t>
      </w:r>
      <w:r w:rsidR="007167E0" w:rsidRPr="00B064C1">
        <w:rPr>
          <w:rFonts w:ascii="黑体" w:eastAsia="黑体" w:hAnsi="黑体" w:hint="eastAsia"/>
          <w:sz w:val="30"/>
          <w:szCs w:val="30"/>
        </w:rPr>
        <w:t>境外账户收支报告</w:t>
      </w:r>
    </w:p>
    <w:p w:rsidR="007167E0" w:rsidRPr="00F92017" w:rsidRDefault="0081788B" w:rsidP="003B79E4">
      <w:pPr>
        <w:widowControl/>
        <w:spacing w:line="54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（一）</w:t>
      </w:r>
      <w:r w:rsidR="007167E0" w:rsidRPr="00F92017">
        <w:rPr>
          <w:rFonts w:ascii="仿宋_GB2312" w:eastAsia="仿宋_GB2312" w:hint="eastAsia"/>
          <w:color w:val="000000" w:themeColor="text1"/>
          <w:sz w:val="30"/>
          <w:szCs w:val="30"/>
        </w:rPr>
        <w:t>企业应当在每月结束后</w:t>
      </w:r>
      <w:r w:rsidR="007167E0" w:rsidRPr="00F92017">
        <w:rPr>
          <w:rFonts w:ascii="仿宋_GB2312" w:eastAsia="仿宋_GB2312"/>
          <w:color w:val="000000" w:themeColor="text1"/>
          <w:sz w:val="30"/>
          <w:szCs w:val="30"/>
        </w:rPr>
        <w:t>10</w:t>
      </w:r>
      <w:r w:rsidR="007167E0" w:rsidRPr="00F92017">
        <w:rPr>
          <w:rFonts w:ascii="仿宋_GB2312" w:eastAsia="仿宋_GB2312" w:hint="eastAsia"/>
          <w:color w:val="000000" w:themeColor="text1"/>
          <w:sz w:val="30"/>
          <w:szCs w:val="30"/>
        </w:rPr>
        <w:t>个工作日内，通过监测系统企业端向所在地外汇局报告境外账户收支情况。企业境外账户当月未发生收支但月末余额大于零的，应当按规定通过监测系统企业端向外汇局报告境外账户月末余额情况。</w:t>
      </w:r>
    </w:p>
    <w:p w:rsidR="007167E0" w:rsidRPr="00F92017" w:rsidRDefault="0081788B" w:rsidP="003B79E4">
      <w:pPr>
        <w:spacing w:line="54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（二）</w:t>
      </w:r>
      <w:r w:rsidR="007167E0" w:rsidRPr="00F92017">
        <w:rPr>
          <w:rFonts w:ascii="仿宋_GB2312" w:eastAsia="仿宋_GB2312" w:hint="eastAsia"/>
          <w:color w:val="000000" w:themeColor="text1"/>
          <w:sz w:val="30"/>
          <w:szCs w:val="30"/>
        </w:rPr>
        <w:t>集团型业务应由主办企业和各成员公司分别通过监测系统企业端，报告自身通过主办企业境外账户发生的月度收支信</w:t>
      </w:r>
      <w:r w:rsidR="007167E0" w:rsidRPr="00F92017">
        <w:rPr>
          <w:rFonts w:ascii="仿宋_GB2312" w:eastAsia="仿宋_GB2312" w:hint="eastAsia"/>
          <w:color w:val="000000" w:themeColor="text1"/>
          <w:sz w:val="30"/>
          <w:szCs w:val="30"/>
        </w:rPr>
        <w:lastRenderedPageBreak/>
        <w:t>息。</w:t>
      </w:r>
    </w:p>
    <w:p w:rsidR="007167E0" w:rsidRPr="00F92017" w:rsidRDefault="0081788B" w:rsidP="003B79E4">
      <w:pPr>
        <w:spacing w:line="54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（三）</w:t>
      </w:r>
      <w:r w:rsidR="007167E0" w:rsidRPr="00F92017">
        <w:rPr>
          <w:rFonts w:ascii="仿宋_GB2312" w:eastAsia="仿宋_GB2312" w:hint="eastAsia"/>
          <w:color w:val="000000" w:themeColor="text1"/>
          <w:sz w:val="30"/>
          <w:szCs w:val="30"/>
        </w:rPr>
        <w:t>境外账户收支涉及贸易信贷等业务的，企业应按照相关要求进行贸易信贷等业务报告。</w:t>
      </w:r>
    </w:p>
    <w:p w:rsidR="007167E0" w:rsidRPr="00F92017" w:rsidRDefault="0081788B" w:rsidP="003B79E4">
      <w:pPr>
        <w:widowControl/>
        <w:spacing w:line="54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（四）</w:t>
      </w:r>
      <w:r w:rsidR="007167E0" w:rsidRPr="00F92017">
        <w:rPr>
          <w:rFonts w:ascii="仿宋_GB2312" w:eastAsia="仿宋_GB2312" w:hint="eastAsia"/>
          <w:color w:val="000000" w:themeColor="text1"/>
          <w:sz w:val="30"/>
          <w:szCs w:val="30"/>
        </w:rPr>
        <w:t>存放境外资金运用损失累计超过</w:t>
      </w:r>
      <w:r w:rsidR="007167E0" w:rsidRPr="00F92017">
        <w:rPr>
          <w:rFonts w:ascii="仿宋_GB2312" w:eastAsia="仿宋_GB2312"/>
          <w:color w:val="000000" w:themeColor="text1"/>
          <w:sz w:val="30"/>
          <w:szCs w:val="30"/>
        </w:rPr>
        <w:t>1000</w:t>
      </w:r>
      <w:r w:rsidR="007167E0" w:rsidRPr="00F92017">
        <w:rPr>
          <w:rFonts w:ascii="仿宋_GB2312" w:eastAsia="仿宋_GB2312" w:hint="eastAsia"/>
          <w:color w:val="000000" w:themeColor="text1"/>
          <w:sz w:val="30"/>
          <w:szCs w:val="30"/>
        </w:rPr>
        <w:t>万美元的，企业应当在</w:t>
      </w:r>
      <w:r w:rsidR="007167E0" w:rsidRPr="00F92017">
        <w:rPr>
          <w:rFonts w:ascii="仿宋_GB2312" w:eastAsia="仿宋_GB2312"/>
          <w:color w:val="000000" w:themeColor="text1"/>
          <w:sz w:val="30"/>
          <w:szCs w:val="30"/>
        </w:rPr>
        <w:t>10</w:t>
      </w:r>
      <w:r w:rsidR="007167E0" w:rsidRPr="00F92017">
        <w:rPr>
          <w:rFonts w:ascii="仿宋_GB2312" w:eastAsia="仿宋_GB2312" w:hint="eastAsia"/>
          <w:color w:val="000000" w:themeColor="text1"/>
          <w:sz w:val="30"/>
          <w:szCs w:val="30"/>
        </w:rPr>
        <w:t>个工作日内书面报告所在地外汇局。</w:t>
      </w:r>
    </w:p>
    <w:p w:rsidR="007167E0" w:rsidRPr="00B064C1" w:rsidRDefault="0081788B" w:rsidP="003B79E4">
      <w:pPr>
        <w:spacing w:line="540" w:lineRule="exact"/>
        <w:ind w:firstLine="555"/>
        <w:rPr>
          <w:rFonts w:ascii="黑体" w:eastAsia="黑体" w:hAnsi="黑体"/>
          <w:sz w:val="30"/>
          <w:szCs w:val="30"/>
        </w:rPr>
      </w:pPr>
      <w:r w:rsidRPr="00B064C1">
        <w:rPr>
          <w:rFonts w:ascii="黑体" w:eastAsia="黑体" w:hAnsi="黑体" w:hint="eastAsia"/>
          <w:sz w:val="30"/>
          <w:szCs w:val="30"/>
        </w:rPr>
        <w:t>七、</w:t>
      </w:r>
      <w:r w:rsidR="007167E0" w:rsidRPr="00B064C1">
        <w:rPr>
          <w:rFonts w:ascii="黑体" w:eastAsia="黑体" w:hAnsi="黑体" w:hint="eastAsia"/>
          <w:sz w:val="30"/>
          <w:szCs w:val="30"/>
        </w:rPr>
        <w:t>法规依据</w:t>
      </w:r>
    </w:p>
    <w:p w:rsidR="007167E0" w:rsidRPr="00F92017" w:rsidRDefault="0081788B" w:rsidP="003B79E4">
      <w:pPr>
        <w:spacing w:line="540" w:lineRule="exact"/>
        <w:ind w:firstLineChars="210" w:firstLine="630"/>
        <w:rPr>
          <w:rFonts w:ascii="仿宋_GB2312" w:eastAsia="仿宋_GB2312"/>
          <w:color w:val="000000" w:themeColor="text1"/>
          <w:sz w:val="30"/>
          <w:szCs w:val="30"/>
        </w:rPr>
      </w:pPr>
      <w:r>
        <w:rPr>
          <w:rFonts w:ascii="仿宋_GB2312" w:eastAsia="仿宋_GB2312" w:hint="eastAsia"/>
          <w:color w:val="000000" w:themeColor="text1"/>
          <w:sz w:val="30"/>
          <w:szCs w:val="30"/>
        </w:rPr>
        <w:t>（一</w:t>
      </w:r>
      <w:r w:rsidR="00D51DED">
        <w:rPr>
          <w:rFonts w:ascii="仿宋_GB2312" w:eastAsia="仿宋_GB2312" w:hint="eastAsia"/>
          <w:color w:val="000000" w:themeColor="text1"/>
          <w:sz w:val="30"/>
          <w:szCs w:val="30"/>
        </w:rPr>
        <w:t>）</w:t>
      </w:r>
      <w:r w:rsidR="007167E0" w:rsidRPr="00F92017">
        <w:rPr>
          <w:rFonts w:ascii="仿宋_GB2312" w:eastAsia="仿宋_GB2312" w:hint="eastAsia"/>
          <w:color w:val="000000" w:themeColor="text1"/>
          <w:sz w:val="30"/>
          <w:szCs w:val="30"/>
        </w:rPr>
        <w:t>《中华人民共和国外汇管理条例》（国务院2008年第532号令）；</w:t>
      </w:r>
    </w:p>
    <w:p w:rsidR="00805D76" w:rsidRDefault="0081788B" w:rsidP="003B79E4">
      <w:pPr>
        <w:spacing w:line="540" w:lineRule="exact"/>
        <w:ind w:firstLineChars="210" w:firstLine="630"/>
        <w:rPr>
          <w:rFonts w:ascii="仿宋_GB2312" w:eastAsia="仿宋_GB2312"/>
          <w:color w:val="000000" w:themeColor="text1"/>
          <w:sz w:val="30"/>
          <w:szCs w:val="30"/>
        </w:rPr>
      </w:pPr>
      <w:r>
        <w:rPr>
          <w:rFonts w:ascii="仿宋_GB2312" w:eastAsia="仿宋_GB2312" w:hint="eastAsia"/>
          <w:color w:val="000000" w:themeColor="text1"/>
          <w:sz w:val="30"/>
          <w:szCs w:val="30"/>
        </w:rPr>
        <w:t>（二）</w:t>
      </w:r>
      <w:r w:rsidR="007167E0" w:rsidRPr="00F92017">
        <w:rPr>
          <w:rFonts w:ascii="仿宋_GB2312" w:eastAsia="仿宋_GB2312" w:hint="eastAsia"/>
          <w:color w:val="000000" w:themeColor="text1"/>
          <w:sz w:val="30"/>
          <w:szCs w:val="30"/>
        </w:rPr>
        <w:t>《国家外汇管理局关于印发货物贸易外汇管理法规有关问题的通知》、《货物贸易外汇管理指引》、《货物贸易外汇管理指引实施细则》和《货物贸易外汇管理指引操作规程》（汇发〔2012〕38号）</w:t>
      </w:r>
      <w:r w:rsidR="00F90273">
        <w:rPr>
          <w:rFonts w:ascii="仿宋_GB2312" w:eastAsia="仿宋_GB2312" w:hint="eastAsia"/>
          <w:color w:val="000000" w:themeColor="text1"/>
          <w:sz w:val="30"/>
          <w:szCs w:val="30"/>
        </w:rPr>
        <w:t>；</w:t>
      </w:r>
    </w:p>
    <w:p w:rsidR="00805D76" w:rsidRDefault="00D51DED" w:rsidP="003B79E4">
      <w:pPr>
        <w:spacing w:line="540" w:lineRule="exact"/>
        <w:ind w:firstLineChars="210" w:firstLine="630"/>
        <w:rPr>
          <w:rFonts w:ascii="仿宋_GB2312" w:eastAsia="仿宋_GB2312"/>
          <w:color w:val="000000" w:themeColor="text1"/>
          <w:sz w:val="30"/>
          <w:szCs w:val="30"/>
        </w:rPr>
      </w:pPr>
      <w:r>
        <w:rPr>
          <w:rFonts w:ascii="仿宋_GB2312" w:eastAsia="仿宋_GB2312" w:hint="eastAsia"/>
          <w:color w:val="000000" w:themeColor="text1"/>
          <w:sz w:val="30"/>
          <w:szCs w:val="30"/>
        </w:rPr>
        <w:t>（三）</w:t>
      </w:r>
      <w:r w:rsidR="007167E0" w:rsidRPr="00F92017">
        <w:rPr>
          <w:rFonts w:ascii="仿宋_GB2312" w:eastAsia="仿宋_GB2312" w:hint="eastAsia"/>
          <w:color w:val="000000" w:themeColor="text1"/>
          <w:sz w:val="30"/>
          <w:szCs w:val="30"/>
        </w:rPr>
        <w:t>《国家外汇管理局关于印发&lt;海关特殊监管区域外汇管理办法&gt;的通知》（汇发</w:t>
      </w:r>
      <w:r w:rsidR="00686604">
        <w:rPr>
          <w:rFonts w:ascii="仿宋_GB2312" w:eastAsia="仿宋_GB2312" w:hint="eastAsia"/>
          <w:kern w:val="0"/>
          <w:sz w:val="30"/>
          <w:szCs w:val="30"/>
        </w:rPr>
        <w:t>〔2013〕</w:t>
      </w:r>
      <w:r w:rsidR="007167E0" w:rsidRPr="00F92017">
        <w:rPr>
          <w:rFonts w:ascii="仿宋_GB2312" w:eastAsia="仿宋_GB2312" w:hint="eastAsia"/>
          <w:color w:val="000000" w:themeColor="text1"/>
          <w:sz w:val="30"/>
          <w:szCs w:val="30"/>
        </w:rPr>
        <w:t>15</w:t>
      </w:r>
      <w:r w:rsidR="00F90273">
        <w:rPr>
          <w:rFonts w:ascii="仿宋_GB2312" w:eastAsia="仿宋_GB2312" w:hint="eastAsia"/>
          <w:color w:val="000000" w:themeColor="text1"/>
          <w:sz w:val="30"/>
          <w:szCs w:val="30"/>
        </w:rPr>
        <w:t>号）；</w:t>
      </w:r>
    </w:p>
    <w:p w:rsidR="007167E0" w:rsidRPr="00F92017" w:rsidRDefault="00F90273" w:rsidP="003B79E4">
      <w:pPr>
        <w:spacing w:line="540" w:lineRule="exact"/>
        <w:ind w:firstLineChars="210" w:firstLine="630"/>
        <w:rPr>
          <w:rFonts w:ascii="仿宋_GB2312" w:eastAsia="仿宋_GB2312"/>
          <w:color w:val="000000" w:themeColor="text1"/>
          <w:sz w:val="30"/>
          <w:szCs w:val="30"/>
        </w:rPr>
      </w:pPr>
      <w:r>
        <w:rPr>
          <w:rFonts w:ascii="仿宋_GB2312" w:eastAsia="仿宋_GB2312" w:hint="eastAsia"/>
          <w:color w:val="000000" w:themeColor="text1"/>
          <w:sz w:val="30"/>
          <w:szCs w:val="30"/>
        </w:rPr>
        <w:t>（四）</w:t>
      </w:r>
      <w:r w:rsidR="007167E0" w:rsidRPr="00F92017">
        <w:rPr>
          <w:rFonts w:ascii="仿宋_GB2312" w:eastAsia="仿宋_GB2312" w:hint="eastAsia"/>
          <w:color w:val="000000" w:themeColor="text1"/>
          <w:sz w:val="30"/>
          <w:szCs w:val="30"/>
        </w:rPr>
        <w:t>《国家外汇管理局关于改进海关特殊监管区域经常项目外汇管理有关问题的通知》（汇发</w:t>
      </w:r>
      <w:r w:rsidR="00686604">
        <w:rPr>
          <w:rFonts w:ascii="仿宋_GB2312" w:eastAsia="仿宋_GB2312" w:hint="eastAsia"/>
          <w:kern w:val="0"/>
          <w:sz w:val="30"/>
          <w:szCs w:val="30"/>
        </w:rPr>
        <w:t>〔2013〕</w:t>
      </w:r>
      <w:r w:rsidR="007167E0" w:rsidRPr="00F92017">
        <w:rPr>
          <w:rFonts w:ascii="仿宋_GB2312" w:eastAsia="仿宋_GB2312" w:hint="eastAsia"/>
          <w:color w:val="000000" w:themeColor="text1"/>
          <w:sz w:val="30"/>
          <w:szCs w:val="30"/>
        </w:rPr>
        <w:t>22号）。</w:t>
      </w:r>
    </w:p>
    <w:p w:rsidR="00041B9E" w:rsidRDefault="0081788B" w:rsidP="003B79E4">
      <w:pPr>
        <w:spacing w:line="540" w:lineRule="exact"/>
        <w:ind w:firstLine="555"/>
        <w:rPr>
          <w:rFonts w:ascii="黑体" w:eastAsia="黑体" w:hAnsi="黑体" w:hint="eastAsia"/>
          <w:sz w:val="30"/>
          <w:szCs w:val="30"/>
        </w:rPr>
      </w:pPr>
      <w:r w:rsidRPr="00B064C1">
        <w:rPr>
          <w:rFonts w:ascii="黑体" w:eastAsia="黑体" w:hAnsi="黑体" w:hint="eastAsia"/>
          <w:sz w:val="30"/>
          <w:szCs w:val="30"/>
        </w:rPr>
        <w:t>八、</w:t>
      </w:r>
      <w:r w:rsidR="007167E0" w:rsidRPr="00B064C1">
        <w:rPr>
          <w:rFonts w:ascii="黑体" w:eastAsia="黑体" w:hAnsi="黑体" w:hint="eastAsia"/>
          <w:sz w:val="30"/>
          <w:szCs w:val="30"/>
        </w:rPr>
        <w:t>受理部门</w:t>
      </w:r>
    </w:p>
    <w:p w:rsidR="00041B9E" w:rsidRPr="00041B9E" w:rsidRDefault="00041B9E" w:rsidP="003B79E4">
      <w:pPr>
        <w:spacing w:line="540" w:lineRule="exact"/>
        <w:ind w:firstLineChars="210" w:firstLine="630"/>
        <w:rPr>
          <w:rFonts w:ascii="仿宋_GB2312" w:eastAsia="仿宋_GB2312"/>
          <w:color w:val="000000" w:themeColor="text1"/>
          <w:sz w:val="30"/>
          <w:szCs w:val="30"/>
        </w:rPr>
      </w:pPr>
      <w:r w:rsidRPr="00041B9E">
        <w:rPr>
          <w:rFonts w:ascii="仿宋_GB2312" w:eastAsia="仿宋_GB2312" w:hint="eastAsia"/>
          <w:color w:val="000000" w:themeColor="text1"/>
          <w:sz w:val="30"/>
          <w:szCs w:val="30"/>
        </w:rPr>
        <w:t>国家外汇管理局天津市分局经常项目管理处。</w:t>
      </w:r>
    </w:p>
    <w:p w:rsidR="00041B9E" w:rsidRDefault="0081788B" w:rsidP="003B79E4">
      <w:pPr>
        <w:spacing w:line="540" w:lineRule="exact"/>
        <w:ind w:firstLine="555"/>
        <w:rPr>
          <w:rFonts w:ascii="黑体" w:eastAsia="黑体" w:hAnsi="黑体" w:hint="eastAsia"/>
          <w:sz w:val="30"/>
          <w:szCs w:val="30"/>
        </w:rPr>
      </w:pPr>
      <w:r w:rsidRPr="00B064C1">
        <w:rPr>
          <w:rFonts w:ascii="黑体" w:eastAsia="黑体" w:hAnsi="黑体" w:hint="eastAsia"/>
          <w:sz w:val="30"/>
          <w:szCs w:val="30"/>
        </w:rPr>
        <w:t>九、</w:t>
      </w:r>
      <w:r w:rsidR="007167E0" w:rsidRPr="00B064C1">
        <w:rPr>
          <w:rFonts w:ascii="黑体" w:eastAsia="黑体" w:hAnsi="黑体" w:hint="eastAsia"/>
          <w:sz w:val="30"/>
          <w:szCs w:val="30"/>
        </w:rPr>
        <w:t>咨询电话</w:t>
      </w:r>
    </w:p>
    <w:p w:rsidR="005C5EB9" w:rsidRDefault="007167E0" w:rsidP="003B79E4">
      <w:pPr>
        <w:spacing w:line="540" w:lineRule="exact"/>
        <w:ind w:firstLineChars="210" w:firstLine="630"/>
        <w:rPr>
          <w:rFonts w:ascii="仿宋_GB2312" w:eastAsia="仿宋_GB2312"/>
          <w:color w:val="000000" w:themeColor="text1"/>
          <w:sz w:val="30"/>
          <w:szCs w:val="30"/>
        </w:rPr>
      </w:pPr>
      <w:r w:rsidRPr="00F92017">
        <w:rPr>
          <w:rFonts w:ascii="仿宋_GB2312" w:eastAsia="仿宋_GB2312" w:hint="eastAsia"/>
          <w:color w:val="000000" w:themeColor="text1"/>
          <w:sz w:val="30"/>
          <w:szCs w:val="30"/>
        </w:rPr>
        <w:t>022-23209507</w:t>
      </w:r>
      <w:r w:rsidR="009610AA">
        <w:rPr>
          <w:rFonts w:ascii="仿宋_GB2312" w:eastAsia="仿宋_GB2312" w:hint="eastAsia"/>
          <w:color w:val="000000" w:themeColor="text1"/>
          <w:sz w:val="30"/>
          <w:szCs w:val="30"/>
        </w:rPr>
        <w:t>。</w:t>
      </w:r>
    </w:p>
    <w:p w:rsidR="00041B9E" w:rsidRDefault="001D7202" w:rsidP="003B79E4">
      <w:pPr>
        <w:spacing w:line="540" w:lineRule="exact"/>
        <w:ind w:firstLine="555"/>
        <w:rPr>
          <w:rFonts w:ascii="黑体" w:eastAsia="黑体" w:hAnsi="黑体" w:hint="eastAsia"/>
          <w:sz w:val="30"/>
          <w:szCs w:val="30"/>
        </w:rPr>
      </w:pPr>
      <w:r w:rsidRPr="005429FC">
        <w:rPr>
          <w:rFonts w:ascii="黑体" w:eastAsia="黑体" w:hAnsi="黑体" w:hint="eastAsia"/>
          <w:sz w:val="30"/>
          <w:szCs w:val="30"/>
        </w:rPr>
        <w:t>十、办理时间</w:t>
      </w:r>
    </w:p>
    <w:p w:rsidR="001D7202" w:rsidRPr="00312DE8" w:rsidRDefault="00041B9E" w:rsidP="003B79E4">
      <w:pPr>
        <w:spacing w:line="540" w:lineRule="exact"/>
        <w:ind w:firstLine="555"/>
        <w:rPr>
          <w:rFonts w:ascii="黑体" w:eastAsia="黑体" w:hAnsi="黑体"/>
          <w:sz w:val="30"/>
          <w:szCs w:val="30"/>
        </w:rPr>
      </w:pPr>
      <w:r>
        <w:rPr>
          <w:rFonts w:ascii="仿宋_GB2312" w:eastAsia="仿宋_GB2312" w:hint="eastAsia"/>
          <w:color w:val="000000" w:themeColor="text1"/>
          <w:sz w:val="30"/>
          <w:szCs w:val="30"/>
        </w:rPr>
        <w:t xml:space="preserve"> </w:t>
      </w:r>
      <w:r w:rsidR="001D7202" w:rsidRPr="005429FC">
        <w:rPr>
          <w:rFonts w:ascii="仿宋_GB2312" w:eastAsia="仿宋_GB2312" w:hint="eastAsia"/>
          <w:color w:val="000000" w:themeColor="text1"/>
          <w:sz w:val="30"/>
          <w:szCs w:val="30"/>
        </w:rPr>
        <w:t>周一至周五上午</w:t>
      </w:r>
      <w:r w:rsidR="001D7202" w:rsidRPr="005429FC">
        <w:rPr>
          <w:rFonts w:ascii="仿宋_GB2312" w:eastAsia="仿宋_GB2312"/>
          <w:color w:val="000000" w:themeColor="text1"/>
          <w:sz w:val="30"/>
          <w:szCs w:val="30"/>
        </w:rPr>
        <w:t>8:30-12:00</w:t>
      </w:r>
      <w:r w:rsidR="001D7202" w:rsidRPr="005429FC">
        <w:rPr>
          <w:rFonts w:ascii="仿宋_GB2312" w:eastAsia="仿宋_GB2312" w:hint="eastAsia"/>
          <w:color w:val="000000" w:themeColor="text1"/>
          <w:sz w:val="30"/>
          <w:szCs w:val="30"/>
        </w:rPr>
        <w:t>、下午</w:t>
      </w:r>
      <w:r w:rsidR="001D7202" w:rsidRPr="005429FC">
        <w:rPr>
          <w:rFonts w:ascii="仿宋_GB2312" w:eastAsia="仿宋_GB2312"/>
          <w:color w:val="000000" w:themeColor="text1"/>
          <w:sz w:val="30"/>
          <w:szCs w:val="30"/>
        </w:rPr>
        <w:t>14:00-1</w:t>
      </w:r>
      <w:r w:rsidR="001D7202" w:rsidRPr="005429FC">
        <w:rPr>
          <w:rFonts w:ascii="仿宋_GB2312" w:eastAsia="仿宋_GB2312" w:hint="eastAsia"/>
          <w:color w:val="000000" w:themeColor="text1"/>
          <w:sz w:val="30"/>
          <w:szCs w:val="30"/>
        </w:rPr>
        <w:t>6</w:t>
      </w:r>
      <w:r w:rsidR="001D7202" w:rsidRPr="005429FC">
        <w:rPr>
          <w:rFonts w:ascii="仿宋_GB2312" w:eastAsia="仿宋_GB2312"/>
          <w:color w:val="000000" w:themeColor="text1"/>
          <w:sz w:val="30"/>
          <w:szCs w:val="30"/>
        </w:rPr>
        <w:t>:</w:t>
      </w:r>
      <w:r w:rsidR="001D7202" w:rsidRPr="005429FC">
        <w:rPr>
          <w:rFonts w:ascii="仿宋_GB2312" w:eastAsia="仿宋_GB2312" w:hint="eastAsia"/>
          <w:color w:val="000000" w:themeColor="text1"/>
          <w:sz w:val="30"/>
          <w:szCs w:val="30"/>
        </w:rPr>
        <w:t>3</w:t>
      </w:r>
      <w:r w:rsidR="001D7202" w:rsidRPr="005429FC">
        <w:rPr>
          <w:rFonts w:ascii="仿宋_GB2312" w:eastAsia="仿宋_GB2312"/>
          <w:color w:val="000000" w:themeColor="text1"/>
          <w:sz w:val="30"/>
          <w:szCs w:val="30"/>
        </w:rPr>
        <w:t>0</w:t>
      </w:r>
      <w:r w:rsidR="001D7202" w:rsidRPr="005429FC">
        <w:rPr>
          <w:rFonts w:ascii="仿宋_GB2312" w:eastAsia="仿宋_GB2312" w:hint="eastAsia"/>
          <w:color w:val="000000" w:themeColor="text1"/>
          <w:sz w:val="30"/>
          <w:szCs w:val="30"/>
        </w:rPr>
        <w:t>(法定</w:t>
      </w:r>
      <w:r w:rsidR="00567F63" w:rsidRPr="005429FC">
        <w:rPr>
          <w:rFonts w:ascii="仿宋_GB2312" w:eastAsia="仿宋_GB2312" w:hint="eastAsia"/>
          <w:color w:val="000000" w:themeColor="text1"/>
          <w:sz w:val="30"/>
          <w:szCs w:val="30"/>
        </w:rPr>
        <w:t>节</w:t>
      </w:r>
      <w:r w:rsidR="001D7202" w:rsidRPr="005429FC">
        <w:rPr>
          <w:rFonts w:ascii="仿宋_GB2312" w:eastAsia="仿宋_GB2312" w:hint="eastAsia"/>
          <w:color w:val="000000" w:themeColor="text1"/>
          <w:sz w:val="30"/>
          <w:szCs w:val="30"/>
        </w:rPr>
        <w:t>假日除外)。</w:t>
      </w:r>
    </w:p>
    <w:p w:rsidR="003B79E4" w:rsidRDefault="00DD36AA" w:rsidP="003B79E4">
      <w:pPr>
        <w:spacing w:line="540" w:lineRule="exact"/>
        <w:ind w:firstLine="555"/>
        <w:rPr>
          <w:rFonts w:ascii="黑体" w:eastAsia="黑体" w:hAnsi="黑体" w:hint="eastAsia"/>
          <w:sz w:val="30"/>
          <w:szCs w:val="30"/>
        </w:rPr>
      </w:pPr>
      <w:r w:rsidRPr="005429FC">
        <w:rPr>
          <w:rFonts w:ascii="黑体" w:eastAsia="黑体" w:hAnsi="黑体" w:hint="eastAsia"/>
          <w:sz w:val="30"/>
          <w:szCs w:val="30"/>
        </w:rPr>
        <w:t>十一、办理时限</w:t>
      </w:r>
    </w:p>
    <w:p w:rsidR="00DD36AA" w:rsidRPr="005429FC" w:rsidRDefault="003B79E4" w:rsidP="003B79E4">
      <w:pPr>
        <w:spacing w:line="540" w:lineRule="exact"/>
        <w:ind w:firstLine="555"/>
        <w:rPr>
          <w:rFonts w:ascii="仿宋_GB2312" w:eastAsia="仿宋_GB2312"/>
          <w:color w:val="000000" w:themeColor="text1"/>
          <w:sz w:val="30"/>
          <w:szCs w:val="30"/>
        </w:rPr>
      </w:pPr>
      <w:r>
        <w:rPr>
          <w:rFonts w:ascii="黑体" w:eastAsia="黑体" w:hAnsi="黑体" w:hint="eastAsia"/>
          <w:sz w:val="30"/>
          <w:szCs w:val="30"/>
        </w:rPr>
        <w:t xml:space="preserve"> </w:t>
      </w:r>
      <w:r w:rsidR="00DD36AA" w:rsidRPr="005429FC">
        <w:rPr>
          <w:rFonts w:ascii="仿宋_GB2312" w:eastAsia="仿宋_GB2312" w:hint="eastAsia"/>
          <w:color w:val="000000" w:themeColor="text1"/>
          <w:sz w:val="30"/>
          <w:szCs w:val="30"/>
        </w:rPr>
        <w:t>自申请之日起</w:t>
      </w:r>
      <w:r w:rsidR="0014563E">
        <w:rPr>
          <w:rFonts w:ascii="仿宋_GB2312" w:eastAsia="仿宋_GB2312" w:hint="eastAsia"/>
          <w:color w:val="000000" w:themeColor="text1"/>
          <w:sz w:val="30"/>
          <w:szCs w:val="30"/>
        </w:rPr>
        <w:t>20</w:t>
      </w:r>
      <w:r w:rsidR="00DD36AA" w:rsidRPr="005429FC">
        <w:rPr>
          <w:rFonts w:ascii="仿宋_GB2312" w:eastAsia="仿宋_GB2312" w:hint="eastAsia"/>
          <w:color w:val="000000" w:themeColor="text1"/>
          <w:sz w:val="30"/>
          <w:szCs w:val="30"/>
        </w:rPr>
        <w:t>个工作日内</w:t>
      </w:r>
      <w:r w:rsidR="005429FC" w:rsidRPr="005429FC">
        <w:rPr>
          <w:rFonts w:ascii="仿宋_GB2312" w:eastAsia="仿宋_GB2312" w:hint="eastAsia"/>
          <w:color w:val="000000" w:themeColor="text1"/>
          <w:sz w:val="30"/>
          <w:szCs w:val="30"/>
        </w:rPr>
        <w:t>。</w:t>
      </w:r>
    </w:p>
    <w:p w:rsidR="00DD36AA" w:rsidRDefault="00DD36AA" w:rsidP="00717D48">
      <w:pPr>
        <w:snapToGrid w:val="0"/>
        <w:spacing w:line="240" w:lineRule="atLeast"/>
        <w:outlineLvl w:val="0"/>
        <w:rPr>
          <w:rFonts w:ascii="仿宋_GB2312" w:eastAsia="仿宋_GB2312" w:hAnsiTheme="majorEastAsia"/>
          <w:sz w:val="30"/>
          <w:szCs w:val="30"/>
        </w:rPr>
      </w:pPr>
    </w:p>
    <w:p w:rsidR="00717D48" w:rsidRPr="00436213" w:rsidRDefault="00717D48" w:rsidP="00717D48">
      <w:pPr>
        <w:snapToGrid w:val="0"/>
        <w:spacing w:line="240" w:lineRule="atLeast"/>
        <w:outlineLvl w:val="0"/>
        <w:rPr>
          <w:rFonts w:ascii="仿宋_GB2312" w:eastAsia="仿宋_GB2312" w:hAnsiTheme="majorEastAsia"/>
          <w:sz w:val="30"/>
          <w:szCs w:val="30"/>
        </w:rPr>
      </w:pPr>
      <w:r w:rsidRPr="00436213">
        <w:rPr>
          <w:rFonts w:ascii="仿宋_GB2312" w:eastAsia="仿宋_GB2312" w:hAnsiTheme="majorEastAsia" w:hint="eastAsia"/>
          <w:sz w:val="30"/>
          <w:szCs w:val="30"/>
        </w:rPr>
        <w:lastRenderedPageBreak/>
        <w:t>附表1：</w:t>
      </w:r>
    </w:p>
    <w:p w:rsidR="00717D48" w:rsidRPr="00B77D12" w:rsidRDefault="00717D48" w:rsidP="00717D48">
      <w:pPr>
        <w:snapToGrid w:val="0"/>
        <w:spacing w:line="240" w:lineRule="atLeast"/>
        <w:jc w:val="center"/>
        <w:outlineLvl w:val="0"/>
        <w:rPr>
          <w:rFonts w:asciiTheme="majorEastAsia" w:eastAsiaTheme="majorEastAsia" w:hAnsiTheme="majorEastAsia"/>
          <w:b/>
          <w:color w:val="000000"/>
          <w:sz w:val="30"/>
          <w:szCs w:val="30"/>
        </w:rPr>
      </w:pPr>
      <w:r w:rsidRPr="00B77D12">
        <w:rPr>
          <w:rFonts w:asciiTheme="majorEastAsia" w:eastAsiaTheme="majorEastAsia" w:hAnsiTheme="majorEastAsia" w:hint="eastAsia"/>
          <w:b/>
          <w:color w:val="000000"/>
          <w:sz w:val="30"/>
          <w:szCs w:val="30"/>
        </w:rPr>
        <w:t>出口收入存放境外登记表</w:t>
      </w:r>
    </w:p>
    <w:p w:rsidR="00717D48" w:rsidRPr="007A388C" w:rsidRDefault="00717D48" w:rsidP="00717D48">
      <w:pPr>
        <w:snapToGrid w:val="0"/>
        <w:spacing w:line="240" w:lineRule="atLeast"/>
        <w:outlineLvl w:val="0"/>
        <w:rPr>
          <w:rFonts w:ascii="仿宋_GB2312" w:eastAsia="仿宋_GB2312" w:hAnsi="宋体"/>
          <w:b/>
          <w:color w:val="000000"/>
          <w:sz w:val="24"/>
        </w:rPr>
      </w:pPr>
    </w:p>
    <w:tbl>
      <w:tblPr>
        <w:tblW w:w="9383" w:type="dxa"/>
        <w:jc w:val="center"/>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9"/>
        <w:gridCol w:w="2824"/>
        <w:gridCol w:w="1977"/>
        <w:gridCol w:w="2063"/>
      </w:tblGrid>
      <w:tr w:rsidR="00717D48" w:rsidRPr="007A388C" w:rsidTr="00D33835">
        <w:trPr>
          <w:trHeight w:val="761"/>
          <w:jc w:val="center"/>
        </w:trPr>
        <w:tc>
          <w:tcPr>
            <w:tcW w:w="2519" w:type="dxa"/>
            <w:vAlign w:val="center"/>
          </w:tcPr>
          <w:p w:rsidR="00717D48" w:rsidRPr="007A388C" w:rsidRDefault="00717D48" w:rsidP="00D33835">
            <w:pPr>
              <w:snapToGrid w:val="0"/>
              <w:jc w:val="center"/>
              <w:rPr>
                <w:rFonts w:ascii="仿宋_GB2312" w:eastAsia="仿宋_GB2312" w:hAnsi="宋体"/>
                <w:sz w:val="24"/>
              </w:rPr>
            </w:pPr>
            <w:r w:rsidRPr="007A388C">
              <w:rPr>
                <w:rFonts w:ascii="仿宋_GB2312" w:eastAsia="仿宋_GB2312" w:hAnsi="宋体" w:hint="eastAsia"/>
                <w:color w:val="000000"/>
                <w:sz w:val="24"/>
              </w:rPr>
              <w:t>企业</w:t>
            </w:r>
            <w:r w:rsidRPr="007A388C">
              <w:rPr>
                <w:rFonts w:ascii="仿宋_GB2312" w:eastAsia="仿宋_GB2312" w:hAnsi="宋体" w:hint="eastAsia"/>
                <w:sz w:val="24"/>
              </w:rPr>
              <w:t>名称</w:t>
            </w:r>
          </w:p>
          <w:p w:rsidR="00717D48" w:rsidRPr="007A388C" w:rsidRDefault="00717D48" w:rsidP="00D33835">
            <w:pPr>
              <w:snapToGrid w:val="0"/>
              <w:jc w:val="center"/>
              <w:rPr>
                <w:rFonts w:ascii="仿宋_GB2312" w:eastAsia="仿宋_GB2312" w:hAnsi="宋体"/>
                <w:sz w:val="24"/>
              </w:rPr>
            </w:pPr>
            <w:r w:rsidRPr="007A388C">
              <w:rPr>
                <w:rFonts w:ascii="仿宋_GB2312" w:eastAsia="仿宋_GB2312" w:hAnsi="宋体" w:hint="eastAsia"/>
                <w:sz w:val="24"/>
              </w:rPr>
              <w:t>（加盖企业公章）</w:t>
            </w:r>
          </w:p>
        </w:tc>
        <w:tc>
          <w:tcPr>
            <w:tcW w:w="2824" w:type="dxa"/>
            <w:vAlign w:val="center"/>
          </w:tcPr>
          <w:p w:rsidR="00717D48" w:rsidRPr="007A388C" w:rsidRDefault="00717D48" w:rsidP="00D33835">
            <w:pPr>
              <w:snapToGrid w:val="0"/>
              <w:jc w:val="center"/>
              <w:rPr>
                <w:rFonts w:ascii="仿宋_GB2312" w:eastAsia="仿宋_GB2312" w:hAnsi="宋体"/>
                <w:sz w:val="24"/>
              </w:rPr>
            </w:pPr>
          </w:p>
        </w:tc>
        <w:tc>
          <w:tcPr>
            <w:tcW w:w="1977" w:type="dxa"/>
            <w:vAlign w:val="center"/>
          </w:tcPr>
          <w:p w:rsidR="00717D48" w:rsidRPr="007A388C" w:rsidRDefault="00717D48" w:rsidP="00D33835">
            <w:pPr>
              <w:snapToGrid w:val="0"/>
              <w:jc w:val="center"/>
              <w:rPr>
                <w:rFonts w:ascii="仿宋_GB2312" w:eastAsia="仿宋_GB2312" w:hAnsi="宋体"/>
                <w:sz w:val="24"/>
              </w:rPr>
            </w:pPr>
            <w:r w:rsidRPr="007A388C">
              <w:rPr>
                <w:rFonts w:ascii="仿宋_GB2312" w:eastAsia="仿宋_GB2312" w:hAnsi="宋体" w:hint="eastAsia"/>
                <w:sz w:val="24"/>
              </w:rPr>
              <w:t>组织机构代码</w:t>
            </w:r>
          </w:p>
        </w:tc>
        <w:tc>
          <w:tcPr>
            <w:tcW w:w="2063" w:type="dxa"/>
            <w:vAlign w:val="center"/>
          </w:tcPr>
          <w:p w:rsidR="00717D48" w:rsidRPr="007A388C" w:rsidRDefault="00717D48" w:rsidP="00D33835">
            <w:pPr>
              <w:snapToGrid w:val="0"/>
              <w:jc w:val="center"/>
              <w:rPr>
                <w:rFonts w:ascii="仿宋_GB2312" w:eastAsia="仿宋_GB2312" w:hAnsi="宋体"/>
                <w:sz w:val="24"/>
              </w:rPr>
            </w:pPr>
          </w:p>
        </w:tc>
      </w:tr>
      <w:tr w:rsidR="00717D48" w:rsidRPr="007A388C" w:rsidTr="00B77D12">
        <w:trPr>
          <w:trHeight w:val="554"/>
          <w:jc w:val="center"/>
        </w:trPr>
        <w:tc>
          <w:tcPr>
            <w:tcW w:w="9383" w:type="dxa"/>
            <w:gridSpan w:val="4"/>
            <w:vAlign w:val="center"/>
          </w:tcPr>
          <w:p w:rsidR="00717D48" w:rsidRPr="00B77D12" w:rsidRDefault="00717D48" w:rsidP="00D33835">
            <w:pPr>
              <w:snapToGrid w:val="0"/>
              <w:jc w:val="center"/>
              <w:rPr>
                <w:rFonts w:ascii="仿宋_GB2312" w:eastAsia="仿宋_GB2312" w:hAnsi="宋体"/>
                <w:b/>
                <w:sz w:val="28"/>
                <w:szCs w:val="28"/>
              </w:rPr>
            </w:pPr>
            <w:r w:rsidRPr="00B77D12">
              <w:rPr>
                <w:rFonts w:ascii="仿宋_GB2312" w:eastAsia="仿宋_GB2312" w:hAnsi="宋体" w:hint="eastAsia"/>
                <w:b/>
                <w:sz w:val="28"/>
                <w:szCs w:val="28"/>
              </w:rPr>
              <w:t>拟开户情况（企业填写）</w:t>
            </w:r>
          </w:p>
        </w:tc>
      </w:tr>
      <w:tr w:rsidR="00717D48" w:rsidRPr="007A388C" w:rsidTr="00D33835">
        <w:trPr>
          <w:trHeight w:val="828"/>
          <w:jc w:val="center"/>
        </w:trPr>
        <w:tc>
          <w:tcPr>
            <w:tcW w:w="2519" w:type="dxa"/>
            <w:vAlign w:val="center"/>
          </w:tcPr>
          <w:p w:rsidR="00717D48" w:rsidRPr="007A388C" w:rsidRDefault="00717D48" w:rsidP="00D33835">
            <w:pPr>
              <w:snapToGrid w:val="0"/>
              <w:jc w:val="center"/>
              <w:rPr>
                <w:rFonts w:ascii="仿宋_GB2312" w:eastAsia="仿宋_GB2312" w:hAnsi="宋体"/>
                <w:sz w:val="24"/>
              </w:rPr>
            </w:pPr>
            <w:r w:rsidRPr="007A388C">
              <w:rPr>
                <w:rFonts w:ascii="仿宋_GB2312" w:eastAsia="仿宋_GB2312" w:hAnsi="宋体" w:hint="eastAsia"/>
                <w:sz w:val="24"/>
              </w:rPr>
              <w:t>境外开户银行名称</w:t>
            </w:r>
          </w:p>
          <w:p w:rsidR="00717D48" w:rsidRPr="007A388C" w:rsidRDefault="00717D48" w:rsidP="00D33835">
            <w:pPr>
              <w:snapToGrid w:val="0"/>
              <w:jc w:val="center"/>
              <w:rPr>
                <w:rFonts w:ascii="仿宋_GB2312" w:eastAsia="仿宋_GB2312" w:hAnsi="宋体"/>
                <w:sz w:val="24"/>
              </w:rPr>
            </w:pPr>
            <w:r w:rsidRPr="007A388C">
              <w:rPr>
                <w:rFonts w:ascii="仿宋_GB2312" w:eastAsia="仿宋_GB2312" w:hAnsi="宋体" w:hint="eastAsia"/>
                <w:sz w:val="24"/>
              </w:rPr>
              <w:t>（中文或英文）</w:t>
            </w:r>
          </w:p>
        </w:tc>
        <w:tc>
          <w:tcPr>
            <w:tcW w:w="6864" w:type="dxa"/>
            <w:gridSpan w:val="3"/>
            <w:vAlign w:val="center"/>
          </w:tcPr>
          <w:p w:rsidR="00717D48" w:rsidRPr="007A388C" w:rsidRDefault="00717D48" w:rsidP="00D33835">
            <w:pPr>
              <w:snapToGrid w:val="0"/>
              <w:jc w:val="center"/>
              <w:rPr>
                <w:rFonts w:ascii="仿宋_GB2312" w:eastAsia="仿宋_GB2312" w:hAnsi="宋体"/>
                <w:sz w:val="24"/>
              </w:rPr>
            </w:pPr>
          </w:p>
        </w:tc>
      </w:tr>
      <w:tr w:rsidR="00717D48" w:rsidRPr="007A388C" w:rsidTr="00D33835">
        <w:trPr>
          <w:trHeight w:val="1078"/>
          <w:jc w:val="center"/>
        </w:trPr>
        <w:tc>
          <w:tcPr>
            <w:tcW w:w="2519" w:type="dxa"/>
            <w:vAlign w:val="center"/>
          </w:tcPr>
          <w:p w:rsidR="00717D48" w:rsidRPr="007A388C" w:rsidRDefault="00717D48" w:rsidP="00D33835">
            <w:pPr>
              <w:snapToGrid w:val="0"/>
              <w:jc w:val="center"/>
              <w:rPr>
                <w:rFonts w:ascii="仿宋_GB2312" w:eastAsia="仿宋_GB2312" w:hAnsi="宋体"/>
                <w:sz w:val="24"/>
              </w:rPr>
            </w:pPr>
            <w:r w:rsidRPr="007A388C">
              <w:rPr>
                <w:rFonts w:ascii="仿宋_GB2312" w:eastAsia="仿宋_GB2312" w:hAnsi="宋体" w:hint="eastAsia"/>
                <w:sz w:val="24"/>
              </w:rPr>
              <w:t>境外开户银行代码（SWIFT CODE或</w:t>
            </w:r>
          </w:p>
          <w:p w:rsidR="00717D48" w:rsidRPr="007A388C" w:rsidRDefault="00717D48" w:rsidP="00D33835">
            <w:pPr>
              <w:snapToGrid w:val="0"/>
              <w:jc w:val="center"/>
              <w:rPr>
                <w:rFonts w:ascii="仿宋_GB2312" w:eastAsia="仿宋_GB2312" w:hAnsi="宋体"/>
                <w:sz w:val="24"/>
              </w:rPr>
            </w:pPr>
            <w:r w:rsidRPr="007A388C">
              <w:rPr>
                <w:rFonts w:ascii="仿宋_GB2312" w:eastAsia="仿宋_GB2312" w:hAnsi="宋体" w:hint="eastAsia"/>
                <w:sz w:val="24"/>
              </w:rPr>
              <w:t>金融机构标识码）</w:t>
            </w:r>
          </w:p>
        </w:tc>
        <w:tc>
          <w:tcPr>
            <w:tcW w:w="6864" w:type="dxa"/>
            <w:gridSpan w:val="3"/>
            <w:vAlign w:val="center"/>
          </w:tcPr>
          <w:p w:rsidR="00717D48" w:rsidRPr="007A388C" w:rsidRDefault="00717D48" w:rsidP="00D33835">
            <w:pPr>
              <w:snapToGrid w:val="0"/>
              <w:jc w:val="center"/>
              <w:rPr>
                <w:rFonts w:ascii="仿宋_GB2312" w:eastAsia="仿宋_GB2312" w:hAnsi="宋体"/>
                <w:sz w:val="24"/>
              </w:rPr>
            </w:pPr>
          </w:p>
        </w:tc>
      </w:tr>
      <w:tr w:rsidR="00717D48" w:rsidRPr="007A388C" w:rsidTr="00D33835">
        <w:trPr>
          <w:trHeight w:val="782"/>
          <w:jc w:val="center"/>
        </w:trPr>
        <w:tc>
          <w:tcPr>
            <w:tcW w:w="2519" w:type="dxa"/>
            <w:vAlign w:val="center"/>
          </w:tcPr>
          <w:p w:rsidR="00717D48" w:rsidRPr="007A388C" w:rsidRDefault="00717D48" w:rsidP="00D33835">
            <w:pPr>
              <w:snapToGrid w:val="0"/>
              <w:jc w:val="center"/>
              <w:rPr>
                <w:rFonts w:ascii="仿宋_GB2312" w:eastAsia="仿宋_GB2312" w:hAnsi="宋体"/>
                <w:sz w:val="24"/>
              </w:rPr>
            </w:pPr>
            <w:r w:rsidRPr="007A388C">
              <w:rPr>
                <w:rFonts w:ascii="仿宋_GB2312" w:eastAsia="仿宋_GB2312" w:hAnsi="宋体" w:hint="eastAsia"/>
                <w:sz w:val="24"/>
              </w:rPr>
              <w:t>境外开户户名</w:t>
            </w:r>
          </w:p>
          <w:p w:rsidR="00717D48" w:rsidRPr="007A388C" w:rsidRDefault="00717D48" w:rsidP="00D33835">
            <w:pPr>
              <w:snapToGrid w:val="0"/>
              <w:jc w:val="center"/>
              <w:rPr>
                <w:rFonts w:ascii="仿宋_GB2312" w:eastAsia="仿宋_GB2312" w:hAnsi="宋体"/>
                <w:sz w:val="24"/>
              </w:rPr>
            </w:pPr>
            <w:r w:rsidRPr="007A388C">
              <w:rPr>
                <w:rFonts w:ascii="仿宋_GB2312" w:eastAsia="仿宋_GB2312" w:hAnsi="宋体" w:hint="eastAsia"/>
                <w:sz w:val="24"/>
              </w:rPr>
              <w:t>（中文或英文）</w:t>
            </w:r>
          </w:p>
        </w:tc>
        <w:tc>
          <w:tcPr>
            <w:tcW w:w="6864" w:type="dxa"/>
            <w:gridSpan w:val="3"/>
            <w:vAlign w:val="center"/>
          </w:tcPr>
          <w:p w:rsidR="00717D48" w:rsidRPr="007A388C" w:rsidRDefault="00717D48" w:rsidP="00D33835">
            <w:pPr>
              <w:snapToGrid w:val="0"/>
              <w:jc w:val="center"/>
              <w:rPr>
                <w:rFonts w:ascii="仿宋_GB2312" w:eastAsia="仿宋_GB2312" w:hAnsi="宋体"/>
                <w:sz w:val="24"/>
              </w:rPr>
            </w:pPr>
          </w:p>
        </w:tc>
      </w:tr>
      <w:tr w:rsidR="00717D48" w:rsidRPr="007A388C" w:rsidTr="00D33835">
        <w:trPr>
          <w:trHeight w:val="765"/>
          <w:jc w:val="center"/>
        </w:trPr>
        <w:tc>
          <w:tcPr>
            <w:tcW w:w="2519" w:type="dxa"/>
            <w:vAlign w:val="center"/>
          </w:tcPr>
          <w:p w:rsidR="00717D48" w:rsidRPr="007A388C" w:rsidRDefault="00717D48" w:rsidP="00D33835">
            <w:pPr>
              <w:snapToGrid w:val="0"/>
              <w:jc w:val="center"/>
              <w:rPr>
                <w:rFonts w:ascii="仿宋_GB2312" w:eastAsia="仿宋_GB2312" w:hAnsi="宋体"/>
                <w:sz w:val="24"/>
              </w:rPr>
            </w:pPr>
            <w:r w:rsidRPr="007A388C">
              <w:rPr>
                <w:rFonts w:ascii="仿宋_GB2312" w:eastAsia="仿宋_GB2312" w:hAnsi="宋体" w:hint="eastAsia"/>
                <w:sz w:val="24"/>
              </w:rPr>
              <w:t>境外开户</w:t>
            </w:r>
          </w:p>
          <w:p w:rsidR="00717D48" w:rsidRPr="007A388C" w:rsidRDefault="00717D48" w:rsidP="00D33835">
            <w:pPr>
              <w:snapToGrid w:val="0"/>
              <w:jc w:val="center"/>
              <w:rPr>
                <w:rFonts w:ascii="仿宋_GB2312" w:eastAsia="仿宋_GB2312" w:hAnsi="宋体"/>
                <w:sz w:val="24"/>
              </w:rPr>
            </w:pPr>
            <w:r w:rsidRPr="007A388C">
              <w:rPr>
                <w:rFonts w:ascii="仿宋_GB2312" w:eastAsia="仿宋_GB2312" w:hAnsi="宋体" w:hint="eastAsia"/>
                <w:sz w:val="24"/>
              </w:rPr>
              <w:t>国别或地区</w:t>
            </w:r>
          </w:p>
        </w:tc>
        <w:tc>
          <w:tcPr>
            <w:tcW w:w="6864" w:type="dxa"/>
            <w:gridSpan w:val="3"/>
            <w:vAlign w:val="center"/>
          </w:tcPr>
          <w:p w:rsidR="00717D48" w:rsidRPr="007A388C" w:rsidRDefault="00717D48" w:rsidP="00D33835">
            <w:pPr>
              <w:snapToGrid w:val="0"/>
              <w:jc w:val="center"/>
              <w:rPr>
                <w:rFonts w:ascii="仿宋_GB2312" w:eastAsia="仿宋_GB2312" w:hAnsi="宋体"/>
                <w:sz w:val="24"/>
              </w:rPr>
            </w:pPr>
          </w:p>
        </w:tc>
      </w:tr>
      <w:tr w:rsidR="00717D48" w:rsidRPr="007A388C" w:rsidTr="00D33835">
        <w:trPr>
          <w:trHeight w:val="765"/>
          <w:jc w:val="center"/>
        </w:trPr>
        <w:tc>
          <w:tcPr>
            <w:tcW w:w="2519" w:type="dxa"/>
            <w:vAlign w:val="center"/>
          </w:tcPr>
          <w:p w:rsidR="00717D48" w:rsidRPr="007A388C" w:rsidRDefault="00717D48" w:rsidP="00D33835">
            <w:pPr>
              <w:snapToGrid w:val="0"/>
              <w:jc w:val="center"/>
              <w:rPr>
                <w:rFonts w:ascii="仿宋_GB2312" w:eastAsia="仿宋_GB2312" w:hAnsi="宋体"/>
                <w:sz w:val="24"/>
              </w:rPr>
            </w:pPr>
            <w:r w:rsidRPr="007A388C">
              <w:rPr>
                <w:rFonts w:ascii="仿宋_GB2312" w:eastAsia="仿宋_GB2312" w:hAnsi="宋体" w:hint="eastAsia"/>
                <w:sz w:val="24"/>
              </w:rPr>
              <w:t>境外开户银行地址</w:t>
            </w:r>
          </w:p>
          <w:p w:rsidR="00717D48" w:rsidRPr="007A388C" w:rsidRDefault="00717D48" w:rsidP="00D33835">
            <w:pPr>
              <w:snapToGrid w:val="0"/>
              <w:jc w:val="center"/>
              <w:rPr>
                <w:rFonts w:ascii="仿宋_GB2312" w:eastAsia="仿宋_GB2312" w:hAnsi="宋体"/>
                <w:sz w:val="24"/>
              </w:rPr>
            </w:pPr>
            <w:r w:rsidRPr="007A388C">
              <w:rPr>
                <w:rFonts w:ascii="仿宋_GB2312" w:eastAsia="仿宋_GB2312" w:hAnsi="宋体" w:hint="eastAsia"/>
                <w:sz w:val="24"/>
              </w:rPr>
              <w:t>（中文或英文）</w:t>
            </w:r>
          </w:p>
        </w:tc>
        <w:tc>
          <w:tcPr>
            <w:tcW w:w="6864" w:type="dxa"/>
            <w:gridSpan w:val="3"/>
            <w:vAlign w:val="center"/>
          </w:tcPr>
          <w:p w:rsidR="00717D48" w:rsidRPr="007A388C" w:rsidRDefault="00717D48" w:rsidP="00D33835">
            <w:pPr>
              <w:snapToGrid w:val="0"/>
              <w:jc w:val="center"/>
              <w:rPr>
                <w:rFonts w:ascii="仿宋_GB2312" w:eastAsia="仿宋_GB2312" w:hAnsi="宋体"/>
                <w:sz w:val="24"/>
              </w:rPr>
            </w:pPr>
          </w:p>
        </w:tc>
      </w:tr>
      <w:tr w:rsidR="00717D48" w:rsidRPr="007A388C" w:rsidTr="00D33835">
        <w:trPr>
          <w:trHeight w:val="774"/>
          <w:jc w:val="center"/>
        </w:trPr>
        <w:tc>
          <w:tcPr>
            <w:tcW w:w="2519" w:type="dxa"/>
            <w:tcBorders>
              <w:bottom w:val="single" w:sz="4" w:space="0" w:color="auto"/>
            </w:tcBorders>
            <w:vAlign w:val="center"/>
          </w:tcPr>
          <w:p w:rsidR="00717D48" w:rsidRPr="007A388C" w:rsidRDefault="00717D48" w:rsidP="00D33835">
            <w:pPr>
              <w:snapToGrid w:val="0"/>
              <w:jc w:val="center"/>
              <w:rPr>
                <w:rFonts w:ascii="仿宋_GB2312" w:eastAsia="仿宋_GB2312" w:hAnsi="宋体"/>
                <w:sz w:val="24"/>
              </w:rPr>
            </w:pPr>
            <w:r w:rsidRPr="007A388C">
              <w:rPr>
                <w:rFonts w:ascii="仿宋_GB2312" w:eastAsia="仿宋_GB2312" w:hAnsi="宋体" w:hint="eastAsia"/>
                <w:sz w:val="24"/>
              </w:rPr>
              <w:t>账户收支信息报送协议或其补充协议编号</w:t>
            </w:r>
          </w:p>
        </w:tc>
        <w:tc>
          <w:tcPr>
            <w:tcW w:w="6864" w:type="dxa"/>
            <w:gridSpan w:val="3"/>
            <w:tcBorders>
              <w:bottom w:val="single" w:sz="4" w:space="0" w:color="auto"/>
            </w:tcBorders>
            <w:vAlign w:val="center"/>
          </w:tcPr>
          <w:p w:rsidR="00717D48" w:rsidRPr="007A388C" w:rsidRDefault="00717D48" w:rsidP="00D33835">
            <w:pPr>
              <w:snapToGrid w:val="0"/>
              <w:jc w:val="center"/>
              <w:rPr>
                <w:rFonts w:ascii="仿宋_GB2312" w:eastAsia="仿宋_GB2312" w:hAnsi="宋体"/>
                <w:sz w:val="24"/>
              </w:rPr>
            </w:pPr>
          </w:p>
        </w:tc>
      </w:tr>
      <w:tr w:rsidR="00717D48" w:rsidRPr="007A388C" w:rsidTr="00D33835">
        <w:trPr>
          <w:trHeight w:val="519"/>
          <w:jc w:val="center"/>
        </w:trPr>
        <w:tc>
          <w:tcPr>
            <w:tcW w:w="9383" w:type="dxa"/>
            <w:gridSpan w:val="4"/>
            <w:tcBorders>
              <w:top w:val="single" w:sz="4" w:space="0" w:color="auto"/>
              <w:left w:val="single" w:sz="4" w:space="0" w:color="auto"/>
              <w:bottom w:val="single" w:sz="4" w:space="0" w:color="auto"/>
              <w:right w:val="single" w:sz="4" w:space="0" w:color="auto"/>
            </w:tcBorders>
            <w:vAlign w:val="center"/>
          </w:tcPr>
          <w:p w:rsidR="00717D48" w:rsidRPr="00B77D12" w:rsidRDefault="00717D48" w:rsidP="00D33835">
            <w:pPr>
              <w:snapToGrid w:val="0"/>
              <w:jc w:val="center"/>
              <w:rPr>
                <w:rFonts w:ascii="仿宋_GB2312" w:eastAsia="仿宋_GB2312" w:hAnsi="宋体"/>
                <w:b/>
                <w:sz w:val="28"/>
                <w:szCs w:val="28"/>
              </w:rPr>
            </w:pPr>
            <w:r w:rsidRPr="00B77D12">
              <w:rPr>
                <w:rFonts w:ascii="仿宋_GB2312" w:eastAsia="仿宋_GB2312" w:hAnsi="宋体" w:hint="eastAsia"/>
                <w:b/>
                <w:sz w:val="28"/>
                <w:szCs w:val="28"/>
              </w:rPr>
              <w:t>外汇局登记情况</w:t>
            </w:r>
          </w:p>
        </w:tc>
      </w:tr>
      <w:tr w:rsidR="00717D48" w:rsidRPr="007A388C" w:rsidTr="00D33835">
        <w:trPr>
          <w:trHeight w:val="4032"/>
          <w:jc w:val="center"/>
        </w:trPr>
        <w:tc>
          <w:tcPr>
            <w:tcW w:w="9383" w:type="dxa"/>
            <w:gridSpan w:val="4"/>
            <w:tcBorders>
              <w:top w:val="single" w:sz="4" w:space="0" w:color="auto"/>
              <w:left w:val="single" w:sz="4" w:space="0" w:color="auto"/>
              <w:bottom w:val="single" w:sz="4" w:space="0" w:color="auto"/>
              <w:right w:val="single" w:sz="4" w:space="0" w:color="auto"/>
            </w:tcBorders>
            <w:vAlign w:val="center"/>
          </w:tcPr>
          <w:p w:rsidR="00717D48" w:rsidRPr="007A388C" w:rsidRDefault="00717D48" w:rsidP="00D33835">
            <w:pPr>
              <w:rPr>
                <w:rFonts w:ascii="仿宋_GB2312" w:eastAsia="仿宋_GB2312" w:hAnsi="宋体"/>
                <w:color w:val="000000"/>
                <w:sz w:val="24"/>
              </w:rPr>
            </w:pPr>
            <w:r w:rsidRPr="007A388C">
              <w:rPr>
                <w:rFonts w:ascii="仿宋_GB2312" w:eastAsia="仿宋_GB2312" w:hAnsi="宋体" w:hint="eastAsia"/>
                <w:color w:val="000000"/>
                <w:sz w:val="24"/>
              </w:rPr>
              <w:t>□年度累计出口收入存放境外规模为</w:t>
            </w:r>
            <w:r w:rsidRPr="007A388C">
              <w:rPr>
                <w:rFonts w:ascii="仿宋_GB2312" w:eastAsia="仿宋_GB2312" w:hAnsi="宋体" w:hint="eastAsia"/>
                <w:color w:val="000000"/>
                <w:sz w:val="24"/>
                <w:u w:val="single"/>
              </w:rPr>
              <w:t xml:space="preserve">                                </w:t>
            </w:r>
            <w:r w:rsidRPr="007A388C">
              <w:rPr>
                <w:rFonts w:ascii="仿宋_GB2312" w:eastAsia="仿宋_GB2312" w:hAnsi="宋体" w:hint="eastAsia"/>
                <w:color w:val="000000"/>
                <w:sz w:val="24"/>
              </w:rPr>
              <w:t>。</w:t>
            </w:r>
          </w:p>
          <w:p w:rsidR="00B77D12" w:rsidRDefault="00B77D12" w:rsidP="00D33835">
            <w:pPr>
              <w:rPr>
                <w:rFonts w:ascii="仿宋_GB2312" w:eastAsia="仿宋_GB2312" w:hAnsi="宋体"/>
                <w:color w:val="000000"/>
                <w:sz w:val="24"/>
              </w:rPr>
            </w:pPr>
          </w:p>
          <w:p w:rsidR="00717D48" w:rsidRPr="007A388C" w:rsidRDefault="00717D48" w:rsidP="00D33835">
            <w:pPr>
              <w:rPr>
                <w:rFonts w:ascii="仿宋_GB2312" w:eastAsia="仿宋_GB2312" w:hAnsi="宋体"/>
                <w:color w:val="000000"/>
                <w:sz w:val="24"/>
                <w:u w:val="single"/>
              </w:rPr>
            </w:pPr>
            <w:r w:rsidRPr="007A388C">
              <w:rPr>
                <w:rFonts w:ascii="仿宋_GB2312" w:eastAsia="仿宋_GB2312" w:hAnsi="宋体" w:hint="eastAsia"/>
                <w:color w:val="000000"/>
                <w:sz w:val="24"/>
              </w:rPr>
              <w:t>□成员公司组织机构代码：</w:t>
            </w:r>
            <w:r w:rsidRPr="007A388C">
              <w:rPr>
                <w:rFonts w:ascii="仿宋_GB2312" w:eastAsia="仿宋_GB2312" w:hAnsi="宋体" w:hint="eastAsia"/>
                <w:color w:val="000000"/>
                <w:sz w:val="24"/>
                <w:u w:val="single"/>
              </w:rPr>
              <w:t xml:space="preserve">                                        </w:t>
            </w:r>
          </w:p>
          <w:p w:rsidR="00B77D12" w:rsidRDefault="00B77D12" w:rsidP="00D33835">
            <w:pPr>
              <w:rPr>
                <w:rFonts w:ascii="仿宋_GB2312" w:eastAsia="仿宋_GB2312" w:hAnsi="宋体"/>
                <w:color w:val="000000"/>
                <w:sz w:val="24"/>
                <w:u w:val="single"/>
              </w:rPr>
            </w:pPr>
          </w:p>
          <w:p w:rsidR="00717D48" w:rsidRPr="007A388C" w:rsidRDefault="00717D48" w:rsidP="00D33835">
            <w:pPr>
              <w:rPr>
                <w:rFonts w:ascii="仿宋_GB2312" w:eastAsia="仿宋_GB2312" w:hAnsi="宋体"/>
                <w:color w:val="000000"/>
                <w:sz w:val="24"/>
              </w:rPr>
            </w:pPr>
            <w:r w:rsidRPr="007A388C">
              <w:rPr>
                <w:rFonts w:ascii="仿宋_GB2312" w:eastAsia="仿宋_GB2312" w:hAnsi="宋体" w:hint="eastAsia"/>
                <w:color w:val="000000"/>
                <w:sz w:val="24"/>
                <w:u w:val="single"/>
              </w:rPr>
              <w:t xml:space="preserve">                                                                </w:t>
            </w:r>
            <w:r w:rsidRPr="007A388C">
              <w:rPr>
                <w:rFonts w:ascii="仿宋_GB2312" w:eastAsia="仿宋_GB2312" w:hAnsi="宋体" w:hint="eastAsia"/>
                <w:color w:val="000000"/>
                <w:sz w:val="24"/>
              </w:rPr>
              <w:t>。</w:t>
            </w:r>
          </w:p>
          <w:p w:rsidR="00B77D12" w:rsidRDefault="00B77D12" w:rsidP="00D33835">
            <w:pPr>
              <w:rPr>
                <w:rFonts w:ascii="仿宋_GB2312" w:eastAsia="仿宋_GB2312" w:hAnsi="宋体"/>
                <w:color w:val="000000"/>
                <w:sz w:val="24"/>
              </w:rPr>
            </w:pPr>
          </w:p>
          <w:p w:rsidR="00717D48" w:rsidRPr="007A388C" w:rsidRDefault="00717D48" w:rsidP="00D33835">
            <w:pPr>
              <w:rPr>
                <w:rFonts w:ascii="仿宋_GB2312" w:eastAsia="仿宋_GB2312" w:hAnsi="宋体"/>
                <w:color w:val="000000"/>
                <w:sz w:val="24"/>
              </w:rPr>
            </w:pPr>
            <w:r w:rsidRPr="007A388C">
              <w:rPr>
                <w:rFonts w:ascii="仿宋_GB2312" w:eastAsia="仿宋_GB2312" w:hAnsi="宋体" w:hint="eastAsia"/>
                <w:color w:val="000000"/>
                <w:sz w:val="24"/>
              </w:rPr>
              <w:t xml:space="preserve">□同意企业在上述银行开立出口收入存放境外账户。                   </w:t>
            </w:r>
          </w:p>
          <w:p w:rsidR="00B77D12" w:rsidRDefault="00B77D12" w:rsidP="00D33835">
            <w:pPr>
              <w:rPr>
                <w:rFonts w:ascii="仿宋_GB2312" w:eastAsia="仿宋_GB2312" w:hAnsi="宋体"/>
                <w:color w:val="000000"/>
                <w:sz w:val="24"/>
              </w:rPr>
            </w:pPr>
          </w:p>
          <w:p w:rsidR="00717D48" w:rsidRPr="007A388C" w:rsidRDefault="00717D48" w:rsidP="00D33835">
            <w:pPr>
              <w:rPr>
                <w:rFonts w:ascii="仿宋_GB2312" w:eastAsia="仿宋_GB2312" w:hAnsi="宋体"/>
                <w:sz w:val="24"/>
                <w:u w:val="single"/>
              </w:rPr>
            </w:pPr>
            <w:r w:rsidRPr="007A388C">
              <w:rPr>
                <w:rFonts w:ascii="仿宋_GB2312" w:eastAsia="仿宋_GB2312" w:hAnsi="宋体" w:hint="eastAsia"/>
                <w:color w:val="000000"/>
                <w:sz w:val="24"/>
              </w:rPr>
              <w:t>□其他：</w:t>
            </w:r>
            <w:r w:rsidRPr="007A388C">
              <w:rPr>
                <w:rFonts w:ascii="仿宋_GB2312" w:eastAsia="仿宋_GB2312" w:hAnsi="宋体" w:hint="eastAsia"/>
                <w:color w:val="000000"/>
                <w:sz w:val="24"/>
                <w:u w:val="single"/>
              </w:rPr>
              <w:t xml:space="preserve">                                    </w:t>
            </w:r>
            <w:r w:rsidRPr="007A388C">
              <w:rPr>
                <w:rFonts w:ascii="仿宋_GB2312" w:eastAsia="仿宋_GB2312" w:hAnsi="宋体" w:hint="eastAsia"/>
                <w:color w:val="000000"/>
                <w:sz w:val="24"/>
              </w:rPr>
              <w:t>。</w:t>
            </w:r>
          </w:p>
          <w:p w:rsidR="00717D48" w:rsidRPr="007A388C" w:rsidRDefault="00717D48" w:rsidP="00D33835">
            <w:pPr>
              <w:snapToGrid w:val="0"/>
              <w:jc w:val="center"/>
              <w:rPr>
                <w:rFonts w:ascii="仿宋_GB2312" w:eastAsia="仿宋_GB2312" w:hAnsi="宋体"/>
                <w:sz w:val="24"/>
              </w:rPr>
            </w:pPr>
          </w:p>
          <w:p w:rsidR="00717D48" w:rsidRPr="007A388C" w:rsidRDefault="00717D48" w:rsidP="00D33835">
            <w:pPr>
              <w:rPr>
                <w:rFonts w:ascii="仿宋_GB2312" w:eastAsia="仿宋_GB2312" w:hAnsi="宋体"/>
                <w:sz w:val="24"/>
              </w:rPr>
            </w:pPr>
            <w:r w:rsidRPr="007A388C">
              <w:rPr>
                <w:rFonts w:ascii="仿宋_GB2312" w:eastAsia="仿宋_GB2312" w:hAnsi="宋体" w:hint="eastAsia"/>
                <w:sz w:val="24"/>
              </w:rPr>
              <w:t xml:space="preserve">                              外汇局（盖章）</w:t>
            </w:r>
          </w:p>
          <w:p w:rsidR="00B77D12" w:rsidRDefault="00717D48" w:rsidP="00D33835">
            <w:pPr>
              <w:jc w:val="center"/>
              <w:rPr>
                <w:rFonts w:ascii="仿宋_GB2312" w:eastAsia="仿宋_GB2312" w:hAnsi="宋体"/>
                <w:sz w:val="24"/>
              </w:rPr>
            </w:pPr>
            <w:r w:rsidRPr="007A388C">
              <w:rPr>
                <w:rFonts w:ascii="仿宋_GB2312" w:eastAsia="仿宋_GB2312" w:hAnsi="宋体" w:hint="eastAsia"/>
                <w:sz w:val="24"/>
              </w:rPr>
              <w:t xml:space="preserve">                    </w:t>
            </w:r>
          </w:p>
          <w:p w:rsidR="00717D48" w:rsidRPr="007A388C" w:rsidRDefault="00B77D12" w:rsidP="00D33835">
            <w:pPr>
              <w:jc w:val="center"/>
              <w:rPr>
                <w:rFonts w:ascii="仿宋_GB2312" w:eastAsia="仿宋_GB2312" w:hAnsi="宋体"/>
                <w:sz w:val="24"/>
              </w:rPr>
            </w:pPr>
            <w:r>
              <w:rPr>
                <w:rFonts w:ascii="仿宋_GB2312" w:eastAsia="仿宋_GB2312" w:hAnsi="宋体" w:hint="eastAsia"/>
                <w:sz w:val="24"/>
              </w:rPr>
              <w:t xml:space="preserve">                              </w:t>
            </w:r>
            <w:r w:rsidR="00717D48" w:rsidRPr="007A388C">
              <w:rPr>
                <w:rFonts w:ascii="仿宋_GB2312" w:eastAsia="仿宋_GB2312" w:hAnsi="宋体" w:hint="eastAsia"/>
                <w:sz w:val="24"/>
              </w:rPr>
              <w:t xml:space="preserve">  经办人：       复核人：</w:t>
            </w:r>
          </w:p>
          <w:p w:rsidR="00B77D12" w:rsidRDefault="00717D48" w:rsidP="00D33835">
            <w:pPr>
              <w:jc w:val="center"/>
              <w:rPr>
                <w:rFonts w:ascii="仿宋_GB2312" w:eastAsia="仿宋_GB2312" w:hAnsi="宋体"/>
                <w:color w:val="000000"/>
                <w:sz w:val="24"/>
              </w:rPr>
            </w:pPr>
            <w:r w:rsidRPr="007A388C">
              <w:rPr>
                <w:rFonts w:ascii="仿宋_GB2312" w:eastAsia="仿宋_GB2312" w:hAnsi="宋体" w:hint="eastAsia"/>
                <w:color w:val="000000"/>
                <w:sz w:val="24"/>
              </w:rPr>
              <w:t xml:space="preserve">         </w:t>
            </w:r>
          </w:p>
          <w:p w:rsidR="00717D48" w:rsidRDefault="00B77D12" w:rsidP="00D33835">
            <w:pPr>
              <w:jc w:val="center"/>
              <w:rPr>
                <w:rFonts w:ascii="仿宋_GB2312" w:eastAsia="仿宋_GB2312" w:hAnsi="宋体"/>
                <w:color w:val="000000"/>
                <w:sz w:val="24"/>
              </w:rPr>
            </w:pPr>
            <w:r>
              <w:rPr>
                <w:rFonts w:ascii="仿宋_GB2312" w:eastAsia="仿宋_GB2312" w:hAnsi="宋体" w:hint="eastAsia"/>
                <w:color w:val="000000"/>
                <w:sz w:val="24"/>
              </w:rPr>
              <w:t xml:space="preserve">                    </w:t>
            </w:r>
            <w:r w:rsidR="00717D48" w:rsidRPr="007A388C">
              <w:rPr>
                <w:rFonts w:ascii="仿宋_GB2312" w:eastAsia="仿宋_GB2312" w:hAnsi="宋体" w:hint="eastAsia"/>
                <w:color w:val="000000"/>
                <w:sz w:val="24"/>
              </w:rPr>
              <w:t>联系电话：</w:t>
            </w:r>
          </w:p>
          <w:p w:rsidR="00B77D12" w:rsidRPr="007A388C" w:rsidRDefault="00B77D12" w:rsidP="00D33835">
            <w:pPr>
              <w:jc w:val="center"/>
              <w:rPr>
                <w:rFonts w:ascii="仿宋_GB2312" w:eastAsia="仿宋_GB2312" w:hAnsi="宋体"/>
                <w:sz w:val="24"/>
              </w:rPr>
            </w:pPr>
          </w:p>
          <w:p w:rsidR="00717D48" w:rsidRPr="007A388C" w:rsidRDefault="00717D48" w:rsidP="00D33835">
            <w:pPr>
              <w:jc w:val="center"/>
              <w:rPr>
                <w:rFonts w:ascii="仿宋_GB2312" w:eastAsia="仿宋_GB2312" w:hAnsi="宋体"/>
                <w:sz w:val="24"/>
              </w:rPr>
            </w:pPr>
            <w:r w:rsidRPr="007A388C">
              <w:rPr>
                <w:rFonts w:ascii="仿宋_GB2312" w:eastAsia="仿宋_GB2312" w:hAnsi="宋体" w:hint="eastAsia"/>
                <w:sz w:val="24"/>
              </w:rPr>
              <w:t xml:space="preserve">                              年    月    日</w:t>
            </w:r>
          </w:p>
        </w:tc>
      </w:tr>
    </w:tbl>
    <w:p w:rsidR="00717D48" w:rsidRPr="007A388C" w:rsidRDefault="00B77D12" w:rsidP="00B77D12">
      <w:pPr>
        <w:spacing w:line="400" w:lineRule="exact"/>
        <w:jc w:val="center"/>
        <w:rPr>
          <w:rFonts w:ascii="仿宋_GB2312" w:eastAsia="仿宋_GB2312" w:hAnsi="宋体"/>
          <w:color w:val="000000"/>
          <w:sz w:val="24"/>
        </w:rPr>
      </w:pPr>
      <w:r>
        <w:rPr>
          <w:rFonts w:ascii="仿宋_GB2312" w:eastAsia="仿宋_GB2312" w:hAnsi="宋体" w:hint="eastAsia"/>
          <w:color w:val="000000"/>
          <w:sz w:val="24"/>
        </w:rPr>
        <w:t xml:space="preserve">                    </w:t>
      </w:r>
      <w:r w:rsidR="00717D48" w:rsidRPr="007A388C">
        <w:rPr>
          <w:rFonts w:ascii="仿宋_GB2312" w:eastAsia="仿宋_GB2312" w:hAnsi="宋体" w:hint="eastAsia"/>
          <w:color w:val="000000"/>
          <w:sz w:val="24"/>
        </w:rPr>
        <w:t>（一式两联 第一联：企业留存联 第二联：外汇局留存联）</w:t>
      </w:r>
    </w:p>
    <w:p w:rsidR="001A1580" w:rsidRPr="00436213" w:rsidRDefault="001A1580" w:rsidP="001A1580">
      <w:pPr>
        <w:adjustRightInd w:val="0"/>
        <w:snapToGrid w:val="0"/>
        <w:spacing w:line="360" w:lineRule="auto"/>
        <w:rPr>
          <w:rFonts w:ascii="仿宋_GB2312" w:eastAsia="仿宋_GB2312"/>
          <w:spacing w:val="40"/>
          <w:sz w:val="30"/>
          <w:szCs w:val="30"/>
        </w:rPr>
      </w:pPr>
      <w:r w:rsidRPr="00436213">
        <w:rPr>
          <w:rFonts w:ascii="仿宋_GB2312" w:eastAsia="仿宋_GB2312" w:hint="eastAsia"/>
          <w:sz w:val="30"/>
          <w:szCs w:val="30"/>
        </w:rPr>
        <w:lastRenderedPageBreak/>
        <w:t>附表2：</w:t>
      </w:r>
    </w:p>
    <w:p w:rsidR="001A1580" w:rsidRPr="00B77D12" w:rsidRDefault="001A1580" w:rsidP="001A1580">
      <w:pPr>
        <w:adjustRightInd w:val="0"/>
        <w:snapToGrid w:val="0"/>
        <w:spacing w:line="360" w:lineRule="auto"/>
        <w:jc w:val="center"/>
        <w:rPr>
          <w:rFonts w:asciiTheme="majorEastAsia" w:eastAsiaTheme="majorEastAsia" w:hAnsiTheme="majorEastAsia"/>
          <w:b/>
          <w:spacing w:val="40"/>
          <w:sz w:val="32"/>
          <w:szCs w:val="32"/>
        </w:rPr>
      </w:pPr>
      <w:r w:rsidRPr="00B77D12">
        <w:rPr>
          <w:rFonts w:asciiTheme="majorEastAsia" w:eastAsiaTheme="majorEastAsia" w:hAnsiTheme="majorEastAsia" w:hint="eastAsia"/>
          <w:b/>
          <w:spacing w:val="40"/>
          <w:sz w:val="32"/>
          <w:szCs w:val="32"/>
        </w:rPr>
        <w:t>账户收支信息报送协议</w:t>
      </w:r>
    </w:p>
    <w:p w:rsidR="001A1580" w:rsidRPr="007A388C" w:rsidRDefault="001A1580" w:rsidP="001A1580">
      <w:pPr>
        <w:spacing w:line="360" w:lineRule="auto"/>
        <w:jc w:val="center"/>
        <w:rPr>
          <w:rFonts w:ascii="仿宋_GB2312" w:eastAsia="仿宋_GB2312" w:hAnsi="宋体"/>
          <w:sz w:val="28"/>
          <w:szCs w:val="28"/>
          <w:u w:val="single"/>
        </w:rPr>
      </w:pPr>
      <w:r w:rsidRPr="00E07D6C">
        <w:rPr>
          <w:rFonts w:ascii="仿宋_GB2312" w:eastAsia="仿宋_GB2312" w:hint="eastAsia"/>
          <w:sz w:val="30"/>
          <w:szCs w:val="30"/>
        </w:rPr>
        <w:t xml:space="preserve">                  </w:t>
      </w:r>
      <w:r w:rsidRPr="007A388C">
        <w:rPr>
          <w:rFonts w:ascii="仿宋_GB2312" w:eastAsia="仿宋_GB2312" w:hAnsi="宋体" w:hint="eastAsia"/>
          <w:sz w:val="28"/>
          <w:szCs w:val="28"/>
        </w:rPr>
        <w:t xml:space="preserve"> 协议编号：</w:t>
      </w:r>
      <w:r w:rsidRPr="007A388C">
        <w:rPr>
          <w:rFonts w:ascii="仿宋_GB2312" w:eastAsia="仿宋_GB2312" w:hAnsi="宋体" w:hint="eastAsia"/>
          <w:sz w:val="28"/>
          <w:szCs w:val="28"/>
          <w:u w:val="single"/>
        </w:rPr>
        <w:t xml:space="preserve">             </w:t>
      </w:r>
    </w:p>
    <w:p w:rsidR="001A1580" w:rsidRPr="007A388C" w:rsidRDefault="001A1580" w:rsidP="00B77D12">
      <w:pPr>
        <w:spacing w:line="400" w:lineRule="exact"/>
        <w:rPr>
          <w:rFonts w:ascii="仿宋_GB2312" w:eastAsia="仿宋_GB2312"/>
          <w:sz w:val="28"/>
          <w:szCs w:val="28"/>
        </w:rPr>
      </w:pPr>
      <w:r w:rsidRPr="007A388C">
        <w:rPr>
          <w:rFonts w:ascii="仿宋_GB2312" w:eastAsia="仿宋_GB2312" w:hint="eastAsia"/>
          <w:sz w:val="28"/>
          <w:szCs w:val="28"/>
        </w:rPr>
        <w:t>本协议由下列双方签署：</w:t>
      </w:r>
    </w:p>
    <w:p w:rsidR="001A1580" w:rsidRPr="007A388C" w:rsidRDefault="001A1580" w:rsidP="00B77D12">
      <w:pPr>
        <w:spacing w:line="400" w:lineRule="exact"/>
        <w:rPr>
          <w:rFonts w:ascii="仿宋_GB2312" w:eastAsia="仿宋_GB2312"/>
          <w:sz w:val="28"/>
          <w:szCs w:val="28"/>
        </w:rPr>
      </w:pPr>
      <w:r w:rsidRPr="007A388C">
        <w:rPr>
          <w:rFonts w:ascii="仿宋_GB2312" w:eastAsia="仿宋_GB2312" w:hint="eastAsia"/>
          <w:sz w:val="28"/>
          <w:szCs w:val="28"/>
        </w:rPr>
        <w:t>甲方：</w:t>
      </w:r>
      <w:r w:rsidRPr="007A388C">
        <w:rPr>
          <w:rFonts w:ascii="仿宋_GB2312" w:eastAsia="仿宋_GB2312" w:hint="eastAsia"/>
          <w:sz w:val="28"/>
          <w:szCs w:val="28"/>
          <w:u w:val="single"/>
        </w:rPr>
        <w:t xml:space="preserve">     （境外开户行）    </w:t>
      </w:r>
      <w:r w:rsidRPr="007A388C">
        <w:rPr>
          <w:rFonts w:ascii="仿宋_GB2312" w:eastAsia="仿宋_GB2312" w:hint="eastAsia"/>
          <w:sz w:val="28"/>
          <w:szCs w:val="28"/>
        </w:rPr>
        <w:t>，</w:t>
      </w:r>
      <w:r w:rsidR="00B77D12">
        <w:rPr>
          <w:rFonts w:ascii="仿宋_GB2312" w:eastAsia="仿宋_GB2312" w:hint="eastAsia"/>
          <w:sz w:val="28"/>
          <w:szCs w:val="28"/>
        </w:rPr>
        <w:t>一</w:t>
      </w:r>
      <w:r w:rsidRPr="007A388C">
        <w:rPr>
          <w:rFonts w:ascii="仿宋_GB2312" w:eastAsia="仿宋_GB2312" w:hint="eastAsia"/>
          <w:sz w:val="28"/>
          <w:szCs w:val="28"/>
        </w:rPr>
        <w:t>家根据</w:t>
      </w:r>
      <w:r w:rsidRPr="007A388C">
        <w:rPr>
          <w:rFonts w:ascii="仿宋_GB2312" w:eastAsia="仿宋_GB2312" w:hint="eastAsia"/>
          <w:sz w:val="28"/>
          <w:szCs w:val="28"/>
          <w:u w:val="single"/>
        </w:rPr>
        <w:t xml:space="preserve">               </w:t>
      </w:r>
      <w:r w:rsidR="00B77D12">
        <w:rPr>
          <w:rFonts w:ascii="仿宋_GB2312" w:eastAsia="仿宋_GB2312" w:hint="eastAsia"/>
          <w:sz w:val="28"/>
          <w:szCs w:val="28"/>
        </w:rPr>
        <w:t xml:space="preserve"> </w:t>
      </w:r>
      <w:r w:rsidRPr="007A388C">
        <w:rPr>
          <w:rFonts w:ascii="仿宋_GB2312" w:eastAsia="仿宋_GB2312" w:hint="eastAsia"/>
          <w:sz w:val="28"/>
          <w:szCs w:val="28"/>
        </w:rPr>
        <w:t>法律正式成立</w:t>
      </w:r>
      <w:r w:rsidRPr="007A388C">
        <w:rPr>
          <w:rFonts w:ascii="仿宋_GB2312" w:eastAsia="仿宋_GB2312" w:hAnsi="Arial" w:cs="Arial"/>
          <w:sz w:val="28"/>
          <w:szCs w:val="28"/>
        </w:rPr>
        <w:t>并有效存续的</w:t>
      </w:r>
      <w:r w:rsidRPr="007A388C">
        <w:rPr>
          <w:rFonts w:ascii="仿宋_GB2312" w:eastAsia="仿宋_GB2312" w:hAnsi="Arial" w:cs="Arial" w:hint="eastAsia"/>
          <w:sz w:val="28"/>
          <w:szCs w:val="28"/>
        </w:rPr>
        <w:t>银行，其注册地址为</w:t>
      </w:r>
      <w:r w:rsidRPr="007A388C">
        <w:rPr>
          <w:rFonts w:ascii="仿宋_GB2312" w:eastAsia="仿宋_GB2312" w:hint="eastAsia"/>
          <w:sz w:val="28"/>
          <w:szCs w:val="28"/>
          <w:u w:val="single"/>
        </w:rPr>
        <w:t xml:space="preserve">     </w:t>
      </w:r>
      <w:r w:rsidR="00B77D12">
        <w:rPr>
          <w:rFonts w:ascii="仿宋_GB2312" w:eastAsia="仿宋_GB2312" w:hint="eastAsia"/>
          <w:sz w:val="28"/>
          <w:szCs w:val="28"/>
          <w:u w:val="single"/>
        </w:rPr>
        <w:t xml:space="preserve">  </w:t>
      </w:r>
      <w:r w:rsidRPr="007A388C">
        <w:rPr>
          <w:rFonts w:ascii="仿宋_GB2312" w:eastAsia="仿宋_GB2312" w:hint="eastAsia"/>
          <w:sz w:val="28"/>
          <w:szCs w:val="28"/>
          <w:u w:val="single"/>
        </w:rPr>
        <w:t xml:space="preserve">    </w:t>
      </w:r>
      <w:r w:rsidRPr="007A388C">
        <w:rPr>
          <w:rFonts w:ascii="仿宋_GB2312" w:eastAsia="仿宋_GB2312" w:hint="eastAsia"/>
          <w:sz w:val="28"/>
          <w:szCs w:val="28"/>
        </w:rPr>
        <w:t>，银行代码（指SWIFT CODE或金融机构标识码）为</w:t>
      </w:r>
      <w:r w:rsidRPr="007A388C">
        <w:rPr>
          <w:rFonts w:ascii="仿宋_GB2312" w:eastAsia="仿宋_GB2312" w:hint="eastAsia"/>
          <w:sz w:val="28"/>
          <w:szCs w:val="28"/>
          <w:u w:val="single"/>
        </w:rPr>
        <w:t xml:space="preserve">  </w:t>
      </w:r>
      <w:r w:rsidR="00B77D12">
        <w:rPr>
          <w:rFonts w:ascii="仿宋_GB2312" w:eastAsia="仿宋_GB2312" w:hint="eastAsia"/>
          <w:sz w:val="28"/>
          <w:szCs w:val="28"/>
          <w:u w:val="single"/>
        </w:rPr>
        <w:t xml:space="preserve">   </w:t>
      </w:r>
      <w:r w:rsidRPr="007A388C">
        <w:rPr>
          <w:rFonts w:ascii="仿宋_GB2312" w:eastAsia="仿宋_GB2312" w:hint="eastAsia"/>
          <w:sz w:val="28"/>
          <w:szCs w:val="28"/>
          <w:u w:val="single"/>
        </w:rPr>
        <w:t xml:space="preserve"> </w:t>
      </w:r>
      <w:r w:rsidR="00B77D12">
        <w:rPr>
          <w:rFonts w:ascii="仿宋_GB2312" w:eastAsia="仿宋_GB2312" w:hint="eastAsia"/>
          <w:sz w:val="28"/>
          <w:szCs w:val="28"/>
          <w:u w:val="single"/>
        </w:rPr>
        <w:t xml:space="preserve">    </w:t>
      </w:r>
      <w:r w:rsidRPr="007A388C">
        <w:rPr>
          <w:rFonts w:ascii="仿宋_GB2312" w:eastAsia="仿宋_GB2312" w:hint="eastAsia"/>
          <w:sz w:val="28"/>
          <w:szCs w:val="28"/>
          <w:u w:val="single"/>
        </w:rPr>
        <w:t xml:space="preserve">     </w:t>
      </w:r>
      <w:r w:rsidRPr="007A388C">
        <w:rPr>
          <w:rFonts w:ascii="仿宋_GB2312" w:eastAsia="仿宋_GB2312" w:hint="eastAsia"/>
          <w:sz w:val="28"/>
          <w:szCs w:val="28"/>
        </w:rPr>
        <w:t xml:space="preserve">； </w:t>
      </w:r>
    </w:p>
    <w:p w:rsidR="001A1580" w:rsidRPr="007A388C" w:rsidRDefault="001A1580" w:rsidP="00B77D12">
      <w:pPr>
        <w:spacing w:line="400" w:lineRule="exact"/>
        <w:rPr>
          <w:rFonts w:ascii="仿宋_GB2312" w:eastAsia="仿宋_GB2312"/>
          <w:sz w:val="28"/>
          <w:szCs w:val="28"/>
        </w:rPr>
      </w:pPr>
      <w:r w:rsidRPr="007A388C">
        <w:rPr>
          <w:rFonts w:ascii="仿宋_GB2312" w:eastAsia="仿宋_GB2312" w:hint="eastAsia"/>
          <w:sz w:val="28"/>
          <w:szCs w:val="28"/>
        </w:rPr>
        <w:t>乙方：</w:t>
      </w:r>
      <w:r w:rsidRPr="007A388C">
        <w:rPr>
          <w:rFonts w:ascii="仿宋_GB2312" w:eastAsia="仿宋_GB2312" w:hint="eastAsia"/>
          <w:sz w:val="28"/>
          <w:szCs w:val="28"/>
          <w:u w:val="single"/>
        </w:rPr>
        <w:t xml:space="preserve">   （境内企业全名）    </w:t>
      </w:r>
      <w:r w:rsidRPr="007A388C">
        <w:rPr>
          <w:rFonts w:ascii="仿宋_GB2312" w:eastAsia="仿宋_GB2312" w:hint="eastAsia"/>
          <w:sz w:val="28"/>
          <w:szCs w:val="28"/>
        </w:rPr>
        <w:t>，组织机构代码</w:t>
      </w:r>
      <w:r w:rsidRPr="007A388C">
        <w:rPr>
          <w:rFonts w:ascii="仿宋_GB2312" w:eastAsia="仿宋_GB2312" w:hint="eastAsia"/>
          <w:sz w:val="28"/>
          <w:szCs w:val="28"/>
          <w:u w:val="single"/>
        </w:rPr>
        <w:t xml:space="preserve">        </w:t>
      </w:r>
      <w:r w:rsidR="00B77D12">
        <w:rPr>
          <w:rFonts w:ascii="仿宋_GB2312" w:eastAsia="仿宋_GB2312" w:hint="eastAsia"/>
          <w:sz w:val="28"/>
          <w:szCs w:val="28"/>
          <w:u w:val="single"/>
        </w:rPr>
        <w:t xml:space="preserve">   </w:t>
      </w:r>
      <w:r w:rsidRPr="007A388C">
        <w:rPr>
          <w:rFonts w:ascii="仿宋_GB2312" w:eastAsia="仿宋_GB2312" w:hint="eastAsia"/>
          <w:sz w:val="28"/>
          <w:szCs w:val="28"/>
          <w:u w:val="single"/>
        </w:rPr>
        <w:t xml:space="preserve">   </w:t>
      </w:r>
      <w:r w:rsidRPr="007A388C">
        <w:rPr>
          <w:rFonts w:ascii="仿宋_GB2312" w:eastAsia="仿宋_GB2312" w:hint="eastAsia"/>
          <w:sz w:val="28"/>
          <w:szCs w:val="28"/>
        </w:rPr>
        <w:t>，一家根据中华人民共和国法律正式成立</w:t>
      </w:r>
      <w:r w:rsidRPr="007A388C">
        <w:rPr>
          <w:rFonts w:ascii="仿宋_GB2312" w:eastAsia="仿宋_GB2312" w:hAnsi="Arial" w:cs="Arial"/>
          <w:sz w:val="28"/>
          <w:szCs w:val="28"/>
        </w:rPr>
        <w:t>并有效存续的公司</w:t>
      </w:r>
      <w:r w:rsidRPr="007A388C">
        <w:rPr>
          <w:rFonts w:ascii="仿宋_GB2312" w:eastAsia="仿宋_GB2312" w:hAnsi="Arial" w:cs="Arial" w:hint="eastAsia"/>
          <w:sz w:val="28"/>
          <w:szCs w:val="28"/>
        </w:rPr>
        <w:t>，其注册地址为</w:t>
      </w:r>
      <w:r w:rsidRPr="007A388C">
        <w:rPr>
          <w:rFonts w:ascii="仿宋_GB2312" w:eastAsia="仿宋_GB2312" w:hint="eastAsia"/>
          <w:sz w:val="28"/>
          <w:szCs w:val="28"/>
          <w:u w:val="single"/>
        </w:rPr>
        <w:t xml:space="preserve">     </w:t>
      </w:r>
      <w:r w:rsidR="00B77D12">
        <w:rPr>
          <w:rFonts w:ascii="仿宋_GB2312" w:eastAsia="仿宋_GB2312" w:hint="eastAsia"/>
          <w:sz w:val="28"/>
          <w:szCs w:val="28"/>
          <w:u w:val="single"/>
        </w:rPr>
        <w:t xml:space="preserve">  </w:t>
      </w:r>
      <w:r w:rsidRPr="007A388C">
        <w:rPr>
          <w:rFonts w:ascii="仿宋_GB2312" w:eastAsia="仿宋_GB2312" w:hint="eastAsia"/>
          <w:sz w:val="28"/>
          <w:szCs w:val="28"/>
          <w:u w:val="single"/>
        </w:rPr>
        <w:t xml:space="preserve">  </w:t>
      </w:r>
      <w:r w:rsidRPr="007A388C">
        <w:rPr>
          <w:rFonts w:ascii="仿宋_GB2312" w:eastAsia="仿宋_GB2312" w:hint="eastAsia"/>
          <w:sz w:val="28"/>
          <w:szCs w:val="28"/>
        </w:rPr>
        <w:t>，注册所在地国家外汇管理局分支机构（以下简称所在地外汇局）为</w:t>
      </w:r>
      <w:r w:rsidRPr="007A388C">
        <w:rPr>
          <w:rFonts w:ascii="仿宋_GB2312" w:eastAsia="仿宋_GB2312" w:hint="eastAsia"/>
          <w:sz w:val="28"/>
          <w:szCs w:val="28"/>
          <w:u w:val="single"/>
        </w:rPr>
        <w:t xml:space="preserve"> </w:t>
      </w:r>
      <w:r w:rsidR="00B77D12">
        <w:rPr>
          <w:rFonts w:ascii="仿宋_GB2312" w:eastAsia="仿宋_GB2312" w:hint="eastAsia"/>
          <w:sz w:val="28"/>
          <w:szCs w:val="28"/>
          <w:u w:val="single"/>
        </w:rPr>
        <w:t xml:space="preserve">     </w:t>
      </w:r>
      <w:r w:rsidRPr="007A388C">
        <w:rPr>
          <w:rFonts w:ascii="仿宋_GB2312" w:eastAsia="仿宋_GB2312" w:hint="eastAsia"/>
          <w:sz w:val="28"/>
          <w:szCs w:val="28"/>
          <w:u w:val="single"/>
        </w:rPr>
        <w:t xml:space="preserve">      </w:t>
      </w:r>
      <w:r w:rsidRPr="007A388C">
        <w:rPr>
          <w:rFonts w:ascii="仿宋_GB2312" w:eastAsia="仿宋_GB2312" w:hint="eastAsia"/>
          <w:sz w:val="28"/>
          <w:szCs w:val="28"/>
        </w:rPr>
        <w:t>。</w:t>
      </w:r>
    </w:p>
    <w:p w:rsidR="001A1580" w:rsidRPr="00B77D12" w:rsidRDefault="001A1580" w:rsidP="00041B9E">
      <w:pPr>
        <w:spacing w:beforeLines="50" w:afterLines="50" w:line="400" w:lineRule="exact"/>
        <w:rPr>
          <w:rFonts w:ascii="仿宋_GB2312" w:eastAsia="仿宋_GB2312"/>
          <w:b/>
          <w:sz w:val="28"/>
          <w:szCs w:val="28"/>
        </w:rPr>
      </w:pPr>
      <w:r w:rsidRPr="00B77D12">
        <w:rPr>
          <w:rFonts w:ascii="仿宋_GB2312" w:eastAsia="仿宋_GB2312" w:hint="eastAsia"/>
          <w:b/>
          <w:sz w:val="28"/>
          <w:szCs w:val="28"/>
        </w:rPr>
        <w:t>鉴于：</w:t>
      </w:r>
    </w:p>
    <w:p w:rsidR="001A1580" w:rsidRPr="007A388C" w:rsidRDefault="001A1580" w:rsidP="00B77D12">
      <w:pPr>
        <w:spacing w:line="400" w:lineRule="exact"/>
        <w:rPr>
          <w:rFonts w:ascii="仿宋_GB2312" w:eastAsia="仿宋_GB2312"/>
          <w:sz w:val="28"/>
          <w:szCs w:val="28"/>
        </w:rPr>
      </w:pPr>
      <w:r w:rsidRPr="007A388C">
        <w:rPr>
          <w:rFonts w:ascii="仿宋_GB2312" w:eastAsia="仿宋_GB2312" w:hint="eastAsia"/>
          <w:sz w:val="28"/>
          <w:szCs w:val="28"/>
        </w:rPr>
        <w:t>乙方要求按照中华人民共和国国家外汇管理局于</w:t>
      </w:r>
      <w:r w:rsidR="00B77D12" w:rsidRPr="007A388C">
        <w:rPr>
          <w:rFonts w:ascii="仿宋_GB2312" w:eastAsia="仿宋_GB2312" w:hint="eastAsia"/>
          <w:sz w:val="28"/>
          <w:szCs w:val="28"/>
          <w:u w:val="single"/>
        </w:rPr>
        <w:t xml:space="preserve">   </w:t>
      </w:r>
      <w:r w:rsidR="00B77D12">
        <w:rPr>
          <w:rFonts w:ascii="仿宋_GB2312" w:eastAsia="仿宋_GB2312" w:hint="eastAsia"/>
          <w:sz w:val="28"/>
          <w:szCs w:val="28"/>
          <w:u w:val="single"/>
        </w:rPr>
        <w:t xml:space="preserve"> </w:t>
      </w:r>
      <w:r w:rsidRPr="007A388C">
        <w:rPr>
          <w:rFonts w:ascii="仿宋_GB2312" w:eastAsia="仿宋_GB2312" w:hint="eastAsia"/>
          <w:sz w:val="28"/>
          <w:szCs w:val="28"/>
          <w:u w:val="single"/>
        </w:rPr>
        <w:t>日期</w:t>
      </w:r>
      <w:r w:rsidRPr="007A388C">
        <w:rPr>
          <w:rFonts w:ascii="仿宋_GB2312" w:eastAsia="仿宋_GB2312" w:hint="eastAsia"/>
          <w:sz w:val="28"/>
          <w:szCs w:val="28"/>
        </w:rPr>
        <w:t>颁布的</w:t>
      </w:r>
      <w:r w:rsidRPr="007A388C">
        <w:rPr>
          <w:rFonts w:ascii="仿宋_GB2312" w:eastAsia="仿宋_GB2312" w:hint="eastAsia"/>
          <w:sz w:val="28"/>
          <w:szCs w:val="28"/>
          <w:u w:val="single"/>
        </w:rPr>
        <w:t>《货物贸易外汇管理指引实施细则》（以下简称《实施细则》）</w:t>
      </w:r>
      <w:r w:rsidR="00B77D12">
        <w:rPr>
          <w:rFonts w:ascii="仿宋_GB2312" w:eastAsia="仿宋_GB2312" w:hint="eastAsia"/>
          <w:sz w:val="28"/>
          <w:szCs w:val="28"/>
        </w:rPr>
        <w:t xml:space="preserve"> </w:t>
      </w:r>
      <w:r w:rsidRPr="007A388C">
        <w:rPr>
          <w:rFonts w:ascii="仿宋_GB2312" w:eastAsia="仿宋_GB2312" w:hint="eastAsia"/>
          <w:sz w:val="28"/>
          <w:szCs w:val="28"/>
        </w:rPr>
        <w:t>在甲方开立</w:t>
      </w:r>
      <w:r w:rsidRPr="007A388C">
        <w:rPr>
          <w:rFonts w:ascii="仿宋_GB2312" w:eastAsia="仿宋_GB2312" w:hint="eastAsia"/>
          <w:sz w:val="28"/>
          <w:szCs w:val="28"/>
          <w:u w:val="single"/>
        </w:rPr>
        <w:t>出口收入存放境外专用</w:t>
      </w:r>
      <w:r w:rsidR="00B77D12">
        <w:rPr>
          <w:rFonts w:ascii="仿宋_GB2312" w:eastAsia="仿宋_GB2312" w:hint="eastAsia"/>
          <w:sz w:val="28"/>
          <w:szCs w:val="28"/>
        </w:rPr>
        <w:t xml:space="preserve"> </w:t>
      </w:r>
      <w:r w:rsidRPr="007A388C">
        <w:rPr>
          <w:rFonts w:ascii="仿宋_GB2312" w:eastAsia="仿宋_GB2312" w:hint="eastAsia"/>
          <w:sz w:val="28"/>
          <w:szCs w:val="28"/>
        </w:rPr>
        <w:t>账户（以下简称专用账户），根据《</w:t>
      </w:r>
      <w:r w:rsidRPr="007A388C">
        <w:rPr>
          <w:rFonts w:ascii="仿宋_GB2312" w:eastAsia="仿宋_GB2312" w:hint="eastAsia"/>
          <w:sz w:val="28"/>
          <w:szCs w:val="28"/>
          <w:u w:val="single"/>
        </w:rPr>
        <w:t>实施细则</w:t>
      </w:r>
      <w:r w:rsidRPr="007A388C">
        <w:rPr>
          <w:rFonts w:ascii="仿宋_GB2312" w:eastAsia="仿宋_GB2312" w:hint="eastAsia"/>
          <w:sz w:val="28"/>
          <w:szCs w:val="28"/>
        </w:rPr>
        <w:t>》相关规定，乙方须在与甲方签订协议以授权甲方定期向乙方指定的地址报送其专用账户收支信息后，方可在甲方开立此类专用账户。</w:t>
      </w:r>
    </w:p>
    <w:p w:rsidR="001A1580" w:rsidRPr="00B77D12" w:rsidRDefault="001A1580" w:rsidP="00B77D12">
      <w:pPr>
        <w:numPr>
          <w:ilvl w:val="0"/>
          <w:numId w:val="1"/>
        </w:numPr>
        <w:spacing w:line="400" w:lineRule="exact"/>
        <w:rPr>
          <w:rFonts w:ascii="仿宋_GB2312" w:eastAsia="仿宋_GB2312"/>
          <w:b/>
          <w:sz w:val="28"/>
          <w:szCs w:val="28"/>
        </w:rPr>
      </w:pPr>
      <w:r w:rsidRPr="00B77D12">
        <w:rPr>
          <w:rFonts w:ascii="仿宋_GB2312" w:eastAsia="仿宋_GB2312" w:hint="eastAsia"/>
          <w:b/>
          <w:sz w:val="28"/>
          <w:szCs w:val="28"/>
        </w:rPr>
        <w:t>授权</w:t>
      </w:r>
    </w:p>
    <w:p w:rsidR="001A1580" w:rsidRPr="007A388C" w:rsidRDefault="001A1580" w:rsidP="00B77D12">
      <w:pPr>
        <w:spacing w:line="400" w:lineRule="exact"/>
        <w:rPr>
          <w:rFonts w:ascii="仿宋_GB2312" w:eastAsia="仿宋_GB2312"/>
          <w:sz w:val="28"/>
          <w:szCs w:val="28"/>
        </w:rPr>
      </w:pPr>
      <w:r w:rsidRPr="007A388C">
        <w:rPr>
          <w:rFonts w:ascii="仿宋_GB2312" w:eastAsia="仿宋_GB2312" w:hint="eastAsia"/>
          <w:sz w:val="28"/>
          <w:szCs w:val="28"/>
        </w:rPr>
        <w:t>乙方同意并授权甲方按照《</w:t>
      </w:r>
      <w:r w:rsidRPr="007A388C">
        <w:rPr>
          <w:rFonts w:ascii="仿宋_GB2312" w:eastAsia="仿宋_GB2312" w:hint="eastAsia"/>
          <w:sz w:val="28"/>
          <w:szCs w:val="28"/>
          <w:u w:val="single"/>
        </w:rPr>
        <w:t>实施细则</w:t>
      </w:r>
      <w:r w:rsidRPr="007A388C">
        <w:rPr>
          <w:rFonts w:ascii="仿宋_GB2312" w:eastAsia="仿宋_GB2312" w:hint="eastAsia"/>
          <w:sz w:val="28"/>
          <w:szCs w:val="28"/>
        </w:rPr>
        <w:t>》和本协议要求的内容和方式向乙方指定的地址报送乙方在甲方开立的专用账户的所有相关信息。甲方特此同意按乙方授权报送信息。</w:t>
      </w:r>
    </w:p>
    <w:p w:rsidR="001A1580" w:rsidRPr="00B77D12" w:rsidRDefault="001A1580" w:rsidP="00041B9E">
      <w:pPr>
        <w:numPr>
          <w:ilvl w:val="0"/>
          <w:numId w:val="1"/>
        </w:numPr>
        <w:spacing w:beforeLines="50" w:afterLines="50" w:line="400" w:lineRule="exact"/>
        <w:rPr>
          <w:rFonts w:ascii="仿宋_GB2312" w:eastAsia="仿宋_GB2312"/>
          <w:b/>
          <w:sz w:val="28"/>
          <w:szCs w:val="28"/>
        </w:rPr>
      </w:pPr>
      <w:r w:rsidRPr="00B77D12">
        <w:rPr>
          <w:rFonts w:ascii="仿宋_GB2312" w:eastAsia="仿宋_GB2312" w:hint="eastAsia"/>
          <w:b/>
          <w:sz w:val="28"/>
          <w:szCs w:val="28"/>
        </w:rPr>
        <w:t>开户</w:t>
      </w:r>
    </w:p>
    <w:p w:rsidR="001A1580" w:rsidRPr="007A388C" w:rsidRDefault="001A1580" w:rsidP="00B77D12">
      <w:pPr>
        <w:numPr>
          <w:ilvl w:val="1"/>
          <w:numId w:val="1"/>
        </w:numPr>
        <w:spacing w:line="400" w:lineRule="exact"/>
        <w:ind w:left="709" w:hanging="709"/>
        <w:rPr>
          <w:rFonts w:ascii="仿宋_GB2312" w:eastAsia="仿宋_GB2312" w:hAnsi="宋体"/>
          <w:sz w:val="28"/>
          <w:szCs w:val="28"/>
        </w:rPr>
      </w:pPr>
      <w:r w:rsidRPr="007A388C">
        <w:rPr>
          <w:rFonts w:ascii="仿宋_GB2312" w:eastAsia="仿宋_GB2312" w:hint="eastAsia"/>
          <w:sz w:val="28"/>
          <w:szCs w:val="28"/>
        </w:rPr>
        <w:t>乙方根据《</w:t>
      </w:r>
      <w:r w:rsidRPr="007A388C">
        <w:rPr>
          <w:rFonts w:ascii="仿宋_GB2312" w:eastAsia="仿宋_GB2312" w:hint="eastAsia"/>
          <w:sz w:val="28"/>
          <w:szCs w:val="28"/>
          <w:u w:val="single"/>
        </w:rPr>
        <w:t>实施细则</w:t>
      </w:r>
      <w:r w:rsidRPr="007A388C">
        <w:rPr>
          <w:rFonts w:ascii="仿宋_GB2312" w:eastAsia="仿宋_GB2312" w:hint="eastAsia"/>
          <w:sz w:val="28"/>
          <w:szCs w:val="28"/>
        </w:rPr>
        <w:t>》及甲方</w:t>
      </w:r>
      <w:r w:rsidRPr="007A388C">
        <w:rPr>
          <w:rFonts w:ascii="仿宋_GB2312" w:eastAsia="仿宋_GB2312" w:hAnsi="宋体" w:hint="eastAsia"/>
          <w:sz w:val="28"/>
          <w:szCs w:val="28"/>
        </w:rPr>
        <w:t>所在国家或地区相关法律规定，在甲方开立专用账户，此账户经乙方在所在地外汇局办理境外开户登记后生效。</w:t>
      </w:r>
    </w:p>
    <w:p w:rsidR="001A1580" w:rsidRPr="007A388C" w:rsidRDefault="001A1580" w:rsidP="00B77D12">
      <w:pPr>
        <w:numPr>
          <w:ilvl w:val="1"/>
          <w:numId w:val="1"/>
        </w:numPr>
        <w:spacing w:line="400" w:lineRule="exact"/>
        <w:ind w:left="709" w:hanging="709"/>
        <w:rPr>
          <w:rFonts w:ascii="仿宋_GB2312" w:eastAsia="仿宋_GB2312"/>
          <w:sz w:val="28"/>
          <w:szCs w:val="28"/>
        </w:rPr>
      </w:pPr>
      <w:r w:rsidRPr="007A388C">
        <w:rPr>
          <w:rFonts w:ascii="仿宋_GB2312" w:eastAsia="仿宋_GB2312" w:hint="eastAsia"/>
          <w:sz w:val="28"/>
          <w:szCs w:val="28"/>
        </w:rPr>
        <w:t>乙方拟在甲方开户户名为：</w:t>
      </w:r>
      <w:r w:rsidRPr="007A388C">
        <w:rPr>
          <w:rFonts w:ascii="仿宋_GB2312" w:eastAsia="仿宋_GB2312" w:hint="eastAsia"/>
          <w:sz w:val="28"/>
          <w:szCs w:val="28"/>
          <w:u w:val="single"/>
        </w:rPr>
        <w:t xml:space="preserve">                         </w:t>
      </w:r>
    </w:p>
    <w:p w:rsidR="001A1580" w:rsidRPr="00B77D12" w:rsidRDefault="001A1580" w:rsidP="00041B9E">
      <w:pPr>
        <w:numPr>
          <w:ilvl w:val="0"/>
          <w:numId w:val="1"/>
        </w:numPr>
        <w:spacing w:beforeLines="50" w:afterLines="50" w:line="400" w:lineRule="exact"/>
        <w:rPr>
          <w:rFonts w:ascii="仿宋_GB2312" w:eastAsia="仿宋_GB2312"/>
          <w:b/>
          <w:sz w:val="28"/>
          <w:szCs w:val="28"/>
        </w:rPr>
      </w:pPr>
      <w:r w:rsidRPr="00B77D12">
        <w:rPr>
          <w:rFonts w:ascii="仿宋_GB2312" w:eastAsia="仿宋_GB2312" w:hint="eastAsia"/>
          <w:b/>
          <w:sz w:val="28"/>
          <w:szCs w:val="28"/>
        </w:rPr>
        <w:t>账户信息报送</w:t>
      </w:r>
    </w:p>
    <w:p w:rsidR="001A1580" w:rsidRPr="007A388C" w:rsidRDefault="001A1580" w:rsidP="00B77D12">
      <w:pPr>
        <w:spacing w:line="400" w:lineRule="exact"/>
        <w:rPr>
          <w:rFonts w:ascii="仿宋_GB2312" w:eastAsia="仿宋_GB2312"/>
          <w:sz w:val="28"/>
          <w:szCs w:val="28"/>
        </w:rPr>
      </w:pPr>
      <w:r w:rsidRPr="007A388C">
        <w:rPr>
          <w:rFonts w:ascii="仿宋_GB2312" w:eastAsia="仿宋_GB2312" w:hint="eastAsia"/>
          <w:sz w:val="28"/>
          <w:szCs w:val="28"/>
        </w:rPr>
        <w:t>甲方应于每月结束后10个工作日内将乙方专用账户对账单邮寄给乙方所在地外汇局</w:t>
      </w:r>
      <w:r w:rsidR="00B77D12">
        <w:rPr>
          <w:rFonts w:ascii="仿宋_GB2312" w:eastAsia="仿宋_GB2312" w:hint="eastAsia"/>
          <w:sz w:val="28"/>
          <w:szCs w:val="28"/>
        </w:rPr>
        <w:t>，</w:t>
      </w:r>
      <w:r w:rsidRPr="007A388C">
        <w:rPr>
          <w:rFonts w:ascii="仿宋_GB2312" w:eastAsia="仿宋_GB2312" w:hint="eastAsia"/>
          <w:sz w:val="28"/>
          <w:szCs w:val="28"/>
        </w:rPr>
        <w:t>收件人名称</w:t>
      </w:r>
      <w:r w:rsidR="00B77D12">
        <w:rPr>
          <w:rFonts w:ascii="仿宋_GB2312" w:eastAsia="仿宋_GB2312" w:hint="eastAsia"/>
          <w:sz w:val="28"/>
          <w:szCs w:val="28"/>
          <w:u w:val="single"/>
        </w:rPr>
        <w:t xml:space="preserve">     </w:t>
      </w:r>
      <w:r w:rsidRPr="007A388C">
        <w:rPr>
          <w:rFonts w:ascii="仿宋_GB2312" w:eastAsia="仿宋_GB2312" w:hint="eastAsia"/>
          <w:sz w:val="28"/>
          <w:szCs w:val="28"/>
          <w:u w:val="single"/>
        </w:rPr>
        <w:t xml:space="preserve">  </w:t>
      </w:r>
      <w:r w:rsidRPr="007A388C">
        <w:rPr>
          <w:rFonts w:ascii="仿宋_GB2312" w:eastAsia="仿宋_GB2312" w:hint="eastAsia"/>
          <w:sz w:val="28"/>
          <w:szCs w:val="28"/>
        </w:rPr>
        <w:t>，地址</w:t>
      </w:r>
      <w:r w:rsidR="00B77D12">
        <w:rPr>
          <w:rFonts w:ascii="仿宋_GB2312" w:eastAsia="仿宋_GB2312" w:hint="eastAsia"/>
          <w:sz w:val="28"/>
          <w:szCs w:val="28"/>
          <w:u w:val="single"/>
        </w:rPr>
        <w:t xml:space="preserve">       </w:t>
      </w:r>
      <w:r w:rsidRPr="007A388C">
        <w:rPr>
          <w:rFonts w:ascii="仿宋_GB2312" w:eastAsia="仿宋_GB2312" w:hint="eastAsia"/>
          <w:sz w:val="28"/>
          <w:szCs w:val="28"/>
        </w:rPr>
        <w:t>，邮政编码</w:t>
      </w:r>
      <w:r w:rsidR="00B77D12">
        <w:rPr>
          <w:rFonts w:ascii="仿宋_GB2312" w:eastAsia="仿宋_GB2312" w:hint="eastAsia"/>
          <w:sz w:val="28"/>
          <w:szCs w:val="28"/>
          <w:u w:val="single"/>
        </w:rPr>
        <w:t xml:space="preserve">   </w:t>
      </w:r>
      <w:r w:rsidRPr="007A388C">
        <w:rPr>
          <w:rFonts w:ascii="仿宋_GB2312" w:eastAsia="仿宋_GB2312" w:hint="eastAsia"/>
          <w:sz w:val="28"/>
          <w:szCs w:val="28"/>
          <w:u w:val="single"/>
        </w:rPr>
        <w:t xml:space="preserve">  </w:t>
      </w:r>
      <w:r w:rsidRPr="007A388C">
        <w:rPr>
          <w:rFonts w:ascii="仿宋_GB2312" w:eastAsia="仿宋_GB2312" w:hint="eastAsia"/>
          <w:sz w:val="28"/>
          <w:szCs w:val="28"/>
        </w:rPr>
        <w:t>。</w:t>
      </w:r>
    </w:p>
    <w:p w:rsidR="001A1580" w:rsidRPr="00B77D12" w:rsidRDefault="001A1580" w:rsidP="00041B9E">
      <w:pPr>
        <w:numPr>
          <w:ilvl w:val="0"/>
          <w:numId w:val="1"/>
        </w:numPr>
        <w:spacing w:beforeLines="50" w:afterLines="50" w:line="400" w:lineRule="exact"/>
        <w:rPr>
          <w:rFonts w:ascii="仿宋_GB2312" w:eastAsia="仿宋_GB2312"/>
          <w:b/>
          <w:sz w:val="28"/>
          <w:szCs w:val="28"/>
        </w:rPr>
      </w:pPr>
      <w:r w:rsidRPr="00B77D12">
        <w:rPr>
          <w:rFonts w:ascii="仿宋_GB2312" w:eastAsia="仿宋_GB2312" w:hint="eastAsia"/>
          <w:b/>
          <w:sz w:val="28"/>
          <w:szCs w:val="28"/>
        </w:rPr>
        <w:t>有效期</w:t>
      </w:r>
    </w:p>
    <w:p w:rsidR="001A1580" w:rsidRPr="007A388C" w:rsidRDefault="001A1580" w:rsidP="00B77D12">
      <w:pPr>
        <w:numPr>
          <w:ilvl w:val="1"/>
          <w:numId w:val="1"/>
        </w:numPr>
        <w:spacing w:line="400" w:lineRule="exact"/>
        <w:ind w:left="709" w:hanging="709"/>
        <w:rPr>
          <w:rFonts w:ascii="仿宋_GB2312" w:eastAsia="仿宋_GB2312"/>
          <w:sz w:val="28"/>
          <w:szCs w:val="28"/>
        </w:rPr>
      </w:pPr>
      <w:r w:rsidRPr="007A388C">
        <w:rPr>
          <w:rFonts w:ascii="仿宋_GB2312" w:eastAsia="仿宋_GB2312" w:hint="eastAsia"/>
          <w:sz w:val="28"/>
          <w:szCs w:val="28"/>
        </w:rPr>
        <w:lastRenderedPageBreak/>
        <w:t>本协议由甲方负责人或其授权签字人签署并加盖业务专用章、乙方法定代表人或其授权签字人签署并加盖公章，并自签署之日起生效。</w:t>
      </w:r>
    </w:p>
    <w:p w:rsidR="001A1580" w:rsidRPr="007A388C" w:rsidRDefault="001A1580" w:rsidP="00B77D12">
      <w:pPr>
        <w:numPr>
          <w:ilvl w:val="1"/>
          <w:numId w:val="1"/>
        </w:numPr>
        <w:spacing w:line="400" w:lineRule="exact"/>
        <w:ind w:left="709" w:hanging="709"/>
        <w:rPr>
          <w:rFonts w:ascii="仿宋_GB2312" w:eastAsia="仿宋_GB2312"/>
          <w:sz w:val="28"/>
          <w:szCs w:val="28"/>
        </w:rPr>
      </w:pPr>
      <w:r w:rsidRPr="007A388C">
        <w:rPr>
          <w:rFonts w:ascii="仿宋_GB2312" w:eastAsia="仿宋_GB2312" w:hint="eastAsia"/>
          <w:sz w:val="28"/>
          <w:szCs w:val="28"/>
        </w:rPr>
        <w:t>若甲方未按照本协议约定邮寄乙方专用账户对账单，乙方有权主动停止在甲方专用账户的所有交易活动并关闭账户，甲方应承担乙方因此蒙受的相应损失。乙方关闭本协议约定的所有专用账户时，本协议终止。</w:t>
      </w:r>
    </w:p>
    <w:p w:rsidR="001A1580" w:rsidRPr="007A388C" w:rsidRDefault="001A1580" w:rsidP="00B77D12">
      <w:pPr>
        <w:numPr>
          <w:ilvl w:val="1"/>
          <w:numId w:val="1"/>
        </w:numPr>
        <w:spacing w:line="400" w:lineRule="exact"/>
        <w:ind w:left="709" w:hanging="709"/>
        <w:rPr>
          <w:rFonts w:ascii="仿宋_GB2312" w:eastAsia="仿宋_GB2312"/>
          <w:sz w:val="28"/>
          <w:szCs w:val="28"/>
        </w:rPr>
      </w:pPr>
      <w:r w:rsidRPr="007A388C">
        <w:rPr>
          <w:rFonts w:ascii="仿宋_GB2312" w:eastAsia="仿宋_GB2312" w:hint="eastAsia"/>
          <w:sz w:val="28"/>
          <w:szCs w:val="28"/>
        </w:rPr>
        <w:t>由于不可抗力或乙方原因导致甲方无法履行本协议的，免除甲方相应责任。甲方应于影响履约事件发生后10个工作日内通知乙方。</w:t>
      </w:r>
    </w:p>
    <w:p w:rsidR="001A1580" w:rsidRPr="007A388C" w:rsidRDefault="001A1580" w:rsidP="00B77D12">
      <w:pPr>
        <w:numPr>
          <w:ilvl w:val="1"/>
          <w:numId w:val="1"/>
        </w:numPr>
        <w:spacing w:line="400" w:lineRule="exact"/>
        <w:ind w:left="709" w:hanging="709"/>
        <w:rPr>
          <w:rFonts w:ascii="仿宋_GB2312" w:eastAsia="仿宋_GB2312"/>
          <w:sz w:val="28"/>
          <w:szCs w:val="28"/>
        </w:rPr>
      </w:pPr>
      <w:r w:rsidRPr="007A388C">
        <w:rPr>
          <w:rFonts w:ascii="仿宋_GB2312" w:eastAsia="仿宋_GB2312" w:hint="eastAsia"/>
          <w:sz w:val="28"/>
          <w:szCs w:val="28"/>
        </w:rPr>
        <w:t xml:space="preserve">本协议生效后，若乙方未经所在地外汇局登记开立专用账户，本协议终止。 </w:t>
      </w:r>
    </w:p>
    <w:p w:rsidR="001A1580" w:rsidRPr="00B77D12" w:rsidRDefault="001A1580" w:rsidP="00041B9E">
      <w:pPr>
        <w:numPr>
          <w:ilvl w:val="0"/>
          <w:numId w:val="1"/>
        </w:numPr>
        <w:spacing w:beforeLines="50" w:afterLines="50" w:line="400" w:lineRule="exact"/>
        <w:rPr>
          <w:rFonts w:ascii="仿宋_GB2312" w:eastAsia="仿宋_GB2312"/>
          <w:b/>
          <w:sz w:val="28"/>
          <w:szCs w:val="28"/>
        </w:rPr>
      </w:pPr>
      <w:r w:rsidRPr="00B77D12">
        <w:rPr>
          <w:rFonts w:ascii="仿宋_GB2312" w:eastAsia="仿宋_GB2312" w:hint="eastAsia"/>
          <w:b/>
          <w:sz w:val="28"/>
          <w:szCs w:val="28"/>
        </w:rPr>
        <w:t>管辖法律和争议解决</w:t>
      </w:r>
    </w:p>
    <w:p w:rsidR="001A1580" w:rsidRPr="007A388C" w:rsidRDefault="001A1580" w:rsidP="00B77D12">
      <w:pPr>
        <w:spacing w:line="400" w:lineRule="exact"/>
        <w:rPr>
          <w:rFonts w:ascii="仿宋_GB2312" w:eastAsia="仿宋_GB2312"/>
          <w:sz w:val="28"/>
          <w:szCs w:val="28"/>
        </w:rPr>
      </w:pPr>
      <w:r w:rsidRPr="007A388C">
        <w:rPr>
          <w:rFonts w:ascii="仿宋_GB2312" w:eastAsia="仿宋_GB2312" w:hint="eastAsia"/>
          <w:sz w:val="28"/>
          <w:szCs w:val="28"/>
        </w:rPr>
        <w:t>由甲、乙双方协商确定。</w:t>
      </w:r>
    </w:p>
    <w:p w:rsidR="001A1580" w:rsidRPr="00B77D12" w:rsidRDefault="001A1580" w:rsidP="00041B9E">
      <w:pPr>
        <w:numPr>
          <w:ilvl w:val="0"/>
          <w:numId w:val="1"/>
        </w:numPr>
        <w:spacing w:beforeLines="50" w:afterLines="50" w:line="400" w:lineRule="exact"/>
        <w:rPr>
          <w:rFonts w:ascii="仿宋_GB2312" w:eastAsia="仿宋_GB2312"/>
          <w:b/>
          <w:sz w:val="28"/>
          <w:szCs w:val="28"/>
        </w:rPr>
      </w:pPr>
      <w:r w:rsidRPr="00B77D12">
        <w:rPr>
          <w:rFonts w:ascii="仿宋_GB2312" w:eastAsia="仿宋_GB2312" w:hint="eastAsia"/>
          <w:b/>
          <w:sz w:val="28"/>
          <w:szCs w:val="28"/>
        </w:rPr>
        <w:t>其他</w:t>
      </w:r>
    </w:p>
    <w:p w:rsidR="001A1580" w:rsidRPr="007A388C" w:rsidRDefault="001A1580" w:rsidP="00B77D12">
      <w:pPr>
        <w:spacing w:line="400" w:lineRule="exact"/>
        <w:rPr>
          <w:rFonts w:ascii="仿宋_GB2312" w:eastAsia="仿宋_GB2312"/>
          <w:sz w:val="28"/>
          <w:szCs w:val="28"/>
        </w:rPr>
      </w:pPr>
      <w:r w:rsidRPr="007A388C">
        <w:rPr>
          <w:rFonts w:ascii="仿宋_GB2312" w:eastAsia="仿宋_GB2312" w:hint="eastAsia"/>
          <w:sz w:val="28"/>
          <w:szCs w:val="28"/>
        </w:rPr>
        <w:t>本协议是甲方与乙方所达成的有关乙方在甲方所开立专用账户的条款和条件的组成部分。就本协议所述事项，若本协议与任何其他条款或条件出现任何不一致，应以本协议为准。</w:t>
      </w:r>
    </w:p>
    <w:p w:rsidR="001A1580" w:rsidRPr="007A388C" w:rsidRDefault="001A1580" w:rsidP="00B77D12">
      <w:pPr>
        <w:spacing w:line="400" w:lineRule="exact"/>
        <w:rPr>
          <w:rFonts w:ascii="仿宋_GB2312" w:eastAsia="仿宋_GB2312"/>
          <w:sz w:val="28"/>
          <w:szCs w:val="28"/>
        </w:rPr>
      </w:pPr>
    </w:p>
    <w:tbl>
      <w:tblPr>
        <w:tblW w:w="0" w:type="auto"/>
        <w:jc w:val="center"/>
        <w:tblLook w:val="01E0"/>
      </w:tblPr>
      <w:tblGrid>
        <w:gridCol w:w="3888"/>
        <w:gridCol w:w="4140"/>
      </w:tblGrid>
      <w:tr w:rsidR="001A1580" w:rsidRPr="007A388C" w:rsidTr="00D33835">
        <w:trPr>
          <w:jc w:val="center"/>
        </w:trPr>
        <w:tc>
          <w:tcPr>
            <w:tcW w:w="3888" w:type="dxa"/>
          </w:tcPr>
          <w:p w:rsidR="001A1580" w:rsidRPr="007A388C" w:rsidRDefault="001A1580" w:rsidP="00B77D12">
            <w:pPr>
              <w:spacing w:line="400" w:lineRule="exact"/>
              <w:rPr>
                <w:rFonts w:ascii="仿宋_GB2312" w:eastAsia="仿宋_GB2312"/>
                <w:sz w:val="28"/>
                <w:szCs w:val="28"/>
              </w:rPr>
            </w:pPr>
            <w:r w:rsidRPr="007A388C">
              <w:rPr>
                <w:rFonts w:ascii="仿宋_GB2312" w:eastAsia="仿宋_GB2312" w:hint="eastAsia"/>
                <w:sz w:val="28"/>
                <w:szCs w:val="28"/>
              </w:rPr>
              <w:t>甲方：</w:t>
            </w:r>
          </w:p>
        </w:tc>
        <w:tc>
          <w:tcPr>
            <w:tcW w:w="4140" w:type="dxa"/>
          </w:tcPr>
          <w:p w:rsidR="001A1580" w:rsidRPr="007A388C" w:rsidRDefault="001A1580" w:rsidP="00B77D12">
            <w:pPr>
              <w:spacing w:line="400" w:lineRule="exact"/>
              <w:rPr>
                <w:rFonts w:ascii="仿宋_GB2312" w:eastAsia="仿宋_GB2312"/>
                <w:sz w:val="28"/>
                <w:szCs w:val="28"/>
              </w:rPr>
            </w:pPr>
            <w:r w:rsidRPr="007A388C">
              <w:rPr>
                <w:rFonts w:ascii="仿宋_GB2312" w:eastAsia="仿宋_GB2312" w:hint="eastAsia"/>
                <w:sz w:val="28"/>
                <w:szCs w:val="28"/>
              </w:rPr>
              <w:t>乙方：</w:t>
            </w:r>
          </w:p>
        </w:tc>
      </w:tr>
      <w:tr w:rsidR="001A1580" w:rsidRPr="007A388C" w:rsidTr="00D33835">
        <w:trPr>
          <w:jc w:val="center"/>
        </w:trPr>
        <w:tc>
          <w:tcPr>
            <w:tcW w:w="3888" w:type="dxa"/>
          </w:tcPr>
          <w:p w:rsidR="001A1580" w:rsidRPr="007A388C" w:rsidRDefault="001A1580" w:rsidP="00B77D12">
            <w:pPr>
              <w:spacing w:line="400" w:lineRule="exact"/>
              <w:rPr>
                <w:rFonts w:ascii="仿宋_GB2312" w:eastAsia="仿宋_GB2312"/>
                <w:sz w:val="28"/>
                <w:szCs w:val="28"/>
              </w:rPr>
            </w:pPr>
            <w:r w:rsidRPr="007A388C">
              <w:rPr>
                <w:rFonts w:ascii="仿宋_GB2312" w:eastAsia="仿宋_GB2312" w:hint="eastAsia"/>
                <w:sz w:val="28"/>
                <w:szCs w:val="28"/>
              </w:rPr>
              <w:t>盖章</w:t>
            </w:r>
          </w:p>
          <w:p w:rsidR="001A1580" w:rsidRPr="007A388C" w:rsidRDefault="001A1580" w:rsidP="00B77D12">
            <w:pPr>
              <w:spacing w:line="400" w:lineRule="exact"/>
              <w:rPr>
                <w:rFonts w:ascii="仿宋_GB2312" w:eastAsia="仿宋_GB2312"/>
                <w:sz w:val="28"/>
                <w:szCs w:val="28"/>
              </w:rPr>
            </w:pPr>
          </w:p>
        </w:tc>
        <w:tc>
          <w:tcPr>
            <w:tcW w:w="4140" w:type="dxa"/>
          </w:tcPr>
          <w:p w:rsidR="001A1580" w:rsidRPr="007A388C" w:rsidRDefault="001A1580" w:rsidP="00B77D12">
            <w:pPr>
              <w:spacing w:line="400" w:lineRule="exact"/>
              <w:rPr>
                <w:rFonts w:ascii="仿宋_GB2312" w:eastAsia="仿宋_GB2312"/>
                <w:sz w:val="28"/>
                <w:szCs w:val="28"/>
              </w:rPr>
            </w:pPr>
            <w:r w:rsidRPr="007A388C">
              <w:rPr>
                <w:rFonts w:ascii="仿宋_GB2312" w:eastAsia="仿宋_GB2312" w:hint="eastAsia"/>
                <w:sz w:val="28"/>
                <w:szCs w:val="28"/>
              </w:rPr>
              <w:t>盖章</w:t>
            </w:r>
          </w:p>
          <w:p w:rsidR="001A1580" w:rsidRPr="007A388C" w:rsidRDefault="001A1580" w:rsidP="00B77D12">
            <w:pPr>
              <w:spacing w:line="400" w:lineRule="exact"/>
              <w:rPr>
                <w:rFonts w:ascii="仿宋_GB2312" w:eastAsia="仿宋_GB2312"/>
                <w:sz w:val="28"/>
                <w:szCs w:val="28"/>
              </w:rPr>
            </w:pPr>
          </w:p>
        </w:tc>
      </w:tr>
      <w:tr w:rsidR="001A1580" w:rsidRPr="007A388C" w:rsidTr="00D33835">
        <w:trPr>
          <w:jc w:val="center"/>
        </w:trPr>
        <w:tc>
          <w:tcPr>
            <w:tcW w:w="3888" w:type="dxa"/>
          </w:tcPr>
          <w:p w:rsidR="001A1580" w:rsidRPr="007A388C" w:rsidRDefault="001A1580" w:rsidP="00B77D12">
            <w:pPr>
              <w:spacing w:line="400" w:lineRule="exact"/>
              <w:rPr>
                <w:rFonts w:ascii="仿宋_GB2312" w:eastAsia="仿宋_GB2312"/>
                <w:sz w:val="28"/>
                <w:szCs w:val="28"/>
              </w:rPr>
            </w:pPr>
            <w:r w:rsidRPr="007A388C">
              <w:rPr>
                <w:rFonts w:ascii="仿宋_GB2312" w:eastAsia="仿宋_GB2312" w:hint="eastAsia"/>
                <w:sz w:val="28"/>
                <w:szCs w:val="28"/>
              </w:rPr>
              <w:t>负责人</w:t>
            </w:r>
          </w:p>
          <w:p w:rsidR="001A1580" w:rsidRPr="007A388C" w:rsidRDefault="001A1580" w:rsidP="00B77D12">
            <w:pPr>
              <w:spacing w:line="400" w:lineRule="exact"/>
              <w:rPr>
                <w:rFonts w:ascii="仿宋_GB2312" w:eastAsia="仿宋_GB2312"/>
                <w:sz w:val="28"/>
                <w:szCs w:val="28"/>
              </w:rPr>
            </w:pPr>
            <w:r w:rsidRPr="007A388C">
              <w:rPr>
                <w:rFonts w:ascii="仿宋_GB2312" w:eastAsia="仿宋_GB2312" w:hint="eastAsia"/>
                <w:sz w:val="28"/>
                <w:szCs w:val="28"/>
              </w:rPr>
              <w:t>（授权签字人）</w:t>
            </w:r>
          </w:p>
          <w:p w:rsidR="001A1580" w:rsidRPr="007A388C" w:rsidRDefault="001A1580" w:rsidP="00B77D12">
            <w:pPr>
              <w:spacing w:line="400" w:lineRule="exact"/>
              <w:rPr>
                <w:rFonts w:ascii="仿宋_GB2312" w:eastAsia="仿宋_GB2312"/>
                <w:sz w:val="28"/>
                <w:szCs w:val="28"/>
              </w:rPr>
            </w:pPr>
            <w:r w:rsidRPr="007A388C">
              <w:rPr>
                <w:rFonts w:ascii="仿宋_GB2312" w:eastAsia="仿宋_GB2312" w:hint="eastAsia"/>
                <w:sz w:val="28"/>
                <w:szCs w:val="28"/>
              </w:rPr>
              <w:t>姓名：</w:t>
            </w:r>
          </w:p>
        </w:tc>
        <w:tc>
          <w:tcPr>
            <w:tcW w:w="4140" w:type="dxa"/>
          </w:tcPr>
          <w:p w:rsidR="001A1580" w:rsidRPr="007A388C" w:rsidRDefault="001A1580" w:rsidP="00B77D12">
            <w:pPr>
              <w:spacing w:line="400" w:lineRule="exact"/>
              <w:rPr>
                <w:rFonts w:ascii="仿宋_GB2312" w:eastAsia="仿宋_GB2312"/>
                <w:sz w:val="28"/>
                <w:szCs w:val="28"/>
              </w:rPr>
            </w:pPr>
            <w:r w:rsidRPr="007A388C">
              <w:rPr>
                <w:rFonts w:ascii="仿宋_GB2312" w:eastAsia="仿宋_GB2312" w:hint="eastAsia"/>
                <w:sz w:val="28"/>
                <w:szCs w:val="28"/>
              </w:rPr>
              <w:t>负责人</w:t>
            </w:r>
          </w:p>
          <w:p w:rsidR="001A1580" w:rsidRPr="007A388C" w:rsidRDefault="001A1580" w:rsidP="00B77D12">
            <w:pPr>
              <w:spacing w:line="400" w:lineRule="exact"/>
              <w:rPr>
                <w:rFonts w:ascii="仿宋_GB2312" w:eastAsia="仿宋_GB2312"/>
                <w:sz w:val="28"/>
                <w:szCs w:val="28"/>
              </w:rPr>
            </w:pPr>
            <w:r w:rsidRPr="007A388C">
              <w:rPr>
                <w:rFonts w:ascii="仿宋_GB2312" w:eastAsia="仿宋_GB2312" w:hint="eastAsia"/>
                <w:sz w:val="28"/>
                <w:szCs w:val="28"/>
              </w:rPr>
              <w:t>（授权签字人）</w:t>
            </w:r>
          </w:p>
          <w:p w:rsidR="001A1580" w:rsidRPr="007A388C" w:rsidRDefault="001A1580" w:rsidP="00B77D12">
            <w:pPr>
              <w:spacing w:line="400" w:lineRule="exact"/>
              <w:rPr>
                <w:rFonts w:ascii="仿宋_GB2312" w:eastAsia="仿宋_GB2312"/>
                <w:sz w:val="28"/>
                <w:szCs w:val="28"/>
              </w:rPr>
            </w:pPr>
            <w:r w:rsidRPr="007A388C">
              <w:rPr>
                <w:rFonts w:ascii="仿宋_GB2312" w:eastAsia="仿宋_GB2312" w:hint="eastAsia"/>
                <w:sz w:val="28"/>
                <w:szCs w:val="28"/>
              </w:rPr>
              <w:t>姓名：</w:t>
            </w:r>
          </w:p>
        </w:tc>
      </w:tr>
      <w:tr w:rsidR="001A1580" w:rsidRPr="007A388C" w:rsidTr="00D33835">
        <w:trPr>
          <w:jc w:val="center"/>
        </w:trPr>
        <w:tc>
          <w:tcPr>
            <w:tcW w:w="3888" w:type="dxa"/>
          </w:tcPr>
          <w:p w:rsidR="001A1580" w:rsidRPr="007A388C" w:rsidRDefault="001A1580" w:rsidP="00B77D12">
            <w:pPr>
              <w:spacing w:line="400" w:lineRule="exact"/>
              <w:rPr>
                <w:rFonts w:ascii="仿宋_GB2312" w:eastAsia="仿宋_GB2312"/>
                <w:sz w:val="28"/>
                <w:szCs w:val="28"/>
              </w:rPr>
            </w:pPr>
            <w:r w:rsidRPr="007A388C">
              <w:rPr>
                <w:rFonts w:ascii="仿宋_GB2312" w:eastAsia="仿宋_GB2312" w:hint="eastAsia"/>
                <w:sz w:val="28"/>
                <w:szCs w:val="28"/>
              </w:rPr>
              <w:t>职务：</w:t>
            </w:r>
          </w:p>
        </w:tc>
        <w:tc>
          <w:tcPr>
            <w:tcW w:w="4140" w:type="dxa"/>
          </w:tcPr>
          <w:p w:rsidR="001A1580" w:rsidRPr="007A388C" w:rsidRDefault="001A1580" w:rsidP="00B77D12">
            <w:pPr>
              <w:spacing w:line="400" w:lineRule="exact"/>
              <w:rPr>
                <w:rFonts w:ascii="仿宋_GB2312" w:eastAsia="仿宋_GB2312"/>
                <w:sz w:val="28"/>
                <w:szCs w:val="28"/>
              </w:rPr>
            </w:pPr>
          </w:p>
        </w:tc>
      </w:tr>
      <w:tr w:rsidR="001A1580" w:rsidRPr="007A388C" w:rsidTr="00D33835">
        <w:trPr>
          <w:jc w:val="center"/>
        </w:trPr>
        <w:tc>
          <w:tcPr>
            <w:tcW w:w="3888" w:type="dxa"/>
          </w:tcPr>
          <w:p w:rsidR="001A1580" w:rsidRPr="007A388C" w:rsidRDefault="001A1580" w:rsidP="00B77D12">
            <w:pPr>
              <w:spacing w:line="400" w:lineRule="exact"/>
              <w:rPr>
                <w:rFonts w:ascii="仿宋_GB2312" w:eastAsia="仿宋_GB2312"/>
                <w:sz w:val="28"/>
                <w:szCs w:val="28"/>
              </w:rPr>
            </w:pPr>
            <w:r w:rsidRPr="007A388C">
              <w:rPr>
                <w:rFonts w:ascii="仿宋_GB2312" w:eastAsia="仿宋_GB2312" w:hint="eastAsia"/>
                <w:sz w:val="28"/>
                <w:szCs w:val="28"/>
              </w:rPr>
              <w:t>日期：</w:t>
            </w:r>
          </w:p>
        </w:tc>
        <w:tc>
          <w:tcPr>
            <w:tcW w:w="4140" w:type="dxa"/>
          </w:tcPr>
          <w:p w:rsidR="001A1580" w:rsidRPr="007A388C" w:rsidRDefault="001A1580" w:rsidP="00B77D12">
            <w:pPr>
              <w:spacing w:line="400" w:lineRule="exact"/>
              <w:rPr>
                <w:rFonts w:ascii="仿宋_GB2312" w:eastAsia="仿宋_GB2312"/>
                <w:sz w:val="28"/>
                <w:szCs w:val="28"/>
              </w:rPr>
            </w:pPr>
            <w:r w:rsidRPr="007A388C">
              <w:rPr>
                <w:rFonts w:ascii="仿宋_GB2312" w:eastAsia="仿宋_GB2312" w:hint="eastAsia"/>
                <w:sz w:val="28"/>
                <w:szCs w:val="28"/>
              </w:rPr>
              <w:t>日期：</w:t>
            </w:r>
          </w:p>
        </w:tc>
      </w:tr>
    </w:tbl>
    <w:p w:rsidR="001A1580" w:rsidRDefault="001A1580" w:rsidP="00B77D12">
      <w:pPr>
        <w:adjustRightInd w:val="0"/>
        <w:snapToGrid w:val="0"/>
        <w:spacing w:line="400" w:lineRule="exact"/>
        <w:jc w:val="center"/>
        <w:rPr>
          <w:rFonts w:ascii="宋体" w:hAnsi="宋体"/>
          <w:szCs w:val="21"/>
        </w:rPr>
      </w:pPr>
    </w:p>
    <w:p w:rsidR="001A1580" w:rsidRDefault="001A1580" w:rsidP="00B77D12">
      <w:pPr>
        <w:adjustRightInd w:val="0"/>
        <w:snapToGrid w:val="0"/>
        <w:spacing w:line="400" w:lineRule="exact"/>
        <w:jc w:val="center"/>
        <w:rPr>
          <w:rFonts w:ascii="宋体" w:hAnsi="宋体"/>
          <w:szCs w:val="21"/>
        </w:rPr>
      </w:pPr>
    </w:p>
    <w:p w:rsidR="001A1580" w:rsidRPr="00E07D6C" w:rsidRDefault="001A1580" w:rsidP="00B77D12">
      <w:pPr>
        <w:adjustRightInd w:val="0"/>
        <w:snapToGrid w:val="0"/>
        <w:spacing w:line="400" w:lineRule="exact"/>
        <w:jc w:val="center"/>
        <w:rPr>
          <w:rFonts w:ascii="宋体" w:hAnsi="宋体"/>
          <w:szCs w:val="21"/>
        </w:rPr>
      </w:pPr>
    </w:p>
    <w:p w:rsidR="001A1580" w:rsidRPr="00E07D6C" w:rsidRDefault="004459E7" w:rsidP="001A1580">
      <w:pPr>
        <w:adjustRightInd w:val="0"/>
        <w:snapToGrid w:val="0"/>
        <w:spacing w:line="360" w:lineRule="auto"/>
        <w:jc w:val="center"/>
        <w:rPr>
          <w:rFonts w:ascii="宋体" w:hAnsi="宋体"/>
          <w:szCs w:val="21"/>
        </w:rPr>
      </w:pPr>
      <w:r>
        <w:rPr>
          <w:rFonts w:ascii="宋体" w:hAnsi="宋体"/>
          <w:noProof/>
          <w:szCs w:val="21"/>
        </w:rPr>
        <w:pict>
          <v:roundrect id="_x0000_s1034" style="position:absolute;left:0;text-align:left;margin-left:-18pt;margin-top:3.6pt;width:450.75pt;height:39pt;z-index:251668480" arcsize="10923f">
            <v:textbox>
              <w:txbxContent>
                <w:p w:rsidR="001A1580" w:rsidRDefault="001A1580" w:rsidP="001A1580">
                  <w:r w:rsidRPr="00B165E5">
                    <w:rPr>
                      <w:rFonts w:ascii="宋体" w:hAnsi="宋体" w:hint="eastAsia"/>
                      <w:szCs w:val="21"/>
                    </w:rPr>
                    <w:t>注：甲、乙</w:t>
                  </w:r>
                  <w:r>
                    <w:rPr>
                      <w:rFonts w:ascii="宋体" w:hAnsi="宋体" w:hint="eastAsia"/>
                      <w:szCs w:val="21"/>
                    </w:rPr>
                    <w:t>双</w:t>
                  </w:r>
                  <w:r w:rsidRPr="00B165E5">
                    <w:rPr>
                      <w:rFonts w:ascii="宋体" w:hAnsi="宋体" w:hint="eastAsia"/>
                      <w:szCs w:val="21"/>
                    </w:rPr>
                    <w:t>方可在本协议模板基础上丰富协议内容，所增条款不得与模板</w:t>
                  </w:r>
                  <w:r>
                    <w:rPr>
                      <w:rFonts w:ascii="宋体" w:hAnsi="宋体" w:hint="eastAsia"/>
                      <w:szCs w:val="21"/>
                    </w:rPr>
                    <w:t>中“1.授权”和“3.账户信息报送”</w:t>
                  </w:r>
                  <w:r w:rsidRPr="00B165E5">
                    <w:rPr>
                      <w:rFonts w:ascii="宋体" w:hAnsi="宋体" w:hint="eastAsia"/>
                      <w:szCs w:val="21"/>
                    </w:rPr>
                    <w:t>内容相抵触</w:t>
                  </w:r>
                  <w:r>
                    <w:rPr>
                      <w:rFonts w:ascii="宋体" w:hAnsi="宋体" w:hint="eastAsia"/>
                      <w:szCs w:val="21"/>
                    </w:rPr>
                    <w:t>，其余条款供参考</w:t>
                  </w:r>
                  <w:r w:rsidRPr="00B165E5">
                    <w:rPr>
                      <w:rFonts w:ascii="宋体" w:hAnsi="宋体" w:hint="eastAsia"/>
                      <w:szCs w:val="21"/>
                    </w:rPr>
                    <w:t>。</w:t>
                  </w:r>
                </w:p>
              </w:txbxContent>
            </v:textbox>
          </v:roundrect>
        </w:pict>
      </w:r>
    </w:p>
    <w:p w:rsidR="001A1580" w:rsidRDefault="001A1580" w:rsidP="001A1580">
      <w:pPr>
        <w:rPr>
          <w:rFonts w:ascii="仿宋_GB2312" w:eastAsia="仿宋_GB2312"/>
          <w:color w:val="000000"/>
          <w:sz w:val="30"/>
          <w:szCs w:val="30"/>
        </w:rPr>
      </w:pPr>
    </w:p>
    <w:p w:rsidR="001A1580" w:rsidRDefault="001A1580" w:rsidP="001A1580"/>
    <w:p w:rsidR="00717D48" w:rsidRPr="00436213" w:rsidRDefault="00717D48" w:rsidP="00717D48">
      <w:pPr>
        <w:snapToGrid w:val="0"/>
        <w:spacing w:line="240" w:lineRule="atLeast"/>
        <w:rPr>
          <w:rFonts w:ascii="仿宋_GB2312" w:eastAsia="仿宋_GB2312" w:hAnsi="宋体"/>
          <w:b/>
          <w:color w:val="000000"/>
          <w:sz w:val="30"/>
          <w:szCs w:val="30"/>
        </w:rPr>
      </w:pPr>
      <w:r w:rsidRPr="00436213">
        <w:rPr>
          <w:rFonts w:ascii="仿宋_GB2312" w:eastAsia="仿宋_GB2312" w:hint="eastAsia"/>
          <w:sz w:val="30"/>
          <w:szCs w:val="30"/>
        </w:rPr>
        <w:lastRenderedPageBreak/>
        <w:t>附表</w:t>
      </w:r>
      <w:r w:rsidR="001A1580" w:rsidRPr="00436213">
        <w:rPr>
          <w:rFonts w:ascii="仿宋_GB2312" w:eastAsia="仿宋_GB2312" w:hint="eastAsia"/>
          <w:sz w:val="30"/>
          <w:szCs w:val="30"/>
        </w:rPr>
        <w:t>3</w:t>
      </w:r>
      <w:r w:rsidRPr="00436213">
        <w:rPr>
          <w:rFonts w:ascii="仿宋_GB2312" w:eastAsia="仿宋_GB2312" w:hint="eastAsia"/>
          <w:sz w:val="30"/>
          <w:szCs w:val="30"/>
        </w:rPr>
        <w:t>：</w:t>
      </w:r>
    </w:p>
    <w:p w:rsidR="00717D48" w:rsidRPr="00B77D12" w:rsidRDefault="00717D48" w:rsidP="00717D48">
      <w:pPr>
        <w:snapToGrid w:val="0"/>
        <w:spacing w:line="240" w:lineRule="atLeast"/>
        <w:jc w:val="center"/>
        <w:rPr>
          <w:rFonts w:asciiTheme="majorEastAsia" w:eastAsiaTheme="majorEastAsia" w:hAnsiTheme="majorEastAsia"/>
          <w:b/>
          <w:color w:val="000000"/>
          <w:sz w:val="32"/>
          <w:szCs w:val="32"/>
        </w:rPr>
      </w:pPr>
      <w:r w:rsidRPr="00B77D12">
        <w:rPr>
          <w:rFonts w:asciiTheme="majorEastAsia" w:eastAsiaTheme="majorEastAsia" w:hAnsiTheme="majorEastAsia" w:hint="eastAsia"/>
          <w:b/>
          <w:color w:val="000000"/>
          <w:sz w:val="32"/>
          <w:szCs w:val="32"/>
        </w:rPr>
        <w:t>出口收入存放境外资格登记表</w:t>
      </w:r>
    </w:p>
    <w:p w:rsidR="00717D48" w:rsidRPr="00B77D12" w:rsidRDefault="00717D48" w:rsidP="00717D48">
      <w:pPr>
        <w:snapToGrid w:val="0"/>
        <w:spacing w:line="240" w:lineRule="atLeast"/>
        <w:jc w:val="center"/>
        <w:rPr>
          <w:rFonts w:asciiTheme="majorEastAsia" w:eastAsiaTheme="majorEastAsia" w:hAnsiTheme="majorEastAsia"/>
          <w:b/>
          <w:color w:val="000000"/>
          <w:sz w:val="32"/>
          <w:szCs w:val="32"/>
        </w:rPr>
      </w:pPr>
    </w:p>
    <w:tbl>
      <w:tblPr>
        <w:tblW w:w="9179" w:type="dxa"/>
        <w:jc w:val="center"/>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3429"/>
        <w:gridCol w:w="1980"/>
        <w:gridCol w:w="1643"/>
      </w:tblGrid>
      <w:tr w:rsidR="00717D48" w:rsidRPr="007A388C" w:rsidTr="007F6F70">
        <w:trPr>
          <w:trHeight w:val="598"/>
          <w:jc w:val="center"/>
        </w:trPr>
        <w:tc>
          <w:tcPr>
            <w:tcW w:w="2127" w:type="dxa"/>
            <w:vAlign w:val="center"/>
          </w:tcPr>
          <w:p w:rsidR="00717D48" w:rsidRPr="007A388C" w:rsidRDefault="00717D48" w:rsidP="00D33835">
            <w:pPr>
              <w:snapToGrid w:val="0"/>
              <w:spacing w:line="240" w:lineRule="atLeast"/>
              <w:jc w:val="center"/>
              <w:rPr>
                <w:rFonts w:ascii="仿宋_GB2312" w:eastAsia="仿宋_GB2312" w:hAnsi="宋体"/>
                <w:sz w:val="24"/>
              </w:rPr>
            </w:pPr>
            <w:r w:rsidRPr="007A388C">
              <w:rPr>
                <w:rFonts w:ascii="仿宋_GB2312" w:eastAsia="仿宋_GB2312" w:hAnsi="宋体" w:hint="eastAsia"/>
                <w:color w:val="000000"/>
                <w:sz w:val="24"/>
              </w:rPr>
              <w:t>企业</w:t>
            </w:r>
            <w:r w:rsidRPr="007A388C">
              <w:rPr>
                <w:rFonts w:ascii="仿宋_GB2312" w:eastAsia="仿宋_GB2312" w:hAnsi="宋体" w:hint="eastAsia"/>
                <w:sz w:val="24"/>
              </w:rPr>
              <w:t>名称</w:t>
            </w:r>
          </w:p>
          <w:p w:rsidR="00717D48" w:rsidRPr="007A388C" w:rsidRDefault="00717D48" w:rsidP="00D33835">
            <w:pPr>
              <w:snapToGrid w:val="0"/>
              <w:spacing w:line="240" w:lineRule="atLeast"/>
              <w:jc w:val="center"/>
              <w:rPr>
                <w:rFonts w:ascii="仿宋_GB2312" w:eastAsia="仿宋_GB2312" w:hAnsi="宋体"/>
                <w:sz w:val="24"/>
              </w:rPr>
            </w:pPr>
            <w:r w:rsidRPr="007A388C">
              <w:rPr>
                <w:rFonts w:ascii="仿宋_GB2312" w:eastAsia="仿宋_GB2312" w:hAnsi="宋体" w:hint="eastAsia"/>
                <w:sz w:val="24"/>
              </w:rPr>
              <w:t>（加盖企业公章）</w:t>
            </w:r>
          </w:p>
        </w:tc>
        <w:tc>
          <w:tcPr>
            <w:tcW w:w="3429" w:type="dxa"/>
            <w:vAlign w:val="center"/>
          </w:tcPr>
          <w:p w:rsidR="00717D48" w:rsidRPr="007A388C" w:rsidRDefault="00717D48" w:rsidP="00D33835">
            <w:pPr>
              <w:snapToGrid w:val="0"/>
              <w:spacing w:line="240" w:lineRule="atLeast"/>
              <w:jc w:val="center"/>
              <w:rPr>
                <w:rFonts w:ascii="仿宋_GB2312" w:eastAsia="仿宋_GB2312" w:hAnsi="宋体"/>
                <w:sz w:val="24"/>
              </w:rPr>
            </w:pPr>
          </w:p>
        </w:tc>
        <w:tc>
          <w:tcPr>
            <w:tcW w:w="1980" w:type="dxa"/>
            <w:vAlign w:val="center"/>
          </w:tcPr>
          <w:p w:rsidR="00717D48" w:rsidRPr="007A388C" w:rsidRDefault="00717D48" w:rsidP="00D33835">
            <w:pPr>
              <w:snapToGrid w:val="0"/>
              <w:spacing w:line="240" w:lineRule="atLeast"/>
              <w:jc w:val="center"/>
              <w:rPr>
                <w:rFonts w:ascii="仿宋_GB2312" w:eastAsia="仿宋_GB2312" w:hAnsi="宋体"/>
                <w:sz w:val="24"/>
              </w:rPr>
            </w:pPr>
            <w:r w:rsidRPr="007A388C">
              <w:rPr>
                <w:rFonts w:ascii="仿宋_GB2312" w:eastAsia="仿宋_GB2312" w:hAnsi="宋体" w:hint="eastAsia"/>
                <w:sz w:val="24"/>
              </w:rPr>
              <w:t>组织机构代码</w:t>
            </w:r>
          </w:p>
        </w:tc>
        <w:tc>
          <w:tcPr>
            <w:tcW w:w="1643" w:type="dxa"/>
            <w:vAlign w:val="center"/>
          </w:tcPr>
          <w:p w:rsidR="00717D48" w:rsidRPr="007A388C" w:rsidRDefault="00717D48" w:rsidP="00D33835">
            <w:pPr>
              <w:snapToGrid w:val="0"/>
              <w:spacing w:line="240" w:lineRule="atLeast"/>
              <w:jc w:val="center"/>
              <w:rPr>
                <w:rFonts w:ascii="仿宋_GB2312" w:eastAsia="仿宋_GB2312" w:hAnsi="宋体"/>
                <w:sz w:val="24"/>
              </w:rPr>
            </w:pPr>
          </w:p>
        </w:tc>
      </w:tr>
      <w:tr w:rsidR="00717D48" w:rsidRPr="007A388C" w:rsidTr="007F6F70">
        <w:trPr>
          <w:trHeight w:val="620"/>
          <w:jc w:val="center"/>
        </w:trPr>
        <w:tc>
          <w:tcPr>
            <w:tcW w:w="2127" w:type="dxa"/>
            <w:vAlign w:val="center"/>
          </w:tcPr>
          <w:p w:rsidR="00717D48" w:rsidRPr="007A388C" w:rsidRDefault="00717D48" w:rsidP="00D33835">
            <w:pPr>
              <w:snapToGrid w:val="0"/>
              <w:spacing w:line="480" w:lineRule="exact"/>
              <w:jc w:val="center"/>
              <w:rPr>
                <w:rFonts w:ascii="仿宋_GB2312" w:eastAsia="仿宋_GB2312" w:hAnsi="宋体"/>
                <w:sz w:val="24"/>
              </w:rPr>
            </w:pPr>
            <w:r w:rsidRPr="007A388C">
              <w:rPr>
                <w:rFonts w:ascii="仿宋_GB2312" w:eastAsia="仿宋_GB2312" w:hAnsi="宋体" w:hint="eastAsia"/>
                <w:sz w:val="24"/>
              </w:rPr>
              <w:t>地   址</w:t>
            </w:r>
          </w:p>
        </w:tc>
        <w:tc>
          <w:tcPr>
            <w:tcW w:w="7052" w:type="dxa"/>
            <w:gridSpan w:val="3"/>
            <w:vAlign w:val="center"/>
          </w:tcPr>
          <w:p w:rsidR="00717D48" w:rsidRPr="007A388C" w:rsidRDefault="00717D48" w:rsidP="00D33835">
            <w:pPr>
              <w:snapToGrid w:val="0"/>
              <w:spacing w:line="480" w:lineRule="exact"/>
              <w:jc w:val="center"/>
              <w:rPr>
                <w:rFonts w:ascii="仿宋_GB2312" w:eastAsia="仿宋_GB2312" w:hAnsi="宋体"/>
                <w:sz w:val="24"/>
              </w:rPr>
            </w:pPr>
          </w:p>
        </w:tc>
      </w:tr>
      <w:tr w:rsidR="00717D48" w:rsidRPr="007A388C" w:rsidTr="007F6F70">
        <w:trPr>
          <w:trHeight w:val="616"/>
          <w:jc w:val="center"/>
        </w:trPr>
        <w:tc>
          <w:tcPr>
            <w:tcW w:w="2127" w:type="dxa"/>
            <w:vAlign w:val="center"/>
          </w:tcPr>
          <w:p w:rsidR="00717D48" w:rsidRPr="007A388C" w:rsidRDefault="00717D48" w:rsidP="00D33835">
            <w:pPr>
              <w:snapToGrid w:val="0"/>
              <w:spacing w:line="480" w:lineRule="exact"/>
              <w:jc w:val="center"/>
              <w:rPr>
                <w:rFonts w:ascii="仿宋_GB2312" w:eastAsia="仿宋_GB2312" w:hAnsi="宋体"/>
                <w:sz w:val="24"/>
              </w:rPr>
            </w:pPr>
            <w:r w:rsidRPr="007A388C">
              <w:rPr>
                <w:rFonts w:ascii="仿宋_GB2312" w:eastAsia="仿宋_GB2312" w:hAnsi="宋体" w:hint="eastAsia"/>
                <w:color w:val="000000"/>
                <w:sz w:val="24"/>
              </w:rPr>
              <w:t>联 系 人</w:t>
            </w:r>
          </w:p>
        </w:tc>
        <w:tc>
          <w:tcPr>
            <w:tcW w:w="3429" w:type="dxa"/>
            <w:vAlign w:val="center"/>
          </w:tcPr>
          <w:p w:rsidR="00717D48" w:rsidRPr="007A388C" w:rsidRDefault="00717D48" w:rsidP="00D33835">
            <w:pPr>
              <w:snapToGrid w:val="0"/>
              <w:spacing w:line="480" w:lineRule="exact"/>
              <w:jc w:val="center"/>
              <w:rPr>
                <w:rFonts w:ascii="仿宋_GB2312" w:eastAsia="仿宋_GB2312" w:hAnsi="宋体"/>
                <w:sz w:val="24"/>
              </w:rPr>
            </w:pPr>
          </w:p>
        </w:tc>
        <w:tc>
          <w:tcPr>
            <w:tcW w:w="1980" w:type="dxa"/>
            <w:vAlign w:val="center"/>
          </w:tcPr>
          <w:p w:rsidR="00717D48" w:rsidRPr="007A388C" w:rsidRDefault="00717D48" w:rsidP="00D33835">
            <w:pPr>
              <w:snapToGrid w:val="0"/>
              <w:spacing w:line="480" w:lineRule="exact"/>
              <w:jc w:val="center"/>
              <w:rPr>
                <w:rFonts w:ascii="仿宋_GB2312" w:eastAsia="仿宋_GB2312" w:hAnsi="宋体"/>
                <w:sz w:val="24"/>
              </w:rPr>
            </w:pPr>
            <w:r w:rsidRPr="007A388C">
              <w:rPr>
                <w:rFonts w:ascii="仿宋_GB2312" w:eastAsia="仿宋_GB2312" w:hAnsi="宋体" w:hint="eastAsia"/>
                <w:sz w:val="24"/>
              </w:rPr>
              <w:t>联 系 电 话</w:t>
            </w:r>
          </w:p>
        </w:tc>
        <w:tc>
          <w:tcPr>
            <w:tcW w:w="1643" w:type="dxa"/>
            <w:vAlign w:val="center"/>
          </w:tcPr>
          <w:p w:rsidR="00717D48" w:rsidRPr="007A388C" w:rsidRDefault="00717D48" w:rsidP="00D33835">
            <w:pPr>
              <w:snapToGrid w:val="0"/>
              <w:spacing w:line="480" w:lineRule="exact"/>
              <w:jc w:val="center"/>
              <w:rPr>
                <w:rFonts w:ascii="仿宋_GB2312" w:eastAsia="仿宋_GB2312" w:hAnsi="宋体"/>
                <w:sz w:val="24"/>
              </w:rPr>
            </w:pPr>
          </w:p>
        </w:tc>
      </w:tr>
      <w:tr w:rsidR="00717D48" w:rsidRPr="007A388C" w:rsidTr="007F6F70">
        <w:trPr>
          <w:jc w:val="center"/>
        </w:trPr>
        <w:tc>
          <w:tcPr>
            <w:tcW w:w="9179" w:type="dxa"/>
            <w:gridSpan w:val="4"/>
          </w:tcPr>
          <w:p w:rsidR="00717D48" w:rsidRPr="007F6F70" w:rsidRDefault="00717D48" w:rsidP="00D33835">
            <w:pPr>
              <w:spacing w:line="480" w:lineRule="exact"/>
              <w:jc w:val="center"/>
              <w:rPr>
                <w:rFonts w:ascii="仿宋_GB2312" w:eastAsia="仿宋_GB2312" w:hAnsi="宋体"/>
                <w:b/>
                <w:sz w:val="28"/>
                <w:szCs w:val="28"/>
              </w:rPr>
            </w:pPr>
            <w:r w:rsidRPr="007F6F70">
              <w:rPr>
                <w:rFonts w:ascii="仿宋_GB2312" w:eastAsia="仿宋_GB2312" w:hAnsi="宋体" w:hint="eastAsia"/>
                <w:b/>
                <w:sz w:val="28"/>
                <w:szCs w:val="28"/>
              </w:rPr>
              <w:t>情况说明（企业填写）</w:t>
            </w:r>
          </w:p>
        </w:tc>
      </w:tr>
      <w:tr w:rsidR="00717D48" w:rsidRPr="007A388C" w:rsidTr="007F6F70">
        <w:trPr>
          <w:trHeight w:val="4251"/>
          <w:jc w:val="center"/>
        </w:trPr>
        <w:tc>
          <w:tcPr>
            <w:tcW w:w="9179" w:type="dxa"/>
            <w:gridSpan w:val="4"/>
            <w:vAlign w:val="center"/>
          </w:tcPr>
          <w:p w:rsidR="00717D48" w:rsidRPr="007A388C" w:rsidRDefault="00717D48" w:rsidP="00D33835">
            <w:pPr>
              <w:snapToGrid w:val="0"/>
              <w:spacing w:line="480" w:lineRule="exact"/>
              <w:rPr>
                <w:rFonts w:ascii="仿宋_GB2312" w:eastAsia="仿宋_GB2312" w:hAnsi="宋体"/>
                <w:color w:val="000000"/>
                <w:sz w:val="24"/>
              </w:rPr>
            </w:pPr>
          </w:p>
          <w:p w:rsidR="00717D48" w:rsidRPr="007A388C" w:rsidRDefault="00717D48" w:rsidP="00D33835">
            <w:pPr>
              <w:snapToGrid w:val="0"/>
              <w:spacing w:line="480" w:lineRule="exact"/>
              <w:rPr>
                <w:rFonts w:ascii="仿宋_GB2312" w:eastAsia="仿宋_GB2312" w:hAnsi="宋体"/>
                <w:color w:val="000000"/>
                <w:sz w:val="24"/>
              </w:rPr>
            </w:pPr>
          </w:p>
          <w:p w:rsidR="00717D48" w:rsidRPr="007A388C" w:rsidRDefault="00717D48" w:rsidP="00D33835">
            <w:pPr>
              <w:snapToGrid w:val="0"/>
              <w:spacing w:line="480" w:lineRule="exact"/>
              <w:rPr>
                <w:rFonts w:ascii="仿宋_GB2312" w:eastAsia="仿宋_GB2312" w:hAnsi="宋体"/>
                <w:color w:val="000000"/>
                <w:sz w:val="24"/>
              </w:rPr>
            </w:pPr>
          </w:p>
          <w:p w:rsidR="00717D48" w:rsidRPr="007A388C" w:rsidRDefault="00717D48" w:rsidP="00D33835">
            <w:pPr>
              <w:snapToGrid w:val="0"/>
              <w:spacing w:line="480" w:lineRule="exact"/>
              <w:rPr>
                <w:rFonts w:ascii="仿宋_GB2312" w:eastAsia="仿宋_GB2312" w:hAnsi="宋体"/>
                <w:color w:val="000000"/>
                <w:sz w:val="24"/>
              </w:rPr>
            </w:pPr>
          </w:p>
          <w:p w:rsidR="00717D48" w:rsidRPr="007A388C" w:rsidRDefault="00717D48" w:rsidP="00D33835">
            <w:pPr>
              <w:snapToGrid w:val="0"/>
              <w:spacing w:line="480" w:lineRule="exact"/>
              <w:rPr>
                <w:rFonts w:ascii="仿宋_GB2312" w:eastAsia="仿宋_GB2312" w:hAnsi="宋体"/>
                <w:color w:val="000000"/>
                <w:sz w:val="24"/>
              </w:rPr>
            </w:pPr>
          </w:p>
          <w:p w:rsidR="00717D48" w:rsidRPr="007A388C" w:rsidRDefault="00717D48" w:rsidP="00D33835">
            <w:pPr>
              <w:snapToGrid w:val="0"/>
              <w:spacing w:line="480" w:lineRule="exact"/>
              <w:rPr>
                <w:rFonts w:ascii="仿宋_GB2312" w:eastAsia="仿宋_GB2312" w:hAnsi="宋体"/>
                <w:color w:val="000000"/>
                <w:sz w:val="24"/>
              </w:rPr>
            </w:pPr>
          </w:p>
        </w:tc>
      </w:tr>
      <w:tr w:rsidR="00717D48" w:rsidRPr="007A388C" w:rsidTr="007F6F70">
        <w:trPr>
          <w:trHeight w:val="644"/>
          <w:jc w:val="center"/>
        </w:trPr>
        <w:tc>
          <w:tcPr>
            <w:tcW w:w="9179" w:type="dxa"/>
            <w:gridSpan w:val="4"/>
          </w:tcPr>
          <w:p w:rsidR="00717D48" w:rsidRPr="007F6F70" w:rsidRDefault="00717D48" w:rsidP="00D33835">
            <w:pPr>
              <w:spacing w:line="480" w:lineRule="exact"/>
              <w:jc w:val="center"/>
              <w:rPr>
                <w:rFonts w:ascii="仿宋_GB2312" w:eastAsia="仿宋_GB2312" w:hAnsi="宋体"/>
                <w:b/>
                <w:color w:val="000000"/>
                <w:sz w:val="28"/>
                <w:szCs w:val="28"/>
              </w:rPr>
            </w:pPr>
            <w:r w:rsidRPr="007F6F70">
              <w:rPr>
                <w:rFonts w:ascii="仿宋_GB2312" w:eastAsia="仿宋_GB2312" w:hAnsi="宋体" w:hint="eastAsia"/>
                <w:b/>
                <w:color w:val="000000"/>
                <w:sz w:val="28"/>
                <w:szCs w:val="28"/>
              </w:rPr>
              <w:t>外汇局审核情况</w:t>
            </w:r>
          </w:p>
        </w:tc>
      </w:tr>
      <w:tr w:rsidR="00717D48" w:rsidRPr="007A388C" w:rsidTr="007F6F70">
        <w:trPr>
          <w:trHeight w:val="3106"/>
          <w:jc w:val="center"/>
        </w:trPr>
        <w:tc>
          <w:tcPr>
            <w:tcW w:w="9179" w:type="dxa"/>
            <w:gridSpan w:val="4"/>
          </w:tcPr>
          <w:p w:rsidR="00717D48" w:rsidRPr="007A388C" w:rsidRDefault="00717D48" w:rsidP="00D33835">
            <w:pPr>
              <w:spacing w:line="480" w:lineRule="exact"/>
              <w:rPr>
                <w:rFonts w:ascii="仿宋_GB2312" w:eastAsia="仿宋_GB2312" w:hAnsi="宋体"/>
                <w:color w:val="000000"/>
                <w:sz w:val="24"/>
              </w:rPr>
            </w:pPr>
            <w:r w:rsidRPr="007A388C">
              <w:rPr>
                <w:rFonts w:ascii="仿宋_GB2312" w:eastAsia="仿宋_GB2312" w:hAnsi="宋体" w:hint="eastAsia"/>
                <w:color w:val="000000"/>
                <w:sz w:val="24"/>
              </w:rPr>
              <w:t>□近两年无违反外汇管理规定行为。</w:t>
            </w:r>
          </w:p>
          <w:p w:rsidR="00717D48" w:rsidRPr="007A388C" w:rsidRDefault="00717D48" w:rsidP="00D33835">
            <w:pPr>
              <w:spacing w:line="480" w:lineRule="exact"/>
              <w:rPr>
                <w:rFonts w:ascii="仿宋_GB2312" w:eastAsia="仿宋_GB2312" w:hAnsi="宋体"/>
                <w:color w:val="000000"/>
                <w:sz w:val="24"/>
              </w:rPr>
            </w:pPr>
            <w:r w:rsidRPr="007A388C">
              <w:rPr>
                <w:rFonts w:ascii="仿宋_GB2312" w:eastAsia="仿宋_GB2312" w:hAnsi="宋体" w:hint="eastAsia"/>
                <w:color w:val="000000"/>
                <w:sz w:val="24"/>
              </w:rPr>
              <w:t>□同意该企业出口收入存放境外。</w:t>
            </w:r>
          </w:p>
          <w:p w:rsidR="00717D48" w:rsidRPr="007A388C" w:rsidRDefault="00717D48" w:rsidP="00D33835">
            <w:pPr>
              <w:spacing w:line="480" w:lineRule="exact"/>
              <w:rPr>
                <w:rFonts w:ascii="仿宋_GB2312" w:eastAsia="仿宋_GB2312" w:hAnsi="宋体"/>
                <w:color w:val="000000"/>
                <w:sz w:val="24"/>
                <w:u w:val="single"/>
              </w:rPr>
            </w:pPr>
            <w:r w:rsidRPr="007A388C">
              <w:rPr>
                <w:rFonts w:ascii="仿宋_GB2312" w:eastAsia="仿宋_GB2312" w:hAnsi="宋体" w:hint="eastAsia"/>
                <w:color w:val="000000"/>
                <w:sz w:val="24"/>
              </w:rPr>
              <w:t>□其他：</w:t>
            </w:r>
            <w:r w:rsidRPr="007A388C">
              <w:rPr>
                <w:rFonts w:ascii="仿宋_GB2312" w:eastAsia="仿宋_GB2312" w:hAnsi="宋体" w:hint="eastAsia"/>
                <w:color w:val="000000"/>
                <w:sz w:val="24"/>
                <w:u w:val="single"/>
              </w:rPr>
              <w:t xml:space="preserve">                                          </w:t>
            </w:r>
            <w:r w:rsidRPr="007A388C">
              <w:rPr>
                <w:rFonts w:ascii="仿宋_GB2312" w:eastAsia="仿宋_GB2312" w:hAnsi="宋体" w:hint="eastAsia"/>
                <w:color w:val="000000"/>
                <w:sz w:val="24"/>
              </w:rPr>
              <w:t>。</w:t>
            </w:r>
          </w:p>
          <w:p w:rsidR="00717D48" w:rsidRPr="007A388C" w:rsidRDefault="00717D48" w:rsidP="00D33835">
            <w:pPr>
              <w:spacing w:line="480" w:lineRule="exact"/>
              <w:rPr>
                <w:rFonts w:ascii="仿宋_GB2312" w:eastAsia="仿宋_GB2312" w:hAnsi="宋体"/>
                <w:color w:val="000000"/>
                <w:sz w:val="24"/>
              </w:rPr>
            </w:pPr>
          </w:p>
          <w:p w:rsidR="00717D48" w:rsidRPr="007A388C" w:rsidRDefault="00717D48" w:rsidP="00D33835">
            <w:pPr>
              <w:spacing w:line="480" w:lineRule="exact"/>
              <w:jc w:val="center"/>
              <w:rPr>
                <w:rFonts w:ascii="仿宋_GB2312" w:eastAsia="仿宋_GB2312" w:hAnsi="宋体"/>
                <w:color w:val="000000"/>
                <w:sz w:val="24"/>
              </w:rPr>
            </w:pPr>
            <w:r w:rsidRPr="007A388C">
              <w:rPr>
                <w:rFonts w:ascii="仿宋_GB2312" w:eastAsia="仿宋_GB2312" w:hAnsi="宋体" w:hint="eastAsia"/>
                <w:color w:val="000000"/>
                <w:sz w:val="24"/>
              </w:rPr>
              <w:t xml:space="preserve">       外汇局（盖章）</w:t>
            </w:r>
          </w:p>
          <w:p w:rsidR="00717D48" w:rsidRPr="007A388C" w:rsidRDefault="00717D48" w:rsidP="00D33835">
            <w:pPr>
              <w:spacing w:line="480" w:lineRule="exact"/>
              <w:rPr>
                <w:rFonts w:ascii="仿宋_GB2312" w:eastAsia="仿宋_GB2312" w:hAnsi="宋体"/>
                <w:color w:val="000000"/>
                <w:sz w:val="24"/>
              </w:rPr>
            </w:pPr>
            <w:r w:rsidRPr="007A388C">
              <w:rPr>
                <w:rFonts w:ascii="仿宋_GB2312" w:eastAsia="仿宋_GB2312" w:hAnsi="宋体" w:hint="eastAsia"/>
                <w:color w:val="000000"/>
                <w:sz w:val="24"/>
              </w:rPr>
              <w:t xml:space="preserve">                              外汇局代码：                   </w:t>
            </w:r>
          </w:p>
          <w:p w:rsidR="00717D48" w:rsidRPr="007A388C" w:rsidRDefault="00717D48" w:rsidP="00D33835">
            <w:pPr>
              <w:spacing w:line="480" w:lineRule="exact"/>
              <w:jc w:val="center"/>
              <w:rPr>
                <w:rFonts w:ascii="仿宋_GB2312" w:eastAsia="仿宋_GB2312" w:hAnsi="宋体"/>
                <w:color w:val="000000"/>
                <w:sz w:val="24"/>
              </w:rPr>
            </w:pPr>
            <w:r w:rsidRPr="007A388C">
              <w:rPr>
                <w:rFonts w:ascii="仿宋_GB2312" w:eastAsia="仿宋_GB2312" w:hAnsi="宋体" w:hint="eastAsia"/>
                <w:color w:val="000000"/>
                <w:sz w:val="24"/>
              </w:rPr>
              <w:t xml:space="preserve">                    经办人：          复核人：</w:t>
            </w:r>
          </w:p>
          <w:p w:rsidR="00717D48" w:rsidRPr="007A388C" w:rsidRDefault="00717D48" w:rsidP="00D33835">
            <w:pPr>
              <w:spacing w:line="480" w:lineRule="exact"/>
              <w:rPr>
                <w:rFonts w:ascii="仿宋_GB2312" w:eastAsia="仿宋_GB2312" w:hAnsi="宋体"/>
                <w:color w:val="000000"/>
                <w:sz w:val="24"/>
              </w:rPr>
            </w:pPr>
            <w:r w:rsidRPr="007A388C">
              <w:rPr>
                <w:rFonts w:ascii="仿宋_GB2312" w:eastAsia="仿宋_GB2312" w:hAnsi="宋体" w:hint="eastAsia"/>
                <w:color w:val="000000"/>
                <w:sz w:val="24"/>
              </w:rPr>
              <w:t xml:space="preserve">                              联系电话：</w:t>
            </w:r>
          </w:p>
          <w:p w:rsidR="00717D48" w:rsidRPr="007A388C" w:rsidRDefault="00717D48" w:rsidP="00D33835">
            <w:pPr>
              <w:spacing w:line="480" w:lineRule="exact"/>
              <w:rPr>
                <w:rFonts w:ascii="仿宋_GB2312" w:eastAsia="仿宋_GB2312" w:hAnsi="宋体"/>
                <w:color w:val="000000"/>
                <w:sz w:val="24"/>
              </w:rPr>
            </w:pPr>
            <w:r w:rsidRPr="007A388C">
              <w:rPr>
                <w:rFonts w:ascii="仿宋_GB2312" w:eastAsia="仿宋_GB2312" w:hAnsi="宋体" w:hint="eastAsia"/>
                <w:color w:val="000000"/>
                <w:sz w:val="24"/>
              </w:rPr>
              <w:t xml:space="preserve">                                        年    月    日</w:t>
            </w:r>
          </w:p>
        </w:tc>
      </w:tr>
    </w:tbl>
    <w:p w:rsidR="007F6F70" w:rsidRDefault="007F6F70" w:rsidP="007F6F70">
      <w:pPr>
        <w:jc w:val="left"/>
        <w:rPr>
          <w:rFonts w:ascii="仿宋_GB2312" w:eastAsia="仿宋_GB2312" w:hAnsi="宋体"/>
          <w:szCs w:val="21"/>
        </w:rPr>
      </w:pPr>
      <w:r w:rsidRPr="007F6F70">
        <w:rPr>
          <w:rFonts w:ascii="仿宋_GB2312" w:eastAsia="仿宋_GB2312" w:hAnsi="宋体" w:hint="eastAsia"/>
          <w:szCs w:val="21"/>
        </w:rPr>
        <w:t>注：此表</w:t>
      </w:r>
      <w:r w:rsidR="00717D48" w:rsidRPr="007F6F70">
        <w:rPr>
          <w:rFonts w:ascii="仿宋_GB2312" w:eastAsia="仿宋_GB2312" w:hAnsi="宋体" w:hint="eastAsia"/>
          <w:szCs w:val="21"/>
        </w:rPr>
        <w:t xml:space="preserve">一式三联 </w:t>
      </w:r>
      <w:r w:rsidRPr="007F6F70">
        <w:rPr>
          <w:rFonts w:ascii="仿宋_GB2312" w:eastAsia="仿宋_GB2312" w:hAnsi="宋体" w:hint="eastAsia"/>
          <w:szCs w:val="21"/>
        </w:rPr>
        <w:t>。</w:t>
      </w:r>
      <w:r w:rsidR="00717D48" w:rsidRPr="007F6F70">
        <w:rPr>
          <w:rFonts w:ascii="仿宋_GB2312" w:eastAsia="仿宋_GB2312" w:hAnsi="宋体" w:hint="eastAsia"/>
          <w:szCs w:val="21"/>
        </w:rPr>
        <w:t>第一联：企业留存联</w:t>
      </w:r>
      <w:r w:rsidRPr="007F6F70">
        <w:rPr>
          <w:rFonts w:ascii="仿宋_GB2312" w:eastAsia="仿宋_GB2312" w:hAnsi="宋体" w:hint="eastAsia"/>
          <w:szCs w:val="21"/>
        </w:rPr>
        <w:t>，</w:t>
      </w:r>
      <w:r w:rsidR="00717D48" w:rsidRPr="007F6F70">
        <w:rPr>
          <w:rFonts w:ascii="仿宋_GB2312" w:eastAsia="仿宋_GB2312" w:hAnsi="宋体" w:hint="eastAsia"/>
          <w:szCs w:val="21"/>
        </w:rPr>
        <w:t>第二联：主办企业所在地外汇局留存联</w:t>
      </w:r>
      <w:r w:rsidRPr="007F6F70">
        <w:rPr>
          <w:rFonts w:ascii="仿宋_GB2312" w:eastAsia="仿宋_GB2312" w:hAnsi="宋体" w:hint="eastAsia"/>
          <w:szCs w:val="21"/>
        </w:rPr>
        <w:t>，</w:t>
      </w:r>
    </w:p>
    <w:p w:rsidR="00717D48" w:rsidRPr="007F6F70" w:rsidRDefault="00717D48" w:rsidP="007F6F70">
      <w:pPr>
        <w:ind w:firstLineChars="200" w:firstLine="420"/>
        <w:jc w:val="left"/>
        <w:rPr>
          <w:rFonts w:ascii="仿宋_GB2312" w:eastAsia="仿宋_GB2312" w:hAnsi="宋体"/>
          <w:szCs w:val="21"/>
        </w:rPr>
      </w:pPr>
      <w:r w:rsidRPr="007F6F70">
        <w:rPr>
          <w:rFonts w:ascii="仿宋_GB2312" w:eastAsia="仿宋_GB2312" w:hAnsi="宋体" w:hint="eastAsia"/>
          <w:szCs w:val="21"/>
        </w:rPr>
        <w:t xml:space="preserve">第三联 签发外汇局留存联 </w:t>
      </w:r>
      <w:r w:rsidR="007F6F70" w:rsidRPr="007F6F70">
        <w:rPr>
          <w:rFonts w:ascii="仿宋_GB2312" w:eastAsia="仿宋_GB2312" w:hAnsi="宋体" w:hint="eastAsia"/>
          <w:szCs w:val="21"/>
        </w:rPr>
        <w:t>。</w:t>
      </w:r>
    </w:p>
    <w:sectPr w:rsidR="00717D48" w:rsidRPr="007F6F70" w:rsidSect="005C5EB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6AB" w:rsidRDefault="009806AB" w:rsidP="00717D48">
      <w:r>
        <w:separator/>
      </w:r>
    </w:p>
  </w:endnote>
  <w:endnote w:type="continuationSeparator" w:id="1">
    <w:p w:rsidR="009806AB" w:rsidRDefault="009806AB" w:rsidP="00717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4840"/>
      <w:docPartObj>
        <w:docPartGallery w:val="Page Numbers (Bottom of Page)"/>
        <w:docPartUnique/>
      </w:docPartObj>
    </w:sdtPr>
    <w:sdtContent>
      <w:p w:rsidR="00197C80" w:rsidRDefault="004459E7" w:rsidP="00197C80">
        <w:pPr>
          <w:pStyle w:val="a5"/>
          <w:jc w:val="center"/>
        </w:pPr>
        <w:fldSimple w:instr=" PAGE   \* MERGEFORMAT ">
          <w:r w:rsidR="003B79E4" w:rsidRPr="003B79E4">
            <w:rPr>
              <w:noProof/>
              <w:lang w:val="zh-CN"/>
            </w:rPr>
            <w:t>8</w:t>
          </w:r>
        </w:fldSimple>
      </w:p>
    </w:sdtContent>
  </w:sdt>
  <w:p w:rsidR="00197C80" w:rsidRDefault="00197C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6AB" w:rsidRDefault="009806AB" w:rsidP="00717D48">
      <w:r>
        <w:separator/>
      </w:r>
    </w:p>
  </w:footnote>
  <w:footnote w:type="continuationSeparator" w:id="1">
    <w:p w:rsidR="009806AB" w:rsidRDefault="009806AB" w:rsidP="00717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53E6C"/>
    <w:multiLevelType w:val="multilevel"/>
    <w:tmpl w:val="511C2ACC"/>
    <w:lvl w:ilvl="0">
      <w:start w:val="1"/>
      <w:numFmt w:val="decimal"/>
      <w:lvlText w:val="%1."/>
      <w:lvlJc w:val="left"/>
      <w:pPr>
        <w:ind w:left="420" w:hanging="420"/>
      </w:pPr>
    </w:lvl>
    <w:lvl w:ilvl="1">
      <w:start w:val="1"/>
      <w:numFmt w:val="decimal"/>
      <w:isLgl/>
      <w:lvlText w:val="%1.%2"/>
      <w:lvlJc w:val="left"/>
      <w:pPr>
        <w:ind w:left="1800" w:hanging="1200"/>
      </w:pPr>
      <w:rPr>
        <w:rFonts w:hAnsi="Times New Roman" w:hint="default"/>
      </w:rPr>
    </w:lvl>
    <w:lvl w:ilvl="2">
      <w:start w:val="1"/>
      <w:numFmt w:val="decimal"/>
      <w:isLgl/>
      <w:lvlText w:val="%1.%2.%3"/>
      <w:lvlJc w:val="left"/>
      <w:pPr>
        <w:ind w:left="2400" w:hanging="1200"/>
      </w:pPr>
      <w:rPr>
        <w:rFonts w:hAnsi="Times New Roman" w:hint="default"/>
      </w:rPr>
    </w:lvl>
    <w:lvl w:ilvl="3">
      <w:start w:val="1"/>
      <w:numFmt w:val="decimal"/>
      <w:isLgl/>
      <w:lvlText w:val="%1.%2.%3.%4"/>
      <w:lvlJc w:val="left"/>
      <w:pPr>
        <w:ind w:left="3000" w:hanging="1200"/>
      </w:pPr>
      <w:rPr>
        <w:rFonts w:hAnsi="Times New Roman" w:hint="default"/>
      </w:rPr>
    </w:lvl>
    <w:lvl w:ilvl="4">
      <w:start w:val="1"/>
      <w:numFmt w:val="decimal"/>
      <w:isLgl/>
      <w:lvlText w:val="%1.%2.%3.%4.%5"/>
      <w:lvlJc w:val="left"/>
      <w:pPr>
        <w:ind w:left="3840" w:hanging="1440"/>
      </w:pPr>
      <w:rPr>
        <w:rFonts w:hAnsi="Times New Roman" w:hint="default"/>
      </w:rPr>
    </w:lvl>
    <w:lvl w:ilvl="5">
      <w:start w:val="1"/>
      <w:numFmt w:val="decimal"/>
      <w:isLgl/>
      <w:lvlText w:val="%1.%2.%3.%4.%5.%6"/>
      <w:lvlJc w:val="left"/>
      <w:pPr>
        <w:ind w:left="4800" w:hanging="1800"/>
      </w:pPr>
      <w:rPr>
        <w:rFonts w:hAnsi="Times New Roman" w:hint="default"/>
      </w:rPr>
    </w:lvl>
    <w:lvl w:ilvl="6">
      <w:start w:val="1"/>
      <w:numFmt w:val="decimal"/>
      <w:isLgl/>
      <w:lvlText w:val="%1.%2.%3.%4.%5.%6.%7"/>
      <w:lvlJc w:val="left"/>
      <w:pPr>
        <w:ind w:left="5760" w:hanging="2160"/>
      </w:pPr>
      <w:rPr>
        <w:rFonts w:hAnsi="Times New Roman" w:hint="default"/>
      </w:rPr>
    </w:lvl>
    <w:lvl w:ilvl="7">
      <w:start w:val="1"/>
      <w:numFmt w:val="decimal"/>
      <w:isLgl/>
      <w:lvlText w:val="%1.%2.%3.%4.%5.%6.%7.%8"/>
      <w:lvlJc w:val="left"/>
      <w:pPr>
        <w:ind w:left="6720" w:hanging="2520"/>
      </w:pPr>
      <w:rPr>
        <w:rFonts w:hAnsi="Times New Roman" w:hint="default"/>
      </w:rPr>
    </w:lvl>
    <w:lvl w:ilvl="8">
      <w:start w:val="1"/>
      <w:numFmt w:val="decimal"/>
      <w:isLgl/>
      <w:lvlText w:val="%1.%2.%3.%4.%5.%6.%7.%8.%9"/>
      <w:lvlJc w:val="left"/>
      <w:pPr>
        <w:ind w:left="7680" w:hanging="2880"/>
      </w:pPr>
      <w:rPr>
        <w:rFonts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67E0"/>
    <w:rsid w:val="00041B9E"/>
    <w:rsid w:val="00046ABB"/>
    <w:rsid w:val="00077F4A"/>
    <w:rsid w:val="000D04D1"/>
    <w:rsid w:val="000D4B87"/>
    <w:rsid w:val="000F6BB3"/>
    <w:rsid w:val="0014563E"/>
    <w:rsid w:val="00161C91"/>
    <w:rsid w:val="00197C80"/>
    <w:rsid w:val="001A1580"/>
    <w:rsid w:val="001D7202"/>
    <w:rsid w:val="00204E7E"/>
    <w:rsid w:val="002E46DC"/>
    <w:rsid w:val="00312DE8"/>
    <w:rsid w:val="0032090C"/>
    <w:rsid w:val="00340F1C"/>
    <w:rsid w:val="00361200"/>
    <w:rsid w:val="00394339"/>
    <w:rsid w:val="003B79E4"/>
    <w:rsid w:val="00436213"/>
    <w:rsid w:val="004459E7"/>
    <w:rsid w:val="004909BC"/>
    <w:rsid w:val="004B0536"/>
    <w:rsid w:val="004F557B"/>
    <w:rsid w:val="005429FC"/>
    <w:rsid w:val="00567F63"/>
    <w:rsid w:val="00572A1E"/>
    <w:rsid w:val="005942A0"/>
    <w:rsid w:val="005B7852"/>
    <w:rsid w:val="005C5EB9"/>
    <w:rsid w:val="00612E60"/>
    <w:rsid w:val="00682FFD"/>
    <w:rsid w:val="00686604"/>
    <w:rsid w:val="00697CBC"/>
    <w:rsid w:val="006B2DB2"/>
    <w:rsid w:val="006F3D54"/>
    <w:rsid w:val="007167E0"/>
    <w:rsid w:val="00717D48"/>
    <w:rsid w:val="00783BB6"/>
    <w:rsid w:val="007A2A1D"/>
    <w:rsid w:val="007C3C2F"/>
    <w:rsid w:val="007F6F70"/>
    <w:rsid w:val="00805D76"/>
    <w:rsid w:val="0081788B"/>
    <w:rsid w:val="00873D4D"/>
    <w:rsid w:val="008F3AA7"/>
    <w:rsid w:val="009610AA"/>
    <w:rsid w:val="009806AB"/>
    <w:rsid w:val="009C1A91"/>
    <w:rsid w:val="00B064C1"/>
    <w:rsid w:val="00B14C95"/>
    <w:rsid w:val="00B54DD7"/>
    <w:rsid w:val="00B77D12"/>
    <w:rsid w:val="00BE22C3"/>
    <w:rsid w:val="00C272F9"/>
    <w:rsid w:val="00C47229"/>
    <w:rsid w:val="00CF2177"/>
    <w:rsid w:val="00D51DED"/>
    <w:rsid w:val="00DD36AA"/>
    <w:rsid w:val="00DF2979"/>
    <w:rsid w:val="00E40796"/>
    <w:rsid w:val="00EA4CB2"/>
    <w:rsid w:val="00F90273"/>
    <w:rsid w:val="00F92017"/>
    <w:rsid w:val="00F929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7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167E0"/>
    <w:pPr>
      <w:ind w:firstLineChars="200" w:firstLine="420"/>
    </w:pPr>
  </w:style>
  <w:style w:type="paragraph" w:styleId="a4">
    <w:name w:val="header"/>
    <w:basedOn w:val="a"/>
    <w:link w:val="Char"/>
    <w:uiPriority w:val="99"/>
    <w:semiHidden/>
    <w:unhideWhenUsed/>
    <w:rsid w:val="00717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17D48"/>
    <w:rPr>
      <w:rFonts w:ascii="Times New Roman" w:eastAsia="宋体" w:hAnsi="Times New Roman" w:cs="Times New Roman"/>
      <w:sz w:val="18"/>
      <w:szCs w:val="18"/>
    </w:rPr>
  </w:style>
  <w:style w:type="paragraph" w:styleId="a5">
    <w:name w:val="footer"/>
    <w:basedOn w:val="a"/>
    <w:link w:val="Char0"/>
    <w:uiPriority w:val="99"/>
    <w:unhideWhenUsed/>
    <w:rsid w:val="00717D48"/>
    <w:pPr>
      <w:tabs>
        <w:tab w:val="center" w:pos="4153"/>
        <w:tab w:val="right" w:pos="8306"/>
      </w:tabs>
      <w:snapToGrid w:val="0"/>
      <w:jc w:val="left"/>
    </w:pPr>
    <w:rPr>
      <w:sz w:val="18"/>
      <w:szCs w:val="18"/>
    </w:rPr>
  </w:style>
  <w:style w:type="character" w:customStyle="1" w:styleId="Char0">
    <w:name w:val="页脚 Char"/>
    <w:basedOn w:val="a0"/>
    <w:link w:val="a5"/>
    <w:uiPriority w:val="99"/>
    <w:rsid w:val="00717D4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2153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631</Words>
  <Characters>3598</Characters>
  <Application>Microsoft Office Word</Application>
  <DocSecurity>0</DocSecurity>
  <Lines>29</Lines>
  <Paragraphs>8</Paragraphs>
  <ScaleCrop>false</ScaleCrop>
  <Company>Lenovo</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王金安</dc:creator>
  <cp:lastModifiedBy>杨柳</cp:lastModifiedBy>
  <cp:revision>31</cp:revision>
  <dcterms:created xsi:type="dcterms:W3CDTF">2019-03-01T03:25:00Z</dcterms:created>
  <dcterms:modified xsi:type="dcterms:W3CDTF">2019-03-18T09:17:00Z</dcterms:modified>
</cp:coreProperties>
</file>