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FE" w:rsidRPr="00EB63FE" w:rsidRDefault="00EB63FE" w:rsidP="00EB63FE">
      <w:pPr>
        <w:jc w:val="center"/>
        <w:rPr>
          <w:rFonts w:ascii="Times New Roman" w:eastAsia="方正小标宋_GBK" w:hAnsi="Times New Roman" w:cs="方正小标宋_GBK"/>
          <w:sz w:val="40"/>
          <w:szCs w:val="40"/>
        </w:rPr>
      </w:pPr>
      <w:r w:rsidRPr="00EB63FE">
        <w:rPr>
          <w:rFonts w:ascii="Times New Roman" w:eastAsia="方正小标宋_GBK" w:hAnsi="方正小标宋_GBK" w:cs="方正小标宋_GBK" w:hint="eastAsia"/>
          <w:sz w:val="40"/>
          <w:szCs w:val="40"/>
        </w:rPr>
        <w:t>非金融企业银行间外汇市场准入审批</w:t>
      </w:r>
    </w:p>
    <w:p w:rsidR="00EB63FE" w:rsidRPr="00EB63FE" w:rsidRDefault="00EB63FE" w:rsidP="00EB63FE">
      <w:pPr>
        <w:jc w:val="center"/>
        <w:rPr>
          <w:rFonts w:ascii="Times New Roman" w:eastAsia="方正小标宋_GBK" w:hAnsi="Times New Roman" w:cs="方正小标宋_GBK"/>
          <w:sz w:val="40"/>
          <w:szCs w:val="40"/>
        </w:rPr>
      </w:pPr>
      <w:r w:rsidRPr="00EB63FE">
        <w:rPr>
          <w:rFonts w:ascii="Times New Roman" w:eastAsia="方正小标宋_GBK" w:hAnsi="方正小标宋_GBK" w:cs="方正小标宋_GBK" w:hint="eastAsia"/>
          <w:sz w:val="40"/>
          <w:szCs w:val="40"/>
        </w:rPr>
        <w:t>【</w:t>
      </w:r>
      <w:r w:rsidRPr="00EB63FE">
        <w:rPr>
          <w:rFonts w:ascii="Times New Roman" w:eastAsia="方正小标宋_GBK" w:hAnsi="Times New Roman" w:cs="方正小标宋_GBK" w:hint="eastAsia"/>
          <w:sz w:val="40"/>
          <w:szCs w:val="40"/>
        </w:rPr>
        <w:t>000171112020</w:t>
      </w:r>
      <w:r w:rsidRPr="00EB63FE">
        <w:rPr>
          <w:rFonts w:ascii="Times New Roman" w:eastAsia="方正小标宋_GBK" w:hAnsi="方正小标宋_GBK" w:cs="方正小标宋_GBK" w:hint="eastAsia"/>
          <w:sz w:val="40"/>
          <w:szCs w:val="40"/>
        </w:rPr>
        <w:t>】</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一、基本要素</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b/>
          <w:bCs/>
          <w:sz w:val="28"/>
          <w:szCs w:val="28"/>
        </w:rPr>
        <w:t>行政许可事项名称</w:t>
      </w:r>
      <w:r w:rsidRPr="00EB63FE">
        <w:rPr>
          <w:rFonts w:ascii="Times New Roman" w:eastAsia="仿宋GB2312" w:hAnsi="Times New Roman" w:hint="eastAsia"/>
          <w:b/>
          <w:bCs/>
          <w:sz w:val="28"/>
          <w:szCs w:val="28"/>
        </w:rPr>
        <w:t>及编码</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经营或者终止结售汇业务审批【</w:t>
      </w:r>
      <w:r w:rsidRPr="00EB63FE">
        <w:rPr>
          <w:rFonts w:ascii="Times New Roman" w:eastAsia="方正仿宋_GBK" w:hAnsi="Times New Roman" w:cs="方正仿宋_GBK" w:hint="eastAsia"/>
          <w:sz w:val="28"/>
          <w:szCs w:val="28"/>
        </w:rPr>
        <w:t>00017111200Y</w:t>
      </w:r>
      <w:r w:rsidRPr="00EB63FE">
        <w:rPr>
          <w:rFonts w:ascii="Times New Roman" w:eastAsia="方正仿宋_GBK" w:hAnsi="方正仿宋_GBK" w:cs="方正仿宋_GBK" w:hint="eastAsia"/>
          <w:sz w:val="28"/>
          <w:szCs w:val="28"/>
        </w:rPr>
        <w:t>】</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b/>
          <w:bCs/>
          <w:sz w:val="28"/>
          <w:szCs w:val="28"/>
        </w:rPr>
        <w:t>行政许可</w:t>
      </w:r>
      <w:r w:rsidRPr="00EB63FE">
        <w:rPr>
          <w:rFonts w:ascii="Times New Roman" w:eastAsia="仿宋GB2312" w:hAnsi="Times New Roman" w:hint="eastAsia"/>
          <w:b/>
          <w:bCs/>
          <w:sz w:val="28"/>
          <w:szCs w:val="28"/>
        </w:rPr>
        <w:t>事项子项名称及编码</w:t>
      </w:r>
    </w:p>
    <w:p w:rsidR="00EB63FE" w:rsidRPr="00EB63FE" w:rsidRDefault="00EB63FE" w:rsidP="00EB63FE">
      <w:pPr>
        <w:spacing w:line="360" w:lineRule="auto"/>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非金融企业银行间外汇市场准入审批【</w:t>
      </w:r>
      <w:r w:rsidRPr="00EB63FE">
        <w:rPr>
          <w:rFonts w:ascii="Times New Roman" w:eastAsia="方正仿宋_GBK" w:hAnsi="Times New Roman" w:cs="方正仿宋_GBK" w:hint="eastAsia"/>
          <w:sz w:val="28"/>
          <w:szCs w:val="28"/>
        </w:rPr>
        <w:t>000171112020</w:t>
      </w:r>
      <w:r w:rsidRPr="00EB63FE">
        <w:rPr>
          <w:rFonts w:ascii="Times New Roman" w:eastAsia="方正仿宋_GBK" w:hAnsi="方正仿宋_GBK" w:cs="方正仿宋_GBK" w:hint="eastAsia"/>
          <w:sz w:val="28"/>
          <w:szCs w:val="28"/>
        </w:rPr>
        <w:t>】</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行政许可事项业务办理项名称及编码</w:t>
      </w:r>
    </w:p>
    <w:p w:rsidR="00EB63FE" w:rsidRPr="00EB63FE" w:rsidRDefault="00EB63FE" w:rsidP="00EB63FE">
      <w:pPr>
        <w:spacing w:line="360" w:lineRule="auto"/>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非金融企业银行间外汇市场准入审批</w:t>
      </w:r>
      <w:r w:rsidRPr="00EB63FE">
        <w:rPr>
          <w:rFonts w:ascii="Times New Roman" w:eastAsia="方正仿宋_GBK" w:hAnsi="Times New Roman" w:cs="方正仿宋_GBK" w:hint="eastAsia"/>
          <w:sz w:val="28"/>
          <w:szCs w:val="28"/>
        </w:rPr>
        <w:t>(00017111202001)</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设定依据</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《中华人民共和国外汇管理条例》第五十三条</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hint="eastAsia"/>
          <w:b/>
          <w:bCs/>
          <w:sz w:val="28"/>
          <w:szCs w:val="28"/>
        </w:rPr>
        <w:t>实施依据</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）《中国人民银行关于加快发展外汇市场有关问题的通知》（银发〔</w:t>
      </w:r>
      <w:r w:rsidRPr="00EB63FE">
        <w:rPr>
          <w:rFonts w:ascii="Times New Roman" w:eastAsia="方正仿宋_GBK" w:hAnsi="Times New Roman" w:cs="方正仿宋_GBK"/>
          <w:sz w:val="28"/>
          <w:szCs w:val="28"/>
        </w:rPr>
        <w:t>2005</w:t>
      </w: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202</w:t>
      </w:r>
      <w:r w:rsidRPr="00EB63FE">
        <w:rPr>
          <w:rFonts w:ascii="Times New Roman" w:eastAsia="方正仿宋_GBK" w:hAnsi="方正仿宋_GBK" w:cs="方正仿宋_GBK"/>
          <w:sz w:val="28"/>
          <w:szCs w:val="28"/>
        </w:rPr>
        <w:t>号）第一条</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2</w:t>
      </w:r>
      <w:r w:rsidRPr="00EB63FE">
        <w:rPr>
          <w:rFonts w:ascii="Times New Roman" w:eastAsia="方正仿宋_GBK" w:hAnsi="方正仿宋_GBK" w:cs="方正仿宋_GBK"/>
          <w:sz w:val="28"/>
          <w:szCs w:val="28"/>
        </w:rPr>
        <w:t>）《非金融企业和非银行金融机构申请银行间即期外汇市场会员资格实施细则（暂行）》（汇发〔</w:t>
      </w:r>
      <w:r w:rsidRPr="00EB63FE">
        <w:rPr>
          <w:rFonts w:ascii="Times New Roman" w:eastAsia="方正仿宋_GBK" w:hAnsi="Times New Roman" w:cs="方正仿宋_GBK"/>
          <w:sz w:val="28"/>
          <w:szCs w:val="28"/>
        </w:rPr>
        <w:t>2005</w:t>
      </w: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94</w:t>
      </w:r>
      <w:r w:rsidRPr="00EB63FE">
        <w:rPr>
          <w:rFonts w:ascii="Times New Roman" w:eastAsia="方正仿宋_GBK" w:hAnsi="方正仿宋_GBK" w:cs="方正仿宋_GBK"/>
          <w:sz w:val="28"/>
          <w:szCs w:val="28"/>
        </w:rPr>
        <w:t>号文印发）</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3</w:t>
      </w:r>
      <w:r w:rsidRPr="00EB63FE">
        <w:rPr>
          <w:rFonts w:ascii="Times New Roman" w:eastAsia="方正仿宋_GBK" w:hAnsi="方正仿宋_GBK" w:cs="方正仿宋_GBK"/>
          <w:sz w:val="28"/>
          <w:szCs w:val="28"/>
        </w:rPr>
        <w:t>）《国家外汇管理局行政许可实施办法》（国家外汇管理局公告</w:t>
      </w:r>
      <w:r w:rsidRPr="00EB63FE">
        <w:rPr>
          <w:rFonts w:ascii="Times New Roman" w:eastAsia="方正仿宋_GBK" w:hAnsi="Times New Roman" w:cs="方正仿宋_GBK"/>
          <w:sz w:val="28"/>
          <w:szCs w:val="28"/>
        </w:rPr>
        <w:t>2021</w:t>
      </w:r>
      <w:r w:rsidRPr="00EB63FE">
        <w:rPr>
          <w:rFonts w:ascii="Times New Roman" w:eastAsia="方正仿宋_GBK" w:hAnsi="方正仿宋_GBK" w:cs="方正仿宋_GBK"/>
          <w:sz w:val="28"/>
          <w:szCs w:val="28"/>
        </w:rPr>
        <w:t>年第</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号）</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6.</w:t>
      </w:r>
      <w:r w:rsidRPr="00EB63FE">
        <w:rPr>
          <w:rFonts w:ascii="Times New Roman" w:eastAsia="仿宋GB2312" w:hAnsi="Times New Roman" w:hint="eastAsia"/>
          <w:b/>
          <w:bCs/>
          <w:sz w:val="28"/>
          <w:szCs w:val="28"/>
        </w:rPr>
        <w:t>监管依据</w:t>
      </w:r>
    </w:p>
    <w:p w:rsidR="00EB63FE" w:rsidRPr="00EB63FE" w:rsidRDefault="00EB63FE" w:rsidP="00EB63FE">
      <w:pPr>
        <w:spacing w:line="540" w:lineRule="exact"/>
        <w:ind w:firstLineChars="200" w:firstLine="560"/>
        <w:outlineLvl w:val="2"/>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《中华人民共和国外汇管理条例》</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7.</w:t>
      </w:r>
      <w:r w:rsidRPr="00EB63FE">
        <w:rPr>
          <w:rFonts w:ascii="Times New Roman" w:eastAsia="仿宋GB2312" w:hAnsi="Times New Roman"/>
          <w:b/>
          <w:bCs/>
          <w:sz w:val="28"/>
          <w:szCs w:val="28"/>
        </w:rPr>
        <w:t>实施机关</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国家外汇局</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8.</w:t>
      </w:r>
      <w:r w:rsidRPr="00EB63FE">
        <w:rPr>
          <w:rFonts w:ascii="Times New Roman" w:eastAsia="仿宋GB2312" w:hAnsi="Times New Roman"/>
          <w:b/>
          <w:bCs/>
          <w:sz w:val="28"/>
          <w:szCs w:val="28"/>
        </w:rPr>
        <w:t>审批层级</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国家级</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9.</w:t>
      </w:r>
      <w:r w:rsidRPr="00EB63FE">
        <w:rPr>
          <w:rFonts w:ascii="Times New Roman" w:eastAsia="仿宋GB2312" w:hAnsi="Times New Roman" w:hint="eastAsia"/>
          <w:b/>
          <w:bCs/>
          <w:sz w:val="28"/>
          <w:szCs w:val="28"/>
        </w:rPr>
        <w:t>行使</w:t>
      </w:r>
      <w:r w:rsidRPr="00EB63FE">
        <w:rPr>
          <w:rFonts w:ascii="Times New Roman" w:eastAsia="仿宋GB2312" w:hAnsi="Times New Roman"/>
          <w:b/>
          <w:bCs/>
          <w:sz w:val="28"/>
          <w:szCs w:val="28"/>
        </w:rPr>
        <w:t>层级</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国家级</w:t>
      </w:r>
      <w:r w:rsidRPr="00EB63FE">
        <w:rPr>
          <w:rFonts w:ascii="Times New Roman" w:eastAsia="方正仿宋_GBK" w:hAnsi="Times New Roman" w:cs="方正仿宋_GBK"/>
          <w:sz w:val="28"/>
          <w:szCs w:val="28"/>
        </w:rPr>
        <w:t>/</w:t>
      </w:r>
      <w:r w:rsidRPr="00EB63FE">
        <w:rPr>
          <w:rFonts w:ascii="Times New Roman" w:eastAsia="方正仿宋_GBK" w:hAnsi="方正仿宋_GBK" w:cs="方正仿宋_GBK"/>
          <w:sz w:val="28"/>
          <w:szCs w:val="28"/>
        </w:rPr>
        <w:t>局（署、会）</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lastRenderedPageBreak/>
        <w:t>10.</w:t>
      </w:r>
      <w:r w:rsidRPr="00EB63FE">
        <w:rPr>
          <w:rFonts w:ascii="Times New Roman" w:eastAsia="仿宋GB2312" w:hAnsi="Times New Roman"/>
          <w:b/>
          <w:bCs/>
          <w:sz w:val="28"/>
          <w:szCs w:val="28"/>
        </w:rPr>
        <w:t>是否由审批机关受理</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是</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11.</w:t>
      </w:r>
      <w:r w:rsidRPr="00EB63FE">
        <w:rPr>
          <w:rFonts w:ascii="Times New Roman" w:eastAsia="仿宋GB2312" w:hAnsi="Times New Roman"/>
          <w:b/>
          <w:bCs/>
          <w:sz w:val="28"/>
          <w:szCs w:val="28"/>
        </w:rPr>
        <w:t>受理层级</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国家级</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12.</w:t>
      </w:r>
      <w:r w:rsidRPr="00EB63FE">
        <w:rPr>
          <w:rFonts w:ascii="Times New Roman" w:eastAsia="仿宋GB2312" w:hAnsi="Times New Roman"/>
          <w:b/>
          <w:bCs/>
          <w:sz w:val="28"/>
          <w:szCs w:val="28"/>
        </w:rPr>
        <w:t>是否存在初审环节</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highlight w:val="yellow"/>
        </w:rPr>
      </w:pPr>
      <w:r w:rsidRPr="00EB63FE">
        <w:rPr>
          <w:rFonts w:ascii="Times New Roman" w:eastAsia="仿宋GB2312" w:hAnsi="Times New Roman" w:hint="eastAsia"/>
          <w:b/>
          <w:bCs/>
          <w:sz w:val="28"/>
          <w:szCs w:val="28"/>
        </w:rPr>
        <w:t>13.</w:t>
      </w:r>
      <w:r w:rsidRPr="00EB63FE">
        <w:rPr>
          <w:rFonts w:ascii="Times New Roman" w:eastAsia="仿宋GB2312" w:hAnsi="Times New Roman"/>
          <w:b/>
          <w:bCs/>
          <w:sz w:val="28"/>
          <w:szCs w:val="28"/>
        </w:rPr>
        <w:t>初审层级</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无</w:t>
      </w:r>
    </w:p>
    <w:p w:rsidR="00EB63FE" w:rsidRPr="00EB63FE" w:rsidRDefault="00EB63FE" w:rsidP="00EB63FE">
      <w:pPr>
        <w:spacing w:line="600" w:lineRule="exact"/>
        <w:ind w:firstLineChars="200" w:firstLine="562"/>
        <w:jc w:val="left"/>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14.</w:t>
      </w:r>
      <w:r w:rsidRPr="00EB63FE">
        <w:rPr>
          <w:rFonts w:ascii="Times New Roman" w:eastAsia="仿宋GB2312" w:hAnsi="Times New Roman"/>
          <w:b/>
          <w:bCs/>
          <w:sz w:val="28"/>
          <w:szCs w:val="28"/>
        </w:rPr>
        <w:t>对应政务服务事项国家级基本目录名称</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非金融企业银行间外汇市场准入备案</w:t>
      </w:r>
    </w:p>
    <w:p w:rsidR="00EB63FE" w:rsidRPr="00EB63FE" w:rsidRDefault="00EB63FE" w:rsidP="00EB63FE">
      <w:pPr>
        <w:spacing w:line="600" w:lineRule="exact"/>
        <w:ind w:firstLineChars="200" w:firstLine="562"/>
        <w:jc w:val="left"/>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15.</w:t>
      </w:r>
      <w:r w:rsidRPr="00EB63FE">
        <w:rPr>
          <w:rFonts w:ascii="Times New Roman" w:eastAsia="仿宋GB2312" w:hAnsi="Times New Roman" w:hint="eastAsia"/>
          <w:b/>
          <w:bCs/>
          <w:sz w:val="28"/>
          <w:szCs w:val="28"/>
        </w:rPr>
        <w:t>要素统一情况：</w:t>
      </w:r>
      <w:r w:rsidRPr="00EB63FE">
        <w:rPr>
          <w:rFonts w:ascii="Times New Roman" w:eastAsia="方正仿宋_GBK" w:hAnsi="方正仿宋_GBK" w:cs="方正仿宋_GBK" w:hint="eastAsia"/>
          <w:sz w:val="28"/>
          <w:szCs w:val="28"/>
        </w:rPr>
        <w:t>全部要素全国统一</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二、行政许可事项类型</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条件型</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三、行政许可条件</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准予行政许可的条件</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上年度经常项目跨境外汇收支</w:t>
      </w:r>
      <w:r w:rsidR="00EB63FE" w:rsidRPr="00EB63FE">
        <w:rPr>
          <w:rFonts w:ascii="Times New Roman" w:eastAsia="方正仿宋_GBK" w:hAnsi="Times New Roman" w:cs="方正仿宋_GBK"/>
          <w:sz w:val="28"/>
          <w:szCs w:val="28"/>
        </w:rPr>
        <w:t>25</w:t>
      </w:r>
      <w:r w:rsidR="00EB63FE" w:rsidRPr="00EB63FE">
        <w:rPr>
          <w:rFonts w:ascii="Times New Roman" w:eastAsia="方正仿宋_GBK" w:hAnsi="方正仿宋_GBK" w:cs="方正仿宋_GBK"/>
          <w:sz w:val="28"/>
          <w:szCs w:val="28"/>
        </w:rPr>
        <w:t>亿美元或者货物贸易进出口总额</w:t>
      </w:r>
      <w:r w:rsidR="00EB63FE" w:rsidRPr="00EB63FE">
        <w:rPr>
          <w:rFonts w:ascii="Times New Roman" w:eastAsia="方正仿宋_GBK" w:hAnsi="Times New Roman" w:cs="方正仿宋_GBK"/>
          <w:sz w:val="28"/>
          <w:szCs w:val="28"/>
        </w:rPr>
        <w:t>20</w:t>
      </w:r>
      <w:r w:rsidR="00EB63FE" w:rsidRPr="00EB63FE">
        <w:rPr>
          <w:rFonts w:ascii="Times New Roman" w:eastAsia="方正仿宋_GBK" w:hAnsi="方正仿宋_GBK" w:cs="方正仿宋_GBK"/>
          <w:sz w:val="28"/>
          <w:szCs w:val="28"/>
        </w:rPr>
        <w:t>亿美元以上；</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具有</w:t>
      </w:r>
      <w:r w:rsidR="00EB63FE" w:rsidRPr="00EB63FE">
        <w:rPr>
          <w:rFonts w:ascii="Times New Roman" w:eastAsia="方正仿宋_GBK" w:hAnsi="Times New Roman" w:cs="方正仿宋_GBK"/>
          <w:sz w:val="28"/>
          <w:szCs w:val="28"/>
        </w:rPr>
        <w:t>2</w:t>
      </w:r>
      <w:r w:rsidR="00EB63FE" w:rsidRPr="00EB63FE">
        <w:rPr>
          <w:rFonts w:ascii="Times New Roman" w:eastAsia="方正仿宋_GBK" w:hAnsi="方正仿宋_GBK" w:cs="方正仿宋_GBK"/>
          <w:sz w:val="28"/>
          <w:szCs w:val="28"/>
        </w:rPr>
        <w:t>名以上从事外汇交易的专业人员；</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具备与银行间外汇市场联网的电子交易系统；</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自申请日起前两年内没有重大违反外汇管理法规行为。</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b/>
          <w:bCs/>
          <w:sz w:val="28"/>
          <w:szCs w:val="28"/>
        </w:rPr>
        <w:t>规定行政许可条件的依据</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《中国人民银行关于加快发展外汇市场有关问题的通知》（银发〔</w:t>
      </w:r>
      <w:r w:rsidRPr="00EB63FE">
        <w:rPr>
          <w:rFonts w:ascii="Times New Roman" w:eastAsia="方正仿宋_GBK" w:hAnsi="Times New Roman" w:cs="方正仿宋_GBK"/>
          <w:sz w:val="28"/>
          <w:szCs w:val="28"/>
        </w:rPr>
        <w:t>2005</w:t>
      </w: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202</w:t>
      </w:r>
      <w:r w:rsidRPr="00EB63FE">
        <w:rPr>
          <w:rFonts w:ascii="Times New Roman" w:eastAsia="方正仿宋_GBK" w:hAnsi="方正仿宋_GBK" w:cs="方正仿宋_GBK"/>
          <w:sz w:val="28"/>
          <w:szCs w:val="28"/>
        </w:rPr>
        <w:t>号）第一条第一款非金融企业符合以下条件的，可以向中国外汇交易中心（以下简称交易中心）申请会员资格，进入银行间即期外汇市场进行自营性交易：</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上年度经常项目跨境外汇收支</w:t>
      </w:r>
      <w:r w:rsidRPr="00EB63FE">
        <w:rPr>
          <w:rFonts w:ascii="Times New Roman" w:eastAsia="方正仿宋_GBK" w:hAnsi="Times New Roman" w:cs="方正仿宋_GBK"/>
          <w:sz w:val="28"/>
          <w:szCs w:val="28"/>
        </w:rPr>
        <w:t>25</w:t>
      </w:r>
      <w:r w:rsidRPr="00EB63FE">
        <w:rPr>
          <w:rFonts w:ascii="Times New Roman" w:eastAsia="方正仿宋_GBK" w:hAnsi="方正仿宋_GBK" w:cs="方正仿宋_GBK"/>
          <w:sz w:val="28"/>
          <w:szCs w:val="28"/>
        </w:rPr>
        <w:t>亿美元或者货物贸易进出口总额</w:t>
      </w:r>
      <w:r w:rsidRPr="00EB63FE">
        <w:rPr>
          <w:rFonts w:ascii="Times New Roman" w:eastAsia="方正仿宋_GBK" w:hAnsi="Times New Roman" w:cs="方正仿宋_GBK"/>
          <w:sz w:val="28"/>
          <w:szCs w:val="28"/>
        </w:rPr>
        <w:t>20</w:t>
      </w:r>
      <w:r w:rsidRPr="00EB63FE">
        <w:rPr>
          <w:rFonts w:ascii="Times New Roman" w:eastAsia="方正仿宋_GBK" w:hAnsi="方正仿宋_GBK" w:cs="方正仿宋_GBK"/>
          <w:sz w:val="28"/>
          <w:szCs w:val="28"/>
        </w:rPr>
        <w:t>亿美元以上；</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sz w:val="28"/>
          <w:szCs w:val="28"/>
        </w:rPr>
        <w:lastRenderedPageBreak/>
        <w:t>2.</w:t>
      </w:r>
      <w:r w:rsidRPr="00EB63FE">
        <w:rPr>
          <w:rFonts w:ascii="Times New Roman" w:eastAsia="方正仿宋_GBK" w:hAnsi="方正仿宋_GBK" w:cs="方正仿宋_GBK"/>
          <w:sz w:val="28"/>
          <w:szCs w:val="28"/>
        </w:rPr>
        <w:t>具有</w:t>
      </w:r>
      <w:r w:rsidRPr="00EB63FE">
        <w:rPr>
          <w:rFonts w:ascii="Times New Roman" w:eastAsia="方正仿宋_GBK" w:hAnsi="Times New Roman" w:cs="方正仿宋_GBK"/>
          <w:sz w:val="28"/>
          <w:szCs w:val="28"/>
        </w:rPr>
        <w:t>2</w:t>
      </w:r>
      <w:r w:rsidRPr="00EB63FE">
        <w:rPr>
          <w:rFonts w:ascii="Times New Roman" w:eastAsia="方正仿宋_GBK" w:hAnsi="方正仿宋_GBK" w:cs="方正仿宋_GBK"/>
          <w:sz w:val="28"/>
          <w:szCs w:val="28"/>
        </w:rPr>
        <w:t>名以上从事外汇交易的专业人员；</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sz w:val="28"/>
          <w:szCs w:val="28"/>
        </w:rPr>
        <w:t>3.</w:t>
      </w:r>
      <w:r w:rsidRPr="00EB63FE">
        <w:rPr>
          <w:rFonts w:ascii="Times New Roman" w:eastAsia="方正仿宋_GBK" w:hAnsi="方正仿宋_GBK" w:cs="方正仿宋_GBK"/>
          <w:sz w:val="28"/>
          <w:szCs w:val="28"/>
        </w:rPr>
        <w:t>具备与银行间外汇市场联网的电子交易系统；</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sz w:val="28"/>
          <w:szCs w:val="28"/>
        </w:rPr>
        <w:t>4.</w:t>
      </w:r>
      <w:r w:rsidRPr="00EB63FE">
        <w:rPr>
          <w:rFonts w:ascii="Times New Roman" w:eastAsia="方正仿宋_GBK" w:hAnsi="方正仿宋_GBK" w:cs="方正仿宋_GBK"/>
          <w:sz w:val="28"/>
          <w:szCs w:val="28"/>
        </w:rPr>
        <w:t>自申请日起前两年内没有重大违反外汇管理法规行为；</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sz w:val="28"/>
          <w:szCs w:val="28"/>
        </w:rPr>
        <w:t>5.</w:t>
      </w:r>
      <w:r w:rsidRPr="00EB63FE">
        <w:rPr>
          <w:rFonts w:ascii="Times New Roman" w:eastAsia="方正仿宋_GBK" w:hAnsi="方正仿宋_GBK" w:cs="方正仿宋_GBK"/>
          <w:sz w:val="28"/>
          <w:szCs w:val="28"/>
        </w:rPr>
        <w:t>国家外汇管理局规定的其他条件。</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四、</w:t>
      </w:r>
      <w:r w:rsidRPr="00EB63FE">
        <w:rPr>
          <w:rFonts w:ascii="Times New Roman" w:eastAsia="黑体" w:hAnsi="Times New Roman"/>
          <w:sz w:val="28"/>
          <w:szCs w:val="28"/>
        </w:rPr>
        <w:t>行政许可服务对象类型</w:t>
      </w:r>
      <w:r w:rsidRPr="00EB63FE">
        <w:rPr>
          <w:rFonts w:ascii="Times New Roman" w:eastAsia="黑体" w:hAnsi="Times New Roman" w:hint="eastAsia"/>
          <w:sz w:val="28"/>
          <w:szCs w:val="28"/>
        </w:rPr>
        <w:t>与改革举措</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服务对象类型：</w:t>
      </w:r>
      <w:r w:rsidRPr="00EB63FE">
        <w:rPr>
          <w:rFonts w:ascii="Times New Roman" w:eastAsia="方正仿宋_GBK" w:hAnsi="方正仿宋_GBK" w:cs="方正仿宋_GBK"/>
          <w:sz w:val="28"/>
          <w:szCs w:val="28"/>
        </w:rPr>
        <w:t>企业法人</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是否为涉企许可事项：</w:t>
      </w:r>
      <w:r w:rsidRPr="00EB63FE">
        <w:rPr>
          <w:rFonts w:ascii="Times New Roman" w:eastAsia="方正仿宋_GBK" w:hAnsi="方正仿宋_GBK" w:cs="方正仿宋_GBK"/>
          <w:sz w:val="28"/>
          <w:szCs w:val="28"/>
        </w:rPr>
        <w:t>是</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涉企经营许可事项名称：</w:t>
      </w:r>
      <w:r w:rsidRPr="00EB63FE">
        <w:rPr>
          <w:rFonts w:ascii="Times New Roman" w:eastAsia="方正仿宋_GBK" w:hAnsi="方正仿宋_GBK" w:cs="方正仿宋_GBK"/>
          <w:sz w:val="28"/>
          <w:szCs w:val="28"/>
        </w:rPr>
        <w:t>银行、农村信用社、兑换机构及非金融机构等结汇、售汇业务市场准入、退出审批</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许可证件名称：</w:t>
      </w:r>
      <w:r w:rsidRPr="00EB63FE">
        <w:rPr>
          <w:rFonts w:ascii="Times New Roman" w:eastAsia="方正仿宋_GBK" w:hAnsi="方正仿宋_GBK" w:cs="方正仿宋_GBK"/>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hint="eastAsia"/>
          <w:b/>
          <w:bCs/>
          <w:sz w:val="28"/>
          <w:szCs w:val="28"/>
        </w:rPr>
        <w:t>改革方式：</w:t>
      </w:r>
      <w:r w:rsidRPr="00EB63FE">
        <w:rPr>
          <w:rFonts w:ascii="Times New Roman" w:eastAsia="方正仿宋_GBK" w:hAnsi="方正仿宋_GBK" w:cs="方正仿宋_GBK"/>
          <w:sz w:val="28"/>
          <w:szCs w:val="28"/>
        </w:rPr>
        <w:t>优化审批服务</w:t>
      </w:r>
    </w:p>
    <w:p w:rsidR="00EB63FE" w:rsidRPr="00EB63FE" w:rsidRDefault="00EB63FE" w:rsidP="000A209B">
      <w:pPr>
        <w:spacing w:line="540" w:lineRule="exact"/>
        <w:ind w:firstLineChars="200" w:firstLine="562"/>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6.</w:t>
      </w:r>
      <w:r w:rsidRPr="00EB63FE">
        <w:rPr>
          <w:rFonts w:ascii="Times New Roman" w:eastAsia="仿宋GB2312" w:hAnsi="Times New Roman" w:hint="eastAsia"/>
          <w:b/>
          <w:bCs/>
          <w:sz w:val="28"/>
          <w:szCs w:val="28"/>
        </w:rPr>
        <w:t>具体改革举措</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实现预审、审批进度和结果网上查询，推动实现网上办理。</w:t>
      </w:r>
    </w:p>
    <w:p w:rsidR="00EB63FE" w:rsidRPr="00EB63FE" w:rsidRDefault="00EB63FE" w:rsidP="00EB63FE">
      <w:pPr>
        <w:spacing w:line="540" w:lineRule="exact"/>
        <w:ind w:firstLineChars="200" w:firstLine="562"/>
        <w:rPr>
          <w:rFonts w:ascii="Times New Roman" w:eastAsia="仿宋GB2312" w:hAnsi="Times New Roman"/>
          <w:b/>
          <w:bCs/>
          <w:sz w:val="28"/>
          <w:szCs w:val="28"/>
        </w:rPr>
      </w:pPr>
      <w:r w:rsidRPr="00EB63FE">
        <w:rPr>
          <w:rFonts w:ascii="Times New Roman" w:eastAsia="仿宋GB2312" w:hAnsi="Times New Roman" w:hint="eastAsia"/>
          <w:b/>
          <w:bCs/>
          <w:sz w:val="28"/>
          <w:szCs w:val="28"/>
        </w:rPr>
        <w:t>7.</w:t>
      </w:r>
      <w:r w:rsidRPr="00EB63FE">
        <w:rPr>
          <w:rFonts w:ascii="Times New Roman" w:eastAsia="仿宋GB2312" w:hAnsi="Times New Roman" w:hint="eastAsia"/>
          <w:b/>
          <w:bCs/>
          <w:sz w:val="28"/>
          <w:szCs w:val="28"/>
        </w:rPr>
        <w:t>加强事中事后监管措施</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EB63FE" w:rsidRPr="00EB63FE">
        <w:rPr>
          <w:rFonts w:ascii="Times New Roman" w:eastAsia="方正仿宋_GBK" w:hAnsi="方正仿宋_GBK" w:cs="方正仿宋_GBK"/>
          <w:sz w:val="28"/>
          <w:szCs w:val="28"/>
        </w:rPr>
        <w:t>开展</w:t>
      </w:r>
      <w:r w:rsidR="00EB63FE" w:rsidRPr="00EB63FE">
        <w:rPr>
          <w:rFonts w:ascii="Times New Roman" w:eastAsia="方正仿宋_GBK" w:hAnsi="Times New Roman" w:cs="方正仿宋_GBK"/>
          <w:sz w:val="28"/>
          <w:szCs w:val="28"/>
        </w:rPr>
        <w:t>“</w:t>
      </w:r>
      <w:r w:rsidR="00EB63FE" w:rsidRPr="00EB63FE">
        <w:rPr>
          <w:rFonts w:ascii="Times New Roman" w:eastAsia="方正仿宋_GBK" w:hAnsi="方正仿宋_GBK" w:cs="方正仿宋_GBK"/>
          <w:sz w:val="28"/>
          <w:szCs w:val="28"/>
        </w:rPr>
        <w:t>双随机、一公开</w:t>
      </w:r>
      <w:r w:rsidR="00EB63FE" w:rsidRPr="00EB63FE">
        <w:rPr>
          <w:rFonts w:ascii="Times New Roman" w:eastAsia="方正仿宋_GBK" w:hAnsi="Times New Roman" w:cs="方正仿宋_GBK"/>
          <w:sz w:val="28"/>
          <w:szCs w:val="28"/>
        </w:rPr>
        <w:t>”</w:t>
      </w:r>
      <w:r w:rsidR="00EB63FE" w:rsidRPr="00EB63FE">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EB63FE" w:rsidRPr="00EB63FE">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EB63FE" w:rsidRPr="00EB63FE">
        <w:rPr>
          <w:rFonts w:ascii="Times New Roman" w:eastAsia="方正仿宋_GBK" w:hAnsi="方正仿宋_GBK" w:cs="方正仿宋_GBK"/>
          <w:sz w:val="28"/>
          <w:szCs w:val="28"/>
        </w:rPr>
        <w:t>开展数据统计与监测，掌握外汇业务情况。</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五、申请材料</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申请材料名称</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申请报告</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份（在报告中说明申请目的、人员配备和交易系统等情况）。</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上年度经常项目跨境外汇收支和货物贸易进出口总额等有关情况的报告</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份（包括贸易方式主要贸易产品主要进出口市场等）。</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lastRenderedPageBreak/>
        <w:t>上年度外汇收支和结售汇业务情况</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份（包括月度和年度外汇收支情况和结售汇情况）。</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参与银行间即期外汇市场交易的内部管理制度复印件</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份（加盖企业公章，包括交易操作规程、风险管理规定业务权限管理规定等）。</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企业集团内部外汇资金集中管理制度复印件</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份（加盖企业公章，对无需集中办理集团内部成员资金入市交易的企业集团可不报此材料）。</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营业执照（统一社会信用代码证）原件或加盖公章的复印件</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份。</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b/>
          <w:bCs/>
          <w:sz w:val="28"/>
          <w:szCs w:val="28"/>
        </w:rPr>
        <w:t>规定申请材料的依据</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）《非金融企业和非银行金融机构申请银行间即期外汇市场会员资格实施细则（暂行）》（汇发〔</w:t>
      </w:r>
      <w:r w:rsidRPr="00EB63FE">
        <w:rPr>
          <w:rFonts w:ascii="Times New Roman" w:eastAsia="方正仿宋_GBK" w:hAnsi="Times New Roman" w:cs="方正仿宋_GBK" w:hint="eastAsia"/>
          <w:sz w:val="28"/>
          <w:szCs w:val="28"/>
        </w:rPr>
        <w:t>2005</w:t>
      </w:r>
      <w:r w:rsidRPr="00EB63FE">
        <w:rPr>
          <w:rFonts w:ascii="Times New Roman" w:eastAsia="方正仿宋_GBK" w:hAnsi="方正仿宋_GBK" w:cs="方正仿宋_GBK" w:hint="eastAsia"/>
          <w:sz w:val="28"/>
          <w:szCs w:val="28"/>
        </w:rPr>
        <w:t>〕</w:t>
      </w:r>
      <w:r w:rsidRPr="00EB63FE">
        <w:rPr>
          <w:rFonts w:ascii="Times New Roman" w:eastAsia="方正仿宋_GBK" w:hAnsi="Times New Roman" w:cs="方正仿宋_GBK" w:hint="eastAsia"/>
          <w:sz w:val="28"/>
          <w:szCs w:val="28"/>
        </w:rPr>
        <w:t>94</w:t>
      </w:r>
      <w:r w:rsidRPr="00EB63FE">
        <w:rPr>
          <w:rFonts w:ascii="Times New Roman" w:eastAsia="方正仿宋_GBK" w:hAnsi="方正仿宋_GBK" w:cs="方正仿宋_GBK" w:hint="eastAsia"/>
          <w:sz w:val="28"/>
          <w:szCs w:val="28"/>
        </w:rPr>
        <w:t>号文印发）第三条第一款非金融企业申请银行间即期外汇市场会员资格时，须提交以下备案申请材料：</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申请报告，并在报告中说明申请目的、人员配备和交易系统等情况。</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t>2.</w:t>
      </w:r>
      <w:r w:rsidRPr="00EB63FE">
        <w:rPr>
          <w:rFonts w:ascii="Times New Roman" w:eastAsia="方正仿宋_GBK" w:hAnsi="方正仿宋_GBK" w:cs="方正仿宋_GBK" w:hint="eastAsia"/>
          <w:sz w:val="28"/>
          <w:szCs w:val="28"/>
        </w:rPr>
        <w:t>上年度经常项目跨境外汇收支和货物贸易进出口总额等有关情况的报告，包括贸易方式、主要贸易产品、主要进出口市场等。</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t>3.</w:t>
      </w:r>
      <w:r w:rsidRPr="00EB63FE">
        <w:rPr>
          <w:rFonts w:ascii="Times New Roman" w:eastAsia="方正仿宋_GBK" w:hAnsi="方正仿宋_GBK" w:cs="方正仿宋_GBK" w:hint="eastAsia"/>
          <w:sz w:val="28"/>
          <w:szCs w:val="28"/>
        </w:rPr>
        <w:t>上年度外汇收支和结售汇业务情况，包括月度和年度外汇收支情况和结售汇情况。</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t>4.</w:t>
      </w:r>
      <w:r w:rsidRPr="00EB63FE">
        <w:rPr>
          <w:rFonts w:ascii="Times New Roman" w:eastAsia="方正仿宋_GBK" w:hAnsi="方正仿宋_GBK" w:cs="方正仿宋_GBK" w:hint="eastAsia"/>
          <w:sz w:val="28"/>
          <w:szCs w:val="28"/>
        </w:rPr>
        <w:t>非金融企业（或集团公司）法人或者下属财务公司所在地外汇管理部门对申请前两年外汇管理合规情况的证明。</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t>5.</w:t>
      </w:r>
      <w:r w:rsidRPr="00EB63FE">
        <w:rPr>
          <w:rFonts w:ascii="Times New Roman" w:eastAsia="方正仿宋_GBK" w:hAnsi="方正仿宋_GBK" w:cs="方正仿宋_GBK" w:hint="eastAsia"/>
          <w:sz w:val="28"/>
          <w:szCs w:val="28"/>
        </w:rPr>
        <w:t>参与银行间即期外汇市场交易的内部管理制度，包括交易操作规程、风险管理规定、业务权限管理规定等。</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Times New Roman" w:cs="方正仿宋_GBK" w:hint="eastAsia"/>
          <w:sz w:val="28"/>
          <w:szCs w:val="28"/>
        </w:rPr>
        <w:lastRenderedPageBreak/>
        <w:t>6.</w:t>
      </w:r>
      <w:r w:rsidRPr="00EB63FE">
        <w:rPr>
          <w:rFonts w:ascii="Times New Roman" w:eastAsia="方正仿宋_GBK" w:hAnsi="方正仿宋_GBK" w:cs="方正仿宋_GBK" w:hint="eastAsia"/>
          <w:sz w:val="28"/>
          <w:szCs w:val="28"/>
        </w:rPr>
        <w:t>企业集团内部外汇资金集中管理制度（对无需集中办理集团内部成员资金入市交易的企业集团可不报此材料）。</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w:t>
      </w:r>
      <w:r w:rsidRPr="00EB63FE">
        <w:rPr>
          <w:rFonts w:ascii="Times New Roman" w:eastAsia="方正仿宋_GBK" w:hAnsi="Times New Roman" w:cs="方正仿宋_GBK" w:hint="eastAsia"/>
          <w:sz w:val="28"/>
          <w:szCs w:val="28"/>
        </w:rPr>
        <w:t>2</w:t>
      </w:r>
      <w:r w:rsidRPr="00EB63FE">
        <w:rPr>
          <w:rFonts w:ascii="Times New Roman" w:eastAsia="方正仿宋_GBK" w:hAnsi="方正仿宋_GBK" w:cs="方正仿宋_GBK" w:hint="eastAsia"/>
          <w:sz w:val="28"/>
          <w:szCs w:val="28"/>
        </w:rPr>
        <w:t>）《国家外汇管理局行政许可实施办法》（国家外汇管理局公告</w:t>
      </w:r>
      <w:r w:rsidRPr="00EB63FE">
        <w:rPr>
          <w:rFonts w:ascii="Times New Roman" w:eastAsia="方正仿宋_GBK" w:hAnsi="Times New Roman" w:cs="方正仿宋_GBK" w:hint="eastAsia"/>
          <w:sz w:val="28"/>
          <w:szCs w:val="28"/>
        </w:rPr>
        <w:t>2021</w:t>
      </w:r>
      <w:r w:rsidRPr="00EB63FE">
        <w:rPr>
          <w:rFonts w:ascii="Times New Roman" w:eastAsia="方正仿宋_GBK" w:hAnsi="方正仿宋_GBK" w:cs="方正仿宋_GBK" w:hint="eastAsia"/>
          <w:sz w:val="28"/>
          <w:szCs w:val="28"/>
        </w:rPr>
        <w:t>年第</w:t>
      </w:r>
      <w:r w:rsidRPr="00EB63FE">
        <w:rPr>
          <w:rFonts w:ascii="Times New Roman" w:eastAsia="方正仿宋_GBK" w:hAnsi="Times New Roman" w:cs="方正仿宋_GBK" w:hint="eastAsia"/>
          <w:sz w:val="28"/>
          <w:szCs w:val="28"/>
        </w:rPr>
        <w:t>1</w:t>
      </w:r>
      <w:r w:rsidRPr="00EB63FE">
        <w:rPr>
          <w:rFonts w:ascii="Times New Roman" w:eastAsia="方正仿宋_GBK" w:hAnsi="方正仿宋_GBK" w:cs="方正仿宋_GBK" w:hint="eastAsia"/>
          <w:sz w:val="28"/>
          <w:szCs w:val="28"/>
        </w:rPr>
        <w:t>号）第八条</w:t>
      </w:r>
      <w:r w:rsidRPr="00EB63FE">
        <w:rPr>
          <w:rFonts w:ascii="Times New Roman" w:eastAsia="方正仿宋_GBK" w:hAnsi="Times New Roman" w:cs="方正仿宋_GBK" w:hint="eastAsia"/>
          <w:sz w:val="28"/>
          <w:szCs w:val="28"/>
        </w:rPr>
        <w:t>……</w:t>
      </w:r>
      <w:r w:rsidRPr="00EB63FE">
        <w:rPr>
          <w:rFonts w:ascii="Times New Roman" w:eastAsia="方正仿宋_GBK" w:hAnsi="方正仿宋_GBK" w:cs="方正仿宋_GBK" w:hint="eastAsia"/>
          <w:sz w:val="28"/>
          <w:szCs w:val="28"/>
        </w:rPr>
        <w:t>申请人为机构的，应出示统一社会信用代码证或营业执照原件，或加盖公章的上述证件复印件</w:t>
      </w:r>
      <w:r w:rsidRPr="00EB63FE">
        <w:rPr>
          <w:rFonts w:ascii="Times New Roman" w:eastAsia="方正仿宋_GBK" w:hAnsi="Times New Roman" w:cs="方正仿宋_GBK" w:hint="eastAsia"/>
          <w:sz w:val="28"/>
          <w:szCs w:val="28"/>
        </w:rPr>
        <w:t>……</w:t>
      </w:r>
      <w:r w:rsidRPr="00EB63FE">
        <w:rPr>
          <w:rFonts w:ascii="Times New Roman" w:eastAsia="方正仿宋_GBK" w:hAnsi="方正仿宋_GBK" w:cs="方正仿宋_GBK" w:hint="eastAsia"/>
          <w:sz w:val="28"/>
          <w:szCs w:val="28"/>
        </w:rPr>
        <w:t>。</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六、中介服务</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有无法定中介服务事项：</w:t>
      </w:r>
      <w:r w:rsidRPr="00EB63FE">
        <w:rPr>
          <w:rFonts w:ascii="Times New Roman" w:eastAsia="方正仿宋_GBK" w:hAnsi="方正仿宋_GBK" w:cs="方正仿宋_GBK"/>
          <w:sz w:val="28"/>
          <w:szCs w:val="28"/>
        </w:rPr>
        <w:t>无</w:t>
      </w:r>
    </w:p>
    <w:p w:rsidR="00EB63FE" w:rsidRPr="00EB63FE" w:rsidRDefault="00EB63FE" w:rsidP="00EB63FE">
      <w:pPr>
        <w:spacing w:line="600" w:lineRule="exact"/>
        <w:ind w:firstLineChars="200" w:firstLine="562"/>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b/>
          <w:bCs/>
          <w:sz w:val="28"/>
          <w:szCs w:val="28"/>
        </w:rPr>
        <w:t>中介服务事项名称</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无</w:t>
      </w:r>
    </w:p>
    <w:p w:rsidR="00EB63FE" w:rsidRPr="00EB63FE" w:rsidRDefault="00EB63FE" w:rsidP="000A209B">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b/>
          <w:bCs/>
          <w:sz w:val="28"/>
          <w:szCs w:val="28"/>
        </w:rPr>
        <w:t>设定中介服务事项的依据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b/>
          <w:bCs/>
          <w:sz w:val="28"/>
          <w:szCs w:val="28"/>
        </w:rPr>
        <w:t>提供中介服务的机构</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b/>
          <w:bCs/>
          <w:sz w:val="28"/>
          <w:szCs w:val="28"/>
        </w:rPr>
        <w:t>中介服务事项的收费性质</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七、审批程序</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办理行政许可的程序环节</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申请人申请；</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审批机构受理</w:t>
      </w:r>
      <w:r w:rsidR="00EB63FE" w:rsidRPr="00EB63FE">
        <w:rPr>
          <w:rFonts w:ascii="Times New Roman" w:eastAsia="方正仿宋_GBK" w:hAnsi="Times New Roman" w:cs="方正仿宋_GBK"/>
          <w:sz w:val="28"/>
          <w:szCs w:val="28"/>
        </w:rPr>
        <w:t>/</w:t>
      </w:r>
      <w:r w:rsidR="00EB63FE" w:rsidRPr="00EB63FE">
        <w:rPr>
          <w:rFonts w:ascii="Times New Roman" w:eastAsia="方正仿宋_GBK" w:hAnsi="方正仿宋_GBK" w:cs="方正仿宋_GBK"/>
          <w:sz w:val="28"/>
          <w:szCs w:val="28"/>
        </w:rPr>
        <w:t>不予受理；</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审批机构审查；</w:t>
      </w:r>
    </w:p>
    <w:p w:rsidR="00EB63FE" w:rsidRPr="00EB63FE" w:rsidRDefault="000A209B" w:rsidP="00EB63FE">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EB63FE" w:rsidRPr="00EB63FE">
        <w:rPr>
          <w:rFonts w:ascii="Times New Roman" w:eastAsia="方正仿宋_GBK" w:hAnsi="方正仿宋_GBK" w:cs="方正仿宋_GBK"/>
          <w:sz w:val="28"/>
          <w:szCs w:val="28"/>
        </w:rPr>
        <w:t>决定作出许可决定书</w:t>
      </w:r>
      <w:r w:rsidR="00EB63FE" w:rsidRPr="00EB63FE">
        <w:rPr>
          <w:rFonts w:ascii="Times New Roman" w:eastAsia="方正仿宋_GBK" w:hAnsi="Times New Roman" w:cs="方正仿宋_GBK"/>
          <w:sz w:val="28"/>
          <w:szCs w:val="28"/>
        </w:rPr>
        <w:t>/</w:t>
      </w:r>
      <w:r w:rsidR="00EB63FE" w:rsidRPr="00EB63FE">
        <w:rPr>
          <w:rFonts w:ascii="Times New Roman" w:eastAsia="方正仿宋_GBK" w:hAnsi="方正仿宋_GBK" w:cs="方正仿宋_GBK"/>
          <w:sz w:val="28"/>
          <w:szCs w:val="28"/>
        </w:rPr>
        <w:t>不予许可决定书。</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规定行政许可程序的依据</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）《国家外汇管理局行政许可实施办法》（国家外汇管理局公告</w:t>
      </w:r>
      <w:r w:rsidRPr="00EB63FE">
        <w:rPr>
          <w:rFonts w:ascii="Times New Roman" w:eastAsia="方正仿宋_GBK" w:hAnsi="Times New Roman" w:cs="方正仿宋_GBK"/>
          <w:sz w:val="28"/>
          <w:szCs w:val="28"/>
        </w:rPr>
        <w:t>2021</w:t>
      </w:r>
      <w:r w:rsidRPr="00EB63FE">
        <w:rPr>
          <w:rFonts w:ascii="Times New Roman" w:eastAsia="方正仿宋_GBK" w:hAnsi="方正仿宋_GBK" w:cs="方正仿宋_GBK"/>
          <w:sz w:val="28"/>
          <w:szCs w:val="28"/>
        </w:rPr>
        <w:t>年第</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号）第十条外汇局收到行政许可申请后，应区分下列情况分别作出处理：</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lastRenderedPageBreak/>
        <w:t>（二）申请事项不属于本局职责范围，应即时作出不予受理的决定，出具不予受理行政许可通知书，并告知申请人向有关行政机关申请；</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EB63FE">
        <w:rPr>
          <w:rFonts w:ascii="Times New Roman" w:eastAsia="方正仿宋_GBK" w:hAnsi="Times New Roman" w:cs="方正仿宋_GBK"/>
          <w:sz w:val="28"/>
          <w:szCs w:val="28"/>
        </w:rPr>
        <w:t>5</w:t>
      </w:r>
      <w:r w:rsidRPr="00EB63FE">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申请人拒不补正，或者自补正告知书送达之日起</w:t>
      </w:r>
      <w:r w:rsidRPr="00EB63FE">
        <w:rPr>
          <w:rFonts w:ascii="Times New Roman" w:eastAsia="方正仿宋_GBK" w:hAnsi="Times New Roman" w:cs="方正仿宋_GBK"/>
          <w:sz w:val="28"/>
          <w:szCs w:val="28"/>
        </w:rPr>
        <w:t>30</w:t>
      </w:r>
      <w:r w:rsidRPr="00EB63FE">
        <w:rPr>
          <w:rFonts w:ascii="Times New Roman" w:eastAsia="方正仿宋_GBK" w:hAnsi="方正仿宋_GBK" w:cs="方正仿宋_GBK"/>
          <w:sz w:val="28"/>
          <w:szCs w:val="28"/>
        </w:rPr>
        <w:t>日内未能提交全部且符合法定形式的补正材料的，应不予受理，出具不予受理行政许可通知书；</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w:t>
      </w:r>
      <w:r w:rsidRPr="00EB63FE">
        <w:rPr>
          <w:rFonts w:ascii="Times New Roman" w:eastAsia="方正仿宋_GBK" w:hAnsi="Times New Roman" w:cs="方正仿宋_GBK"/>
          <w:sz w:val="28"/>
          <w:szCs w:val="28"/>
        </w:rPr>
        <w:t>2</w:t>
      </w:r>
      <w:r w:rsidRPr="00EB63FE">
        <w:rPr>
          <w:rFonts w:ascii="Times New Roman" w:eastAsia="方正仿宋_GBK" w:hAnsi="方正仿宋_GBK" w:cs="方正仿宋_GBK"/>
          <w:sz w:val="28"/>
          <w:szCs w:val="28"/>
        </w:rPr>
        <w:t>）《国家外汇管理局行政许可实施办法》（国家外汇管理局公告</w:t>
      </w:r>
      <w:r w:rsidRPr="00EB63FE">
        <w:rPr>
          <w:rFonts w:ascii="Times New Roman" w:eastAsia="方正仿宋_GBK" w:hAnsi="Times New Roman" w:cs="方正仿宋_GBK"/>
          <w:sz w:val="28"/>
          <w:szCs w:val="28"/>
        </w:rPr>
        <w:t>2021</w:t>
      </w:r>
      <w:r w:rsidRPr="00EB63FE">
        <w:rPr>
          <w:rFonts w:ascii="Times New Roman" w:eastAsia="方正仿宋_GBK" w:hAnsi="方正仿宋_GBK" w:cs="方正仿宋_GBK"/>
          <w:sz w:val="28"/>
          <w:szCs w:val="28"/>
        </w:rPr>
        <w:t>年第</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号）第十四条外汇局对行政许可申请审查后，应区分下列情况分别作出处理：</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w:t>
      </w:r>
      <w:r w:rsidRPr="00EB63FE">
        <w:rPr>
          <w:rFonts w:ascii="Times New Roman" w:eastAsia="方正仿宋_GBK" w:hAnsi="方正仿宋_GBK" w:cs="方正仿宋_GBK"/>
          <w:sz w:val="28"/>
          <w:szCs w:val="28"/>
        </w:rPr>
        <w:lastRenderedPageBreak/>
        <w:t>请行政复议的权利。</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b/>
          <w:bCs/>
          <w:sz w:val="28"/>
          <w:szCs w:val="28"/>
        </w:rPr>
        <w:t>是否需要现场勘验</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b/>
          <w:bCs/>
          <w:sz w:val="28"/>
          <w:szCs w:val="28"/>
        </w:rPr>
        <w:t>是否需要组织听证</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b/>
          <w:bCs/>
          <w:sz w:val="28"/>
          <w:szCs w:val="28"/>
        </w:rPr>
        <w:t>是否需要招标、拍卖、挂牌交易</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6.</w:t>
      </w:r>
      <w:r w:rsidRPr="00EB63FE">
        <w:rPr>
          <w:rFonts w:ascii="Times New Roman" w:eastAsia="仿宋GB2312" w:hAnsi="Times New Roman"/>
          <w:b/>
          <w:bCs/>
          <w:sz w:val="28"/>
          <w:szCs w:val="28"/>
        </w:rPr>
        <w:t>是否需要检验、检测、检疫</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7.</w:t>
      </w:r>
      <w:r w:rsidRPr="00EB63FE">
        <w:rPr>
          <w:rFonts w:ascii="Times New Roman" w:eastAsia="仿宋GB2312" w:hAnsi="Times New Roman"/>
          <w:b/>
          <w:bCs/>
          <w:sz w:val="28"/>
          <w:szCs w:val="28"/>
        </w:rPr>
        <w:t>是否需要鉴定</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8.</w:t>
      </w:r>
      <w:r w:rsidRPr="00EB63FE">
        <w:rPr>
          <w:rFonts w:ascii="Times New Roman" w:eastAsia="仿宋GB2312" w:hAnsi="Times New Roman"/>
          <w:b/>
          <w:bCs/>
          <w:sz w:val="28"/>
          <w:szCs w:val="28"/>
        </w:rPr>
        <w:t>是否需要专家评审</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9.</w:t>
      </w:r>
      <w:r w:rsidRPr="00EB63FE">
        <w:rPr>
          <w:rFonts w:ascii="Times New Roman" w:eastAsia="仿宋GB2312" w:hAnsi="Times New Roman"/>
          <w:b/>
          <w:bCs/>
          <w:sz w:val="28"/>
          <w:szCs w:val="28"/>
        </w:rPr>
        <w:t>是否需要向社会公示</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是</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10.</w:t>
      </w:r>
      <w:r w:rsidRPr="00EB63FE">
        <w:rPr>
          <w:rFonts w:ascii="Times New Roman" w:eastAsia="仿宋GB2312" w:hAnsi="Times New Roman"/>
          <w:b/>
          <w:bCs/>
          <w:sz w:val="28"/>
          <w:szCs w:val="28"/>
        </w:rPr>
        <w:t>是否实行告知承诺办理</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sz w:val="28"/>
          <w:szCs w:val="28"/>
        </w:rPr>
        <w:t>否</w:t>
      </w:r>
    </w:p>
    <w:p w:rsidR="00EB63FE" w:rsidRPr="00EB63FE" w:rsidRDefault="00EB63FE" w:rsidP="00EB63FE">
      <w:pPr>
        <w:spacing w:line="600" w:lineRule="exact"/>
        <w:ind w:firstLineChars="200" w:firstLine="562"/>
        <w:rPr>
          <w:rFonts w:ascii="Times New Roman" w:eastAsia="仿宋GB2312" w:hAnsi="Times New Roman"/>
          <w:b/>
          <w:bCs/>
          <w:sz w:val="28"/>
          <w:szCs w:val="28"/>
        </w:rPr>
      </w:pPr>
      <w:r w:rsidRPr="00EB63FE">
        <w:rPr>
          <w:rFonts w:ascii="Times New Roman" w:eastAsia="仿宋GB2312" w:hAnsi="Times New Roman" w:hint="eastAsia"/>
          <w:b/>
          <w:bCs/>
          <w:sz w:val="28"/>
          <w:szCs w:val="28"/>
        </w:rPr>
        <w:t>11.</w:t>
      </w:r>
      <w:r w:rsidRPr="00EB63FE">
        <w:rPr>
          <w:rFonts w:ascii="Times New Roman" w:eastAsia="仿宋GB2312" w:hAnsi="Times New Roman" w:hint="eastAsia"/>
          <w:b/>
          <w:bCs/>
          <w:sz w:val="28"/>
          <w:szCs w:val="28"/>
        </w:rPr>
        <w:t>审批机关是否委托服务机构开展技术性服务：</w:t>
      </w:r>
      <w:r w:rsidRPr="00EB63FE">
        <w:rPr>
          <w:rFonts w:ascii="Times New Roman" w:eastAsia="方正仿宋_GBK" w:hAnsi="方正仿宋_GBK" w:cs="方正仿宋_GBK" w:hint="eastAsia"/>
          <w:sz w:val="28"/>
          <w:szCs w:val="28"/>
        </w:rPr>
        <w:t>否</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八、受理和审批时限</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承诺受理时限：</w:t>
      </w:r>
      <w:r w:rsidRPr="00EB63FE">
        <w:rPr>
          <w:rFonts w:ascii="Times New Roman" w:eastAsia="方正仿宋_GBK" w:hAnsi="Times New Roman" w:cs="方正仿宋_GBK"/>
          <w:sz w:val="28"/>
          <w:szCs w:val="28"/>
        </w:rPr>
        <w:t>5</w:t>
      </w:r>
      <w:r w:rsidRPr="00EB63FE">
        <w:rPr>
          <w:rFonts w:ascii="Times New Roman" w:eastAsia="方正仿宋_GBK" w:hAnsi="方正仿宋_GBK" w:cs="方正仿宋_GBK"/>
          <w:sz w:val="28"/>
          <w:szCs w:val="28"/>
        </w:rPr>
        <w:t>个工作日</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法定审批时限：</w:t>
      </w:r>
      <w:r w:rsidRPr="00EB63FE">
        <w:rPr>
          <w:rFonts w:ascii="Times New Roman" w:eastAsia="方正仿宋_GBK" w:hAnsi="Times New Roman" w:cs="方正仿宋_GBK" w:hint="eastAsia"/>
          <w:sz w:val="28"/>
          <w:szCs w:val="28"/>
        </w:rPr>
        <w:t>20</w:t>
      </w:r>
      <w:r w:rsidRPr="00EB63FE">
        <w:rPr>
          <w:rFonts w:ascii="Times New Roman" w:eastAsia="方正仿宋_GBK" w:hAnsi="方正仿宋_GBK" w:cs="方正仿宋_GBK" w:hint="eastAsia"/>
          <w:sz w:val="28"/>
          <w:szCs w:val="28"/>
        </w:rPr>
        <w:t>个工作日</w:t>
      </w:r>
    </w:p>
    <w:p w:rsidR="00EB63FE" w:rsidRPr="00EB63FE" w:rsidRDefault="00EB63FE" w:rsidP="00EB63FE">
      <w:pPr>
        <w:spacing w:line="540" w:lineRule="exact"/>
        <w:ind w:firstLineChars="200" w:firstLine="562"/>
        <w:outlineLvl w:val="2"/>
        <w:rPr>
          <w:rFonts w:ascii="Times New Roman" w:eastAsia="仿宋GB2312" w:hAnsi="Times New Roman"/>
          <w:b/>
          <w:bCs/>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规定法定审批时限依据</w:t>
      </w:r>
    </w:p>
    <w:p w:rsidR="00EB63FE" w:rsidRPr="00EB63FE" w:rsidRDefault="00EB63FE" w:rsidP="00EB63FE">
      <w:pPr>
        <w:spacing w:line="600" w:lineRule="exact"/>
        <w:ind w:firstLineChars="200" w:firstLine="560"/>
        <w:rPr>
          <w:rFonts w:ascii="Times New Roman" w:eastAsia="仿宋GB2312" w:hAnsi="Times New Roman"/>
          <w:sz w:val="32"/>
          <w:szCs w:val="32"/>
        </w:rPr>
      </w:pPr>
      <w:r w:rsidRPr="00EB63FE">
        <w:rPr>
          <w:rFonts w:ascii="Times New Roman" w:eastAsia="方正仿宋_GBK" w:hAnsi="方正仿宋_GBK" w:cs="方正仿宋_GBK"/>
          <w:sz w:val="28"/>
          <w:szCs w:val="28"/>
        </w:rPr>
        <w:t>《国家外汇管理局行政许可实施办法》（国家外汇管理局公告</w:t>
      </w:r>
      <w:r w:rsidRPr="00EB63FE">
        <w:rPr>
          <w:rFonts w:ascii="Times New Roman" w:eastAsia="方正仿宋_GBK" w:hAnsi="Times New Roman" w:cs="方正仿宋_GBK"/>
          <w:sz w:val="28"/>
          <w:szCs w:val="28"/>
        </w:rPr>
        <w:t>2021</w:t>
      </w:r>
      <w:r w:rsidRPr="00EB63FE">
        <w:rPr>
          <w:rFonts w:ascii="Times New Roman" w:eastAsia="方正仿宋_GBK" w:hAnsi="方正仿宋_GBK" w:cs="方正仿宋_GBK"/>
          <w:sz w:val="28"/>
          <w:szCs w:val="28"/>
        </w:rPr>
        <w:t>年第</w:t>
      </w:r>
      <w:r w:rsidRPr="00EB63FE">
        <w:rPr>
          <w:rFonts w:ascii="Times New Roman" w:eastAsia="方正仿宋_GBK" w:hAnsi="Times New Roman" w:cs="方正仿宋_GBK"/>
          <w:sz w:val="28"/>
          <w:szCs w:val="28"/>
        </w:rPr>
        <w:t>1</w:t>
      </w:r>
      <w:r w:rsidRPr="00EB63FE">
        <w:rPr>
          <w:rFonts w:ascii="Times New Roman" w:eastAsia="方正仿宋_GBK" w:hAnsi="方正仿宋_GBK" w:cs="方正仿宋_GBK"/>
          <w:sz w:val="28"/>
          <w:szCs w:val="28"/>
        </w:rPr>
        <w:t>号）第十五条外汇局应根据以下要求确保行政许可依法按时完成：</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（二）不能当场作出决定的，应自受理之日起</w:t>
      </w:r>
      <w:r w:rsidRPr="00EB63FE">
        <w:rPr>
          <w:rFonts w:ascii="Times New Roman" w:eastAsia="方正仿宋_GBK" w:hAnsi="Times New Roman" w:cs="方正仿宋_GBK"/>
          <w:sz w:val="28"/>
          <w:szCs w:val="28"/>
        </w:rPr>
        <w:t>20</w:t>
      </w:r>
      <w:r w:rsidRPr="00EB63FE">
        <w:rPr>
          <w:rFonts w:ascii="Times New Roman" w:eastAsia="方正仿宋_GBK" w:hAnsi="方正仿宋_GBK" w:cs="方正仿宋_GBK"/>
          <w:sz w:val="28"/>
          <w:szCs w:val="28"/>
        </w:rPr>
        <w:t>个工作日内作出决定；</w:t>
      </w:r>
      <w:r w:rsidRPr="00EB63FE">
        <w:rPr>
          <w:rFonts w:ascii="Times New Roman" w:eastAsia="方正仿宋_GBK" w:hAnsi="Times New Roman" w:cs="方正仿宋_GBK"/>
          <w:sz w:val="28"/>
          <w:szCs w:val="28"/>
        </w:rPr>
        <w:t>20</w:t>
      </w:r>
      <w:r w:rsidRPr="00EB63FE">
        <w:rPr>
          <w:rFonts w:ascii="Times New Roman" w:eastAsia="方正仿宋_GBK" w:hAnsi="方正仿宋_GBK" w:cs="方正仿宋_GBK"/>
          <w:sz w:val="28"/>
          <w:szCs w:val="28"/>
        </w:rPr>
        <w:t>个工作日内不能作出决定的，经本级外汇局局长或者主管副局长批准，可延长</w:t>
      </w:r>
      <w:r w:rsidRPr="00EB63FE">
        <w:rPr>
          <w:rFonts w:ascii="Times New Roman" w:eastAsia="方正仿宋_GBK" w:hAnsi="Times New Roman" w:cs="方正仿宋_GBK"/>
          <w:sz w:val="28"/>
          <w:szCs w:val="28"/>
        </w:rPr>
        <w:t>10</w:t>
      </w:r>
      <w:r w:rsidRPr="00EB63FE">
        <w:rPr>
          <w:rFonts w:ascii="Times New Roman" w:eastAsia="方正仿宋_GBK" w:hAnsi="方正仿宋_GBK" w:cs="方正仿宋_GBK"/>
          <w:sz w:val="28"/>
          <w:szCs w:val="28"/>
        </w:rPr>
        <w:t>个工作日，并向申请人出具延长行政许可办理期限通知书，说明延长期限的理由。行政许可办理期限只能延长</w:t>
      </w:r>
      <w:r w:rsidRPr="00EB63FE">
        <w:rPr>
          <w:rFonts w:ascii="Times New Roman" w:eastAsia="方正仿宋_GBK" w:hAnsi="方正仿宋_GBK" w:cs="方正仿宋_GBK"/>
          <w:sz w:val="28"/>
          <w:szCs w:val="28"/>
        </w:rPr>
        <w:lastRenderedPageBreak/>
        <w:t>一次。</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B63FE" w:rsidRPr="00EB63FE" w:rsidRDefault="00EB63FE" w:rsidP="00EB63FE">
      <w:pPr>
        <w:spacing w:line="600" w:lineRule="exact"/>
        <w:ind w:firstLineChars="200" w:firstLine="560"/>
        <w:rPr>
          <w:rFonts w:ascii="Times New Roman" w:eastAsia="仿宋GB2312" w:hAnsi="Times New Roman"/>
          <w:sz w:val="32"/>
          <w:szCs w:val="32"/>
        </w:rPr>
      </w:pPr>
      <w:r w:rsidRPr="00EB63FE">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EB63FE">
        <w:rPr>
          <w:rFonts w:ascii="Times New Roman" w:eastAsia="方正仿宋_GBK" w:hAnsi="Times New Roman" w:cs="方正仿宋_GBK"/>
          <w:sz w:val="28"/>
          <w:szCs w:val="28"/>
        </w:rPr>
        <w:t>20</w:t>
      </w:r>
      <w:r w:rsidRPr="00EB63FE">
        <w:rPr>
          <w:rFonts w:ascii="Times New Roman" w:eastAsia="方正仿宋_GBK" w:hAnsi="方正仿宋_GBK" w:cs="方正仿宋_GBK"/>
          <w:sz w:val="28"/>
          <w:szCs w:val="28"/>
        </w:rPr>
        <w:t>个工作日。</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承诺审批时限：</w:t>
      </w:r>
      <w:r w:rsidRPr="00EB63FE">
        <w:rPr>
          <w:rFonts w:ascii="Times New Roman" w:eastAsia="方正仿宋_GBK" w:hAnsi="Times New Roman" w:cs="方正仿宋_GBK"/>
          <w:sz w:val="28"/>
          <w:szCs w:val="28"/>
        </w:rPr>
        <w:t>15</w:t>
      </w:r>
      <w:r w:rsidRPr="00EB63FE">
        <w:rPr>
          <w:rFonts w:ascii="Times New Roman" w:eastAsia="方正仿宋_GBK" w:hAnsi="方正仿宋_GBK" w:cs="方正仿宋_GBK"/>
          <w:sz w:val="28"/>
          <w:szCs w:val="28"/>
        </w:rPr>
        <w:t>个工作日</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九、收费</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办理行政许可是否收费：</w:t>
      </w:r>
      <w:r w:rsidRPr="00EB63FE">
        <w:rPr>
          <w:rFonts w:ascii="Times New Roman" w:eastAsia="方正仿宋_GBK" w:hAnsi="方正仿宋_GBK" w:cs="方正仿宋_GBK" w:hint="eastAsia"/>
          <w:sz w:val="28"/>
          <w:szCs w:val="28"/>
        </w:rPr>
        <w:t>否</w:t>
      </w:r>
    </w:p>
    <w:p w:rsidR="00EB63FE" w:rsidRPr="00EB63FE" w:rsidRDefault="00EB63FE" w:rsidP="000A209B">
      <w:pPr>
        <w:spacing w:line="540" w:lineRule="exact"/>
        <w:ind w:firstLineChars="200" w:firstLine="562"/>
        <w:outlineLvl w:val="2"/>
        <w:rPr>
          <w:rFonts w:ascii="Times New Roman" w:eastAsia="方正仿宋_GBK" w:hAnsi="Times New Roman" w:cs="方正仿宋_GBK"/>
          <w:b/>
          <w:bCs/>
          <w:color w:val="FF0000"/>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收费项目的名称、收费项目的标准、设定收费项目的依据、规定收费标准的依据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十、行政许可证件</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审批结果类型：</w:t>
      </w:r>
      <w:r w:rsidRPr="00EB63FE">
        <w:rPr>
          <w:rFonts w:ascii="Times New Roman" w:eastAsia="方正仿宋_GBK" w:hAnsi="方正仿宋_GBK" w:cs="方正仿宋_GBK"/>
          <w:sz w:val="28"/>
          <w:szCs w:val="28"/>
        </w:rPr>
        <w:t>批文</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审批结果名称：</w:t>
      </w:r>
      <w:r w:rsidRPr="00EB63FE">
        <w:rPr>
          <w:rFonts w:ascii="Times New Roman" w:eastAsia="方正仿宋_GBK" w:hAnsi="方正仿宋_GBK" w:cs="方正仿宋_GBK" w:hint="eastAsia"/>
          <w:sz w:val="28"/>
          <w:szCs w:val="28"/>
        </w:rPr>
        <w:t>《银行间即期外汇市场会员资格备案通知书》</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审批结果的有效期限：</w:t>
      </w:r>
      <w:r w:rsidRPr="00EB63FE">
        <w:rPr>
          <w:rFonts w:ascii="Times New Roman" w:eastAsia="方正仿宋_GBK" w:hAnsi="方正仿宋_GBK" w:cs="方正仿宋_GBK" w:hint="eastAsia"/>
          <w:sz w:val="28"/>
          <w:szCs w:val="28"/>
        </w:rPr>
        <w:t>无期限</w:t>
      </w:r>
    </w:p>
    <w:p w:rsidR="00EB63FE" w:rsidRPr="00EB63FE" w:rsidRDefault="00EB63FE" w:rsidP="000A209B">
      <w:pPr>
        <w:spacing w:line="540" w:lineRule="exact"/>
        <w:ind w:firstLineChars="200" w:firstLine="562"/>
        <w:outlineLvl w:val="2"/>
        <w:rPr>
          <w:rFonts w:ascii="Times New Roman" w:eastAsia="仿宋GB2312" w:hAnsi="Times New Roman"/>
          <w:sz w:val="32"/>
          <w:szCs w:val="32"/>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规定审批结果有效期限的依据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hint="eastAsia"/>
          <w:b/>
          <w:bCs/>
          <w:sz w:val="28"/>
          <w:szCs w:val="28"/>
        </w:rPr>
        <w:t>是否需要办理审批结果变更手续：</w:t>
      </w:r>
      <w:r w:rsidRPr="00EB63FE">
        <w:rPr>
          <w:rFonts w:ascii="Times New Roman" w:eastAsia="方正仿宋_GBK" w:hAnsi="方正仿宋_GBK" w:cs="方正仿宋_GBK"/>
          <w:sz w:val="28"/>
          <w:szCs w:val="28"/>
        </w:rPr>
        <w:t>否</w:t>
      </w:r>
    </w:p>
    <w:p w:rsidR="00EB63FE" w:rsidRPr="00EB63FE" w:rsidRDefault="00EB63FE" w:rsidP="000A209B">
      <w:pPr>
        <w:spacing w:line="540" w:lineRule="exact"/>
        <w:ind w:firstLineChars="200" w:firstLine="562"/>
        <w:outlineLvl w:val="2"/>
        <w:rPr>
          <w:rFonts w:ascii="Times New Roman" w:eastAsia="仿宋GB2312" w:hAnsi="Times New Roman"/>
          <w:sz w:val="32"/>
          <w:szCs w:val="32"/>
        </w:rPr>
      </w:pPr>
      <w:r w:rsidRPr="00EB63FE">
        <w:rPr>
          <w:rFonts w:ascii="Times New Roman" w:eastAsia="仿宋GB2312" w:hAnsi="Times New Roman" w:hint="eastAsia"/>
          <w:b/>
          <w:bCs/>
          <w:sz w:val="28"/>
          <w:szCs w:val="28"/>
        </w:rPr>
        <w:t>6.</w:t>
      </w:r>
      <w:r w:rsidRPr="00EB63FE">
        <w:rPr>
          <w:rFonts w:ascii="Times New Roman" w:eastAsia="仿宋GB2312" w:hAnsi="Times New Roman" w:hint="eastAsia"/>
          <w:b/>
          <w:bCs/>
          <w:sz w:val="28"/>
          <w:szCs w:val="28"/>
        </w:rPr>
        <w:t>办理审批结果变更手续的要求</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7.</w:t>
      </w:r>
      <w:r w:rsidRPr="00EB63FE">
        <w:rPr>
          <w:rFonts w:ascii="Times New Roman" w:eastAsia="仿宋GB2312" w:hAnsi="Times New Roman" w:hint="eastAsia"/>
          <w:b/>
          <w:bCs/>
          <w:sz w:val="28"/>
          <w:szCs w:val="28"/>
        </w:rPr>
        <w:t>是否需要办理审批结果延续手续：</w:t>
      </w:r>
      <w:r w:rsidRPr="00EB63FE">
        <w:rPr>
          <w:rFonts w:ascii="Times New Roman" w:eastAsia="方正仿宋_GBK" w:hAnsi="方正仿宋_GBK" w:cs="方正仿宋_GBK" w:hint="eastAsia"/>
          <w:sz w:val="28"/>
          <w:szCs w:val="28"/>
        </w:rPr>
        <w:t>否</w:t>
      </w:r>
    </w:p>
    <w:p w:rsidR="00EB63FE" w:rsidRPr="00EB63FE" w:rsidRDefault="00EB63FE" w:rsidP="000A209B">
      <w:pPr>
        <w:spacing w:line="540" w:lineRule="exact"/>
        <w:ind w:firstLineChars="200" w:firstLine="562"/>
        <w:outlineLvl w:val="2"/>
        <w:rPr>
          <w:rFonts w:ascii="Times New Roman" w:eastAsia="仿宋GB2312" w:hAnsi="Times New Roman"/>
          <w:sz w:val="32"/>
          <w:szCs w:val="32"/>
        </w:rPr>
      </w:pPr>
      <w:r w:rsidRPr="00EB63FE">
        <w:rPr>
          <w:rFonts w:ascii="Times New Roman" w:eastAsia="仿宋GB2312" w:hAnsi="Times New Roman" w:hint="eastAsia"/>
          <w:b/>
          <w:bCs/>
          <w:sz w:val="28"/>
          <w:szCs w:val="28"/>
        </w:rPr>
        <w:t>8.</w:t>
      </w:r>
      <w:r w:rsidRPr="00EB63FE">
        <w:rPr>
          <w:rFonts w:ascii="Times New Roman" w:eastAsia="仿宋GB2312" w:hAnsi="Times New Roman" w:hint="eastAsia"/>
          <w:b/>
          <w:bCs/>
          <w:sz w:val="28"/>
          <w:szCs w:val="28"/>
        </w:rPr>
        <w:t>办理审批结果延续手续的要求</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0A209B">
      <w:pPr>
        <w:spacing w:line="540" w:lineRule="exact"/>
        <w:ind w:firstLineChars="200" w:firstLine="562"/>
        <w:outlineLvl w:val="2"/>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9.</w:t>
      </w:r>
      <w:r w:rsidRPr="00EB63FE">
        <w:rPr>
          <w:rFonts w:ascii="Times New Roman" w:eastAsia="仿宋GB2312" w:hAnsi="Times New Roman" w:hint="eastAsia"/>
          <w:b/>
          <w:bCs/>
          <w:sz w:val="28"/>
          <w:szCs w:val="28"/>
        </w:rPr>
        <w:t>审批结果的有效地域范围</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全国</w:t>
      </w:r>
    </w:p>
    <w:p w:rsidR="00EB63FE" w:rsidRPr="00EB63FE" w:rsidRDefault="00EB63FE" w:rsidP="000A209B">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10.</w:t>
      </w:r>
      <w:r w:rsidRPr="00EB63FE">
        <w:rPr>
          <w:rFonts w:ascii="Times New Roman" w:eastAsia="仿宋GB2312" w:hAnsi="Times New Roman" w:hint="eastAsia"/>
          <w:b/>
          <w:bCs/>
          <w:sz w:val="28"/>
          <w:szCs w:val="28"/>
        </w:rPr>
        <w:t>规定审批结果有效地域范围的依据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十一、行政许可数量限制</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有无行政许可数量限制：</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lastRenderedPageBreak/>
        <w:t>2.</w:t>
      </w:r>
      <w:r w:rsidRPr="00EB63FE">
        <w:rPr>
          <w:rFonts w:ascii="Times New Roman" w:eastAsia="仿宋GB2312" w:hAnsi="Times New Roman" w:hint="eastAsia"/>
          <w:b/>
          <w:bCs/>
          <w:sz w:val="28"/>
          <w:szCs w:val="28"/>
        </w:rPr>
        <w:t>公布数量限制的方式：</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公布数量限制的周期：</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在数量限制条件下实施行政许可的方式：</w:t>
      </w:r>
      <w:r w:rsidRPr="00EB63FE">
        <w:rPr>
          <w:rFonts w:ascii="Times New Roman" w:eastAsia="方正仿宋_GBK" w:hAnsi="方正仿宋_GBK" w:cs="方正仿宋_GBK" w:hint="eastAsia"/>
          <w:sz w:val="28"/>
          <w:szCs w:val="28"/>
        </w:rPr>
        <w:t>无</w:t>
      </w:r>
    </w:p>
    <w:p w:rsidR="00EB63FE" w:rsidRPr="00EB63FE" w:rsidRDefault="00EB63FE" w:rsidP="000A209B">
      <w:pPr>
        <w:spacing w:line="600" w:lineRule="exact"/>
        <w:ind w:firstLineChars="200" w:firstLine="562"/>
        <w:jc w:val="left"/>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hint="eastAsia"/>
          <w:b/>
          <w:bCs/>
          <w:sz w:val="28"/>
          <w:szCs w:val="28"/>
        </w:rPr>
        <w:t>规定在数量限制条件下实施行政许可方式的依据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十二、行政许可后年检</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hint="eastAsia"/>
          <w:b/>
          <w:bCs/>
          <w:sz w:val="28"/>
          <w:szCs w:val="28"/>
        </w:rPr>
        <w:t>有无年检要求：</w:t>
      </w:r>
      <w:r w:rsidRPr="00EB63FE">
        <w:rPr>
          <w:rFonts w:ascii="Times New Roman" w:eastAsia="方正仿宋_GBK" w:hAnsi="方正仿宋_GBK" w:cs="方正仿宋_GBK" w:hint="eastAsia"/>
          <w:sz w:val="28"/>
          <w:szCs w:val="28"/>
        </w:rPr>
        <w:t>无</w:t>
      </w:r>
    </w:p>
    <w:p w:rsidR="00EB63FE" w:rsidRPr="00EB63FE" w:rsidRDefault="00EB63FE" w:rsidP="000A209B">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hint="eastAsia"/>
          <w:b/>
          <w:bCs/>
          <w:sz w:val="28"/>
          <w:szCs w:val="28"/>
        </w:rPr>
        <w:t>设定年检要求的依据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hint="eastAsia"/>
          <w:b/>
          <w:bCs/>
          <w:sz w:val="28"/>
          <w:szCs w:val="28"/>
        </w:rPr>
        <w:t>年检周期：</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hint="eastAsia"/>
          <w:b/>
          <w:bCs/>
          <w:sz w:val="28"/>
          <w:szCs w:val="28"/>
        </w:rPr>
        <w:t>年检是否要求报送材料：</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5.</w:t>
      </w:r>
      <w:r w:rsidRPr="00EB63FE">
        <w:rPr>
          <w:rFonts w:ascii="Times New Roman" w:eastAsia="仿宋GB2312" w:hAnsi="Times New Roman" w:hint="eastAsia"/>
          <w:b/>
          <w:bCs/>
          <w:sz w:val="28"/>
          <w:szCs w:val="28"/>
        </w:rPr>
        <w:t>年检报送材料名称：</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6.</w:t>
      </w:r>
      <w:r w:rsidRPr="00EB63FE">
        <w:rPr>
          <w:rFonts w:ascii="Times New Roman" w:eastAsia="仿宋GB2312" w:hAnsi="Times New Roman" w:hint="eastAsia"/>
          <w:b/>
          <w:bCs/>
          <w:sz w:val="28"/>
          <w:szCs w:val="28"/>
        </w:rPr>
        <w:t>年检是否收费：</w:t>
      </w:r>
      <w:r w:rsidRPr="00EB63FE">
        <w:rPr>
          <w:rFonts w:ascii="Times New Roman" w:eastAsia="方正仿宋_GBK" w:hAnsi="方正仿宋_GBK" w:cs="方正仿宋_GBK" w:hint="eastAsia"/>
          <w:sz w:val="28"/>
          <w:szCs w:val="28"/>
        </w:rPr>
        <w:t>无</w:t>
      </w:r>
    </w:p>
    <w:p w:rsidR="00EB63FE" w:rsidRPr="00EB63FE" w:rsidRDefault="00EB63FE" w:rsidP="000A209B">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7.</w:t>
      </w:r>
      <w:r w:rsidRPr="00EB63FE">
        <w:rPr>
          <w:rFonts w:ascii="Times New Roman" w:eastAsia="仿宋GB2312" w:hAnsi="Times New Roman" w:hint="eastAsia"/>
          <w:b/>
          <w:bCs/>
          <w:sz w:val="28"/>
          <w:szCs w:val="28"/>
        </w:rPr>
        <w:t>年检收费项目的名称、年检收费项目的标准、设定年检收费项目的依据、规定年检项目收费标准的依据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ind w:firstLineChars="200" w:firstLine="562"/>
        <w:outlineLvl w:val="2"/>
        <w:rPr>
          <w:rFonts w:ascii="Times New Roman" w:eastAsia="仿宋GB2312" w:hAnsi="Times New Roman"/>
          <w:sz w:val="28"/>
          <w:szCs w:val="28"/>
        </w:rPr>
      </w:pPr>
      <w:r w:rsidRPr="00EB63FE">
        <w:rPr>
          <w:rFonts w:ascii="Times New Roman" w:eastAsia="仿宋GB2312" w:hAnsi="Times New Roman" w:hint="eastAsia"/>
          <w:b/>
          <w:bCs/>
          <w:sz w:val="28"/>
          <w:szCs w:val="28"/>
        </w:rPr>
        <w:t>8.</w:t>
      </w:r>
      <w:r w:rsidRPr="00EB63FE">
        <w:rPr>
          <w:rFonts w:ascii="Times New Roman" w:eastAsia="仿宋GB2312" w:hAnsi="Times New Roman" w:hint="eastAsia"/>
          <w:b/>
          <w:bCs/>
          <w:sz w:val="28"/>
          <w:szCs w:val="28"/>
        </w:rPr>
        <w:t>通过年检的证明或者标志：</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十三、行政许可后年报</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1.</w:t>
      </w:r>
      <w:r w:rsidRPr="00EB63FE">
        <w:rPr>
          <w:rFonts w:ascii="Times New Roman" w:eastAsia="仿宋GB2312" w:hAnsi="Times New Roman"/>
          <w:b/>
          <w:bCs/>
          <w:sz w:val="28"/>
          <w:szCs w:val="28"/>
        </w:rPr>
        <w:t>有无年报要求</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2.</w:t>
      </w:r>
      <w:r w:rsidRPr="00EB63FE">
        <w:rPr>
          <w:rFonts w:ascii="Times New Roman" w:eastAsia="仿宋GB2312" w:hAnsi="Times New Roman"/>
          <w:b/>
          <w:bCs/>
          <w:sz w:val="28"/>
          <w:szCs w:val="28"/>
        </w:rPr>
        <w:t>年报报送材料名称</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0A209B">
      <w:pPr>
        <w:spacing w:line="540" w:lineRule="exact"/>
        <w:ind w:firstLineChars="200" w:firstLine="562"/>
        <w:outlineLvl w:val="2"/>
        <w:rPr>
          <w:rFonts w:ascii="Times New Roman" w:eastAsia="方正仿宋_GBK" w:hAnsi="Times New Roman" w:cs="方正仿宋_GBK"/>
          <w:sz w:val="28"/>
          <w:szCs w:val="28"/>
        </w:rPr>
      </w:pPr>
      <w:r w:rsidRPr="00EB63FE">
        <w:rPr>
          <w:rFonts w:ascii="Times New Roman" w:eastAsia="仿宋GB2312" w:hAnsi="Times New Roman" w:hint="eastAsia"/>
          <w:b/>
          <w:bCs/>
          <w:sz w:val="28"/>
          <w:szCs w:val="28"/>
        </w:rPr>
        <w:t>3.</w:t>
      </w:r>
      <w:r w:rsidRPr="00EB63FE">
        <w:rPr>
          <w:rFonts w:ascii="Times New Roman" w:eastAsia="仿宋GB2312" w:hAnsi="Times New Roman"/>
          <w:b/>
          <w:bCs/>
          <w:sz w:val="28"/>
          <w:szCs w:val="28"/>
        </w:rPr>
        <w:t>设定年报要求的依据</w:t>
      </w:r>
      <w:r w:rsidR="000A209B">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600" w:lineRule="exact"/>
        <w:ind w:firstLineChars="200" w:firstLine="562"/>
        <w:rPr>
          <w:rFonts w:ascii="Times New Roman" w:eastAsia="仿宋GB2312" w:hAnsi="Times New Roman"/>
          <w:sz w:val="28"/>
          <w:szCs w:val="28"/>
        </w:rPr>
      </w:pPr>
      <w:r w:rsidRPr="00EB63FE">
        <w:rPr>
          <w:rFonts w:ascii="Times New Roman" w:eastAsia="仿宋GB2312" w:hAnsi="Times New Roman" w:hint="eastAsia"/>
          <w:b/>
          <w:bCs/>
          <w:sz w:val="28"/>
          <w:szCs w:val="28"/>
        </w:rPr>
        <w:t>4.</w:t>
      </w:r>
      <w:r w:rsidRPr="00EB63FE">
        <w:rPr>
          <w:rFonts w:ascii="Times New Roman" w:eastAsia="仿宋GB2312" w:hAnsi="Times New Roman"/>
          <w:b/>
          <w:bCs/>
          <w:sz w:val="28"/>
          <w:szCs w:val="28"/>
        </w:rPr>
        <w:t>年报周期</w:t>
      </w:r>
      <w:r w:rsidRPr="00EB63FE">
        <w:rPr>
          <w:rFonts w:ascii="Times New Roman" w:eastAsia="仿宋GB2312" w:hAnsi="Times New Roman" w:hint="eastAsia"/>
          <w:b/>
          <w:bCs/>
          <w:sz w:val="28"/>
          <w:szCs w:val="28"/>
        </w:rPr>
        <w:t>：</w:t>
      </w:r>
      <w:r w:rsidRPr="00EB63FE">
        <w:rPr>
          <w:rFonts w:ascii="Times New Roman" w:eastAsia="方正仿宋_GBK" w:hAnsi="方正仿宋_GBK" w:cs="方正仿宋_GBK" w:hint="eastAsia"/>
          <w:sz w:val="28"/>
          <w:szCs w:val="28"/>
        </w:rPr>
        <w:t>无</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十四、监管主体</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r w:rsidRPr="00EB63FE">
        <w:rPr>
          <w:rFonts w:ascii="Times New Roman" w:eastAsia="方正仿宋_GBK" w:hAnsi="方正仿宋_GBK" w:cs="方正仿宋_GBK" w:hint="eastAsia"/>
          <w:sz w:val="28"/>
          <w:szCs w:val="28"/>
        </w:rPr>
        <w:t>国家外汇局及其分局</w:t>
      </w:r>
    </w:p>
    <w:p w:rsidR="00EB63FE" w:rsidRPr="00EB63FE" w:rsidRDefault="00EB63FE" w:rsidP="00EB63FE">
      <w:pPr>
        <w:spacing w:line="540" w:lineRule="exact"/>
        <w:outlineLvl w:val="1"/>
        <w:rPr>
          <w:rFonts w:ascii="Times New Roman" w:eastAsia="黑体" w:hAnsi="Times New Roman"/>
          <w:sz w:val="28"/>
          <w:szCs w:val="28"/>
        </w:rPr>
      </w:pPr>
      <w:r w:rsidRPr="00EB63FE">
        <w:rPr>
          <w:rFonts w:ascii="Times New Roman" w:eastAsia="黑体" w:hAnsi="Times New Roman" w:hint="eastAsia"/>
          <w:sz w:val="28"/>
          <w:szCs w:val="28"/>
        </w:rPr>
        <w:t>十五、备注</w:t>
      </w:r>
    </w:p>
    <w:p w:rsidR="00EB63FE" w:rsidRPr="00EB63FE" w:rsidRDefault="00EB63FE" w:rsidP="00EB63FE">
      <w:pPr>
        <w:spacing w:line="600" w:lineRule="exact"/>
        <w:ind w:firstLineChars="200" w:firstLine="560"/>
        <w:rPr>
          <w:rFonts w:ascii="Times New Roman" w:eastAsia="方正仿宋_GBK" w:hAnsi="Times New Roman" w:cs="方正仿宋_GBK"/>
          <w:sz w:val="28"/>
          <w:szCs w:val="28"/>
        </w:rPr>
      </w:pPr>
    </w:p>
    <w:p w:rsidR="00641EC0" w:rsidRPr="00EB63FE" w:rsidRDefault="00641EC0">
      <w:pPr>
        <w:rPr>
          <w:rFonts w:ascii="Times New Roman" w:hAnsi="Times New Roman"/>
        </w:rPr>
      </w:pPr>
    </w:p>
    <w:sectPr w:rsidR="00641EC0" w:rsidRPr="00EB63FE" w:rsidSect="002F3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3F" w:rsidRDefault="00D6053F" w:rsidP="00EB63FE">
      <w:r>
        <w:separator/>
      </w:r>
    </w:p>
  </w:endnote>
  <w:endnote w:type="continuationSeparator" w:id="1">
    <w:p w:rsidR="00D6053F" w:rsidRDefault="00D6053F" w:rsidP="00EB6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3F" w:rsidRDefault="00D6053F" w:rsidP="00EB63FE">
      <w:r>
        <w:separator/>
      </w:r>
    </w:p>
  </w:footnote>
  <w:footnote w:type="continuationSeparator" w:id="1">
    <w:p w:rsidR="00D6053F" w:rsidRDefault="00D6053F" w:rsidP="00EB6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3FE"/>
    <w:rsid w:val="000A209B"/>
    <w:rsid w:val="002F3661"/>
    <w:rsid w:val="00641EC0"/>
    <w:rsid w:val="00D6053F"/>
    <w:rsid w:val="00EB6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F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3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63FE"/>
    <w:rPr>
      <w:sz w:val="18"/>
      <w:szCs w:val="18"/>
    </w:rPr>
  </w:style>
  <w:style w:type="paragraph" w:styleId="a4">
    <w:name w:val="footer"/>
    <w:basedOn w:val="a"/>
    <w:link w:val="Char0"/>
    <w:uiPriority w:val="99"/>
    <w:semiHidden/>
    <w:unhideWhenUsed/>
    <w:rsid w:val="00EB63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63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2023-12-22T08:00:00Z</dcterms:created>
  <dcterms:modified xsi:type="dcterms:W3CDTF">2023-12-22T08:00:00Z</dcterms:modified>
</cp:coreProperties>
</file>