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Default ContentType="image/jpeg" Extension="jpeg"/>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5" Type="http://schemas.microsoft.com/office/2006/relationships/ui/userCustomization" Target="userCustomization/customUI.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rFonts w:ascii="方正小标宋_GBK" w:hAnsi="方正小标宋_GBK" w:eastAsia="方正小标宋_GBK" w:cs="方正小标宋_GBK"/>
          <w:sz w:val="40"/>
          <w:szCs w:val="40"/>
          <w:highlight w:val="none"/>
        </w:rPr>
      </w:pPr>
      <w:r>
        <w:rPr>
          <w:rFonts w:hint="eastAsia" w:ascii="方正小标宋_GBK" w:hAnsi="方正小标宋_GBK" w:eastAsia="方正小标宋_GBK" w:cs="方正小标宋_GBK"/>
          <w:sz w:val="40"/>
          <w:szCs w:val="40"/>
          <w:highlight w:val="none"/>
        </w:rPr>
        <w:t>地（市）分局办理的货物贸易外汇存放境外核准</w:t>
      </w:r>
    </w:p>
    <w:p>
      <w:pPr>
        <w:jc w:val="center"/>
        <w:rPr>
          <w:rFonts w:ascii="方正小标宋_GBK" w:hAnsi="方正小标宋_GBK" w:eastAsia="方正小标宋_GBK" w:cs="方正小标宋_GBK"/>
          <w:sz w:val="40"/>
          <w:szCs w:val="40"/>
          <w:highlight w:val="none"/>
        </w:rPr>
      </w:pPr>
      <w:r>
        <w:rPr>
          <w:rFonts w:hint="eastAsia" w:ascii="方正小标宋_GBK" w:hAnsi="方正小标宋_GBK" w:eastAsia="方正小标宋_GBK" w:cs="方正小标宋_GBK"/>
          <w:sz w:val="40"/>
          <w:szCs w:val="40"/>
          <w:highlight w:val="none"/>
        </w:rPr>
        <w:t>【000171103003】</w:t>
      </w:r>
    </w:p>
    <w:p>
      <w:p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一、基本要素</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1.</w:t>
      </w:r>
      <w:r>
        <w:rPr>
          <w:rFonts w:ascii="Times New Roman" w:hAnsi="Times New Roman" w:eastAsia="仿宋GB2312"/>
          <w:b/>
          <w:bCs/>
          <w:sz w:val="28"/>
          <w:szCs w:val="28"/>
          <w:highlight w:val="none"/>
        </w:rPr>
        <w:t>行政许可事项名称</w:t>
      </w:r>
      <w:r>
        <w:rPr>
          <w:rFonts w:hint="eastAsia" w:ascii="Times New Roman" w:hAnsi="Times New Roman" w:eastAsia="仿宋GB2312"/>
          <w:b/>
          <w:bCs/>
          <w:sz w:val="28"/>
          <w:szCs w:val="28"/>
          <w:highlight w:val="none"/>
        </w:rPr>
        <w:t>及编码</w:t>
      </w:r>
    </w:p>
    <w:p>
      <w:pPr>
        <w:spacing w:line="540" w:lineRule="exact"/>
        <w:ind w:firstLine="560" w:firstLineChars="200"/>
        <w:outlineLvl w:val="2"/>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经常项目外汇存放境外核准【00017110300Y】</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2.</w:t>
      </w:r>
      <w:r>
        <w:rPr>
          <w:rFonts w:ascii="Times New Roman" w:hAnsi="Times New Roman" w:eastAsia="仿宋GB2312"/>
          <w:b/>
          <w:bCs/>
          <w:sz w:val="28"/>
          <w:szCs w:val="28"/>
          <w:highlight w:val="none"/>
        </w:rPr>
        <w:t>行政许可</w:t>
      </w:r>
      <w:r>
        <w:rPr>
          <w:rFonts w:hint="eastAsia" w:ascii="Times New Roman" w:hAnsi="Times New Roman" w:eastAsia="仿宋GB2312"/>
          <w:b/>
          <w:bCs/>
          <w:sz w:val="28"/>
          <w:szCs w:val="28"/>
          <w:highlight w:val="none"/>
        </w:rPr>
        <w:t>事项子项名称及编码</w:t>
      </w:r>
    </w:p>
    <w:p>
      <w:pPr>
        <w:spacing w:line="360" w:lineRule="auto"/>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地（市）分局办理的货物贸易外汇存放境外核准【000171103003】</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3.行政许可事项业务办理项名称及编码</w:t>
      </w:r>
    </w:p>
    <w:p>
      <w:pPr>
        <w:spacing w:line="360" w:lineRule="auto"/>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1</w:t>
      </w:r>
      <w:r>
        <w:rPr>
          <w:rFonts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rPr>
        <w:t>地（市）分局办理的货物贸易外汇存放境外外汇账户新办(00017110300301)</w:t>
      </w:r>
    </w:p>
    <w:p>
      <w:pPr>
        <w:spacing w:line="360" w:lineRule="auto"/>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（2）</w:t>
      </w:r>
      <w:r>
        <w:rPr>
          <w:rFonts w:hint="eastAsia" w:ascii="方正仿宋_GBK" w:hAnsi="方正仿宋_GBK" w:eastAsia="方正仿宋_GBK" w:cs="方正仿宋_GBK"/>
          <w:sz w:val="28"/>
          <w:szCs w:val="28"/>
          <w:highlight w:val="none"/>
        </w:rPr>
        <w:t>地（市）分局办理的货物贸易外汇存放境外外汇账户变更(00017110300302)</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4.设定依据</w:t>
      </w:r>
    </w:p>
    <w:p>
      <w:pPr>
        <w:spacing w:line="540" w:lineRule="exact"/>
        <w:ind w:firstLine="560" w:firstLineChars="200"/>
        <w:outlineLvl w:val="2"/>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（1）《中华人民共和国外汇管理条例》第九条</w:t>
      </w:r>
    </w:p>
    <w:p>
      <w:pPr>
        <w:spacing w:line="540" w:lineRule="exact"/>
        <w:ind w:firstLine="560" w:firstLineChars="200"/>
        <w:outlineLvl w:val="2"/>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（2）《国务院对确需保留的行政审批项目设定行政许可的决定》</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5.实施依据</w:t>
      </w:r>
    </w:p>
    <w:p>
      <w:pPr>
        <w:spacing w:line="540" w:lineRule="exact"/>
        <w:ind w:firstLine="560" w:firstLineChars="200"/>
        <w:outlineLvl w:val="2"/>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（1）《经常项目外汇业务指引（2020年版）》（汇发〔2020〕14号文印发）第一百六十一条</w:t>
      </w:r>
    </w:p>
    <w:p>
      <w:pPr>
        <w:spacing w:line="540" w:lineRule="exact"/>
        <w:ind w:firstLine="560" w:firstLineChars="200"/>
        <w:outlineLvl w:val="2"/>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（2）《国家外汇管理局行政许可实施办法》（国家外汇管理局公告2021年第1号）</w:t>
      </w:r>
    </w:p>
    <w:p>
      <w:pPr>
        <w:spacing w:line="540" w:lineRule="exact"/>
        <w:ind w:firstLine="560" w:firstLineChars="200"/>
        <w:outlineLvl w:val="2"/>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（3）《经常项目外汇业务指引（2020年版）》（汇发〔2020〕14号文印发）第一百六十二条</w:t>
      </w:r>
    </w:p>
    <w:p>
      <w:pPr>
        <w:spacing w:line="540" w:lineRule="exact"/>
        <w:ind w:firstLine="560" w:firstLineChars="200"/>
        <w:outlineLvl w:val="2"/>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（4）《经常项目外汇业务指引（2020年版）》（汇发〔2020〕14号文印发）第一百六十三条</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6.监管依据</w:t>
      </w:r>
    </w:p>
    <w:p>
      <w:pPr>
        <w:spacing w:line="540" w:lineRule="exact"/>
        <w:ind w:firstLine="560" w:firstLineChars="200"/>
        <w:outlineLvl w:val="2"/>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《中华人民共和国外汇管理条例》</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7.</w:t>
      </w:r>
      <w:r>
        <w:rPr>
          <w:rFonts w:ascii="Times New Roman" w:hAnsi="Times New Roman" w:eastAsia="仿宋GB2312"/>
          <w:b/>
          <w:bCs/>
          <w:sz w:val="28"/>
          <w:szCs w:val="28"/>
          <w:highlight w:val="none"/>
        </w:rPr>
        <w:t>实施机关</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国家外汇局地（市）分局</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8.</w:t>
      </w:r>
      <w:r>
        <w:rPr>
          <w:rFonts w:ascii="Times New Roman" w:hAnsi="Times New Roman" w:eastAsia="仿宋GB2312"/>
          <w:b/>
          <w:bCs/>
          <w:sz w:val="28"/>
          <w:szCs w:val="28"/>
          <w:highlight w:val="none"/>
        </w:rPr>
        <w:t>审批层级</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国家级</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9.行使</w:t>
      </w:r>
      <w:r>
        <w:rPr>
          <w:rFonts w:ascii="Times New Roman" w:hAnsi="Times New Roman" w:eastAsia="仿宋GB2312"/>
          <w:b/>
          <w:bCs/>
          <w:sz w:val="28"/>
          <w:szCs w:val="28"/>
          <w:highlight w:val="none"/>
        </w:rPr>
        <w:t>层级</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市级/隶属</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10.</w:t>
      </w:r>
      <w:r>
        <w:rPr>
          <w:rFonts w:ascii="Times New Roman" w:hAnsi="Times New Roman" w:eastAsia="仿宋GB2312"/>
          <w:b/>
          <w:bCs/>
          <w:sz w:val="28"/>
          <w:szCs w:val="28"/>
          <w:highlight w:val="none"/>
        </w:rPr>
        <w:t>是否由审批机关受理</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是</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11.</w:t>
      </w:r>
      <w:r>
        <w:rPr>
          <w:rFonts w:ascii="Times New Roman" w:hAnsi="Times New Roman" w:eastAsia="仿宋GB2312"/>
          <w:b/>
          <w:bCs/>
          <w:sz w:val="28"/>
          <w:szCs w:val="28"/>
          <w:highlight w:val="none"/>
        </w:rPr>
        <w:t>受理层级</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设区的市级</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12.</w:t>
      </w:r>
      <w:r>
        <w:rPr>
          <w:rFonts w:ascii="Times New Roman" w:hAnsi="Times New Roman" w:eastAsia="仿宋GB2312"/>
          <w:b/>
          <w:bCs/>
          <w:sz w:val="28"/>
          <w:szCs w:val="28"/>
          <w:highlight w:val="none"/>
        </w:rPr>
        <w:t>是否存在初审环节</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13.</w:t>
      </w:r>
      <w:r>
        <w:rPr>
          <w:rFonts w:ascii="Times New Roman" w:hAnsi="Times New Roman" w:eastAsia="仿宋GB2312"/>
          <w:b/>
          <w:bCs/>
          <w:sz w:val="28"/>
          <w:szCs w:val="28"/>
          <w:highlight w:val="none"/>
        </w:rPr>
        <w:t>初审层级</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无</w:t>
      </w:r>
    </w:p>
    <w:p>
      <w:pPr>
        <w:spacing w:line="600" w:lineRule="exact"/>
        <w:ind w:firstLine="562" w:firstLineChars="200"/>
        <w:jc w:val="left"/>
        <w:rPr>
          <w:rFonts w:ascii="方正仿宋_GBK" w:hAnsi="方正仿宋_GBK" w:eastAsia="方正仿宋_GBK" w:cs="方正仿宋_GBK"/>
          <w:sz w:val="28"/>
          <w:szCs w:val="28"/>
          <w:highlight w:val="none"/>
        </w:rPr>
      </w:pPr>
      <w:r>
        <w:rPr>
          <w:rFonts w:hint="eastAsia" w:ascii="Times New Roman" w:hAnsi="Times New Roman" w:eastAsia="仿宋GB2312"/>
          <w:b/>
          <w:bCs/>
          <w:sz w:val="28"/>
          <w:szCs w:val="28"/>
          <w:highlight w:val="none"/>
        </w:rPr>
        <w:t>14.</w:t>
      </w:r>
      <w:r>
        <w:rPr>
          <w:rFonts w:ascii="Times New Roman" w:hAnsi="Times New Roman" w:eastAsia="仿宋GB2312"/>
          <w:b/>
          <w:bCs/>
          <w:sz w:val="28"/>
          <w:szCs w:val="28"/>
          <w:highlight w:val="none"/>
        </w:rPr>
        <w:t>对应政务服务事项国家级基本目录名称</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货物贸易外汇收入存放境外外汇账户审批</w:t>
      </w:r>
    </w:p>
    <w:p>
      <w:pPr>
        <w:spacing w:line="600" w:lineRule="exact"/>
        <w:ind w:firstLine="562" w:firstLineChars="200"/>
        <w:jc w:val="left"/>
        <w:rPr>
          <w:rFonts w:ascii="方正仿宋_GBK" w:hAnsi="方正仿宋_GBK" w:eastAsia="方正仿宋_GBK" w:cs="方正仿宋_GBK"/>
          <w:sz w:val="28"/>
          <w:szCs w:val="28"/>
          <w:highlight w:val="none"/>
        </w:rPr>
      </w:pPr>
      <w:r>
        <w:rPr>
          <w:rFonts w:hint="eastAsia" w:ascii="Times New Roman" w:hAnsi="Times New Roman" w:eastAsia="仿宋GB2312"/>
          <w:b/>
          <w:bCs/>
          <w:sz w:val="28"/>
          <w:szCs w:val="28"/>
          <w:highlight w:val="none"/>
        </w:rPr>
        <w:t>15.要素统一情况：</w:t>
      </w:r>
      <w:r>
        <w:rPr>
          <w:rFonts w:hint="eastAsia" w:ascii="方正仿宋_GBK" w:hAnsi="方正仿宋_GBK" w:eastAsia="方正仿宋_GBK" w:cs="方正仿宋_GBK"/>
          <w:sz w:val="28"/>
          <w:szCs w:val="28"/>
          <w:highlight w:val="none"/>
        </w:rPr>
        <w:t>全部要素全国统一</w:t>
      </w:r>
    </w:p>
    <w:p>
      <w:p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二、行政许可事项类型</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条件型</w:t>
      </w:r>
    </w:p>
    <w:p>
      <w:p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三、行政许可条件</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1.准予行政许可的条件</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地（市）分局办理的货物贸易外汇存放境外外汇账户新办</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申请人为境内机构，货物出口收入来源真实合法，且在境外有符合相关规定的支付需求；近两年无违反外汇管理规定行为。</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地（市）分局办理的货物贸易外汇存放境外外汇账户变更</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企业提高存放境外规模、境内企业集团调整参与成员公司的。</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2.</w:t>
      </w:r>
      <w:r>
        <w:rPr>
          <w:rFonts w:ascii="Times New Roman" w:hAnsi="Times New Roman" w:eastAsia="仿宋GB2312"/>
          <w:b/>
          <w:bCs/>
          <w:sz w:val="28"/>
          <w:szCs w:val="28"/>
          <w:highlight w:val="none"/>
        </w:rPr>
        <w:t>规定行政许可条件的依据</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1）《经常项目外汇业务指引（2020年版）》（汇发〔2020〕14号文印发）第一百六十二条存放境外应具备下列条件：（一）货物出口收入或服务贸易外汇收入来源真实合法，且在境外有符合相关规定的支付需求；（二）近两年无违反外汇管理规定行为……。</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（2）《经常项目外汇业务指引（2020年版）》（汇发〔2020〕14号文印发）第一百六十三条……企业提高存放境外规模、境内企业集团调整参与成员公司的，应持书面申请向所在地外汇局申请变更登记……。</w:t>
      </w:r>
    </w:p>
    <w:p>
      <w:p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四、</w:t>
      </w:r>
      <w:r>
        <w:rPr>
          <w:rFonts w:ascii="Times New Roman" w:hAnsi="Times New Roman" w:eastAsia="黑体"/>
          <w:sz w:val="28"/>
          <w:szCs w:val="28"/>
          <w:highlight w:val="none"/>
        </w:rPr>
        <w:t>行政许可服务对象类型</w:t>
      </w:r>
      <w:r>
        <w:rPr>
          <w:rFonts w:hint="eastAsia" w:ascii="Times New Roman" w:hAnsi="Times New Roman" w:eastAsia="黑体"/>
          <w:sz w:val="28"/>
          <w:szCs w:val="28"/>
          <w:highlight w:val="none"/>
        </w:rPr>
        <w:t>与改革举措</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1.服务对象类型：</w:t>
      </w:r>
      <w:r>
        <w:rPr>
          <w:rFonts w:ascii="方正仿宋_GBK" w:hAnsi="方正仿宋_GBK" w:eastAsia="方正仿宋_GBK" w:cs="方正仿宋_GBK"/>
          <w:sz w:val="28"/>
          <w:szCs w:val="28"/>
          <w:highlight w:val="none"/>
        </w:rPr>
        <w:t>企业法人,事业单位法人,社会组织法人,非法人企业,行政机关,其他组织</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2.是否为涉企许可事项：</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3.涉企经营许可事项名称：</w:t>
      </w:r>
      <w:r>
        <w:rPr>
          <w:rFonts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4.许可证件名称：</w:t>
      </w:r>
      <w:r>
        <w:rPr>
          <w:rFonts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5.改革方式：</w:t>
      </w:r>
      <w:r>
        <w:rPr>
          <w:rFonts w:ascii="方正仿宋_GBK" w:hAnsi="方正仿宋_GBK" w:eastAsia="方正仿宋_GBK" w:cs="方正仿宋_GBK"/>
          <w:sz w:val="28"/>
          <w:szCs w:val="28"/>
          <w:highlight w:val="none"/>
        </w:rPr>
        <w:t>无</w:t>
      </w:r>
    </w:p>
    <w:p>
      <w:pPr>
        <w:spacing w:line="540" w:lineRule="exact"/>
        <w:ind w:firstLine="562" w:firstLineChars="200"/>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 xml:space="preserve">6.具体改革举措: </w:t>
      </w:r>
      <w:r>
        <w:rPr>
          <w:rFonts w:ascii="方正仿宋_GBK" w:hAnsi="方正仿宋_GBK" w:eastAsia="方正仿宋_GBK" w:cs="方正仿宋_GBK"/>
          <w:sz w:val="28"/>
          <w:szCs w:val="28"/>
          <w:highlight w:val="none"/>
        </w:rPr>
        <w:t>无</w:t>
      </w:r>
    </w:p>
    <w:p>
      <w:pPr>
        <w:spacing w:line="540" w:lineRule="exact"/>
        <w:ind w:firstLine="562" w:firstLineChars="200"/>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7.加强事中事后监管措施</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（1）开展“双随机、一公开”监管，依法查处违规行为，适时公开相关案例。（2）依法及时处理投诉举报。（3）开展数据统计与监测，掌握外汇业务情况。</w:t>
      </w:r>
    </w:p>
    <w:p>
      <w:p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五、申请材料</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1.申请材料名称</w:t>
      </w:r>
    </w:p>
    <w:p>
      <w:pPr>
        <w:spacing w:line="6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地（市）分局办理的货物贸易外汇存放境外外汇账户新办</w:t>
      </w:r>
    </w:p>
    <w:p>
      <w:pPr>
        <w:spacing w:line="600" w:lineRule="exact"/>
        <w:ind w:firstLine="560" w:firstLineChars="200"/>
        <w:rPr>
          <w:rFonts w:hint="eastAsia"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书面申请原件1份。</w:t>
      </w:r>
    </w:p>
    <w:p>
      <w:pPr>
        <w:spacing w:line="6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《出口收入存放境外登记表》原件1份。</w:t>
      </w:r>
    </w:p>
    <w:p>
      <w:pPr>
        <w:spacing w:line="6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地（市）分局办理的货物贸易外汇存放境外外汇账户变更</w:t>
      </w:r>
    </w:p>
    <w:p>
      <w:pPr>
        <w:spacing w:line="6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书面申请原件1份。</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2.</w:t>
      </w:r>
      <w:r>
        <w:rPr>
          <w:rFonts w:ascii="Times New Roman" w:hAnsi="Times New Roman" w:eastAsia="仿宋GB2312"/>
          <w:b/>
          <w:bCs/>
          <w:sz w:val="28"/>
          <w:szCs w:val="28"/>
          <w:highlight w:val="none"/>
        </w:rPr>
        <w:t>规定申请材料的依据</w:t>
      </w:r>
    </w:p>
    <w:p>
      <w:pPr>
        <w:spacing w:line="6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经常项目外汇业务指引（2020年版）》（汇发〔2020〕14号文印发）第一百六十三条境内机构开立境外账户，应凭下列材料到所在地外汇局办理境外开户登记：（一）法定代表人或其授权人签字并加盖企业公章的书面申请，申请书内容包括但不限于：基本情况、业务开展情况、拟开户银行、使用期限、根据实际需要申请的存放境外资金规模等；（二）货物贸易出口收入存放境外企业还需提供《出口收入存放境外登记表》。境内企业集团实行集中收付的，应由主办企业到所在地外汇局办理境外开户登记手续。……企业提高存放境外规模、境内企业集团调整参与成员公司的，应持书面申请书向所在地外汇局申请变更登记。</w:t>
      </w:r>
    </w:p>
    <w:p>
      <w:p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六、中介服务</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1.有无法定中介服务事项：</w:t>
      </w:r>
      <w:r>
        <w:rPr>
          <w:rFonts w:ascii="方正仿宋_GBK" w:hAnsi="方正仿宋_GBK" w:eastAsia="方正仿宋_GBK" w:cs="方正仿宋_GBK"/>
          <w:sz w:val="28"/>
          <w:szCs w:val="28"/>
          <w:highlight w:val="none"/>
        </w:rPr>
        <w:t>无</w:t>
      </w:r>
    </w:p>
    <w:p>
      <w:pPr>
        <w:spacing w:line="600" w:lineRule="exact"/>
        <w:ind w:firstLine="562" w:firstLineChars="200"/>
        <w:rPr>
          <w:rFonts w:ascii="方正仿宋_GBK" w:hAnsi="方正仿宋_GBK" w:eastAsia="方正仿宋_GBK" w:cs="方正仿宋_GBK"/>
          <w:sz w:val="28"/>
          <w:szCs w:val="28"/>
          <w:highlight w:val="none"/>
        </w:rPr>
      </w:pPr>
      <w:r>
        <w:rPr>
          <w:rFonts w:hint="eastAsia" w:ascii="Times New Roman" w:hAnsi="Times New Roman" w:eastAsia="仿宋GB2312"/>
          <w:b/>
          <w:bCs/>
          <w:sz w:val="28"/>
          <w:szCs w:val="28"/>
          <w:highlight w:val="none"/>
        </w:rPr>
        <w:t>2.</w:t>
      </w:r>
      <w:r>
        <w:rPr>
          <w:rFonts w:ascii="Times New Roman" w:hAnsi="Times New Roman" w:eastAsia="仿宋GB2312"/>
          <w:b/>
          <w:bCs/>
          <w:sz w:val="28"/>
          <w:szCs w:val="28"/>
          <w:highlight w:val="none"/>
        </w:rPr>
        <w:t>中介服务事项名称</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3.</w:t>
      </w:r>
      <w:r>
        <w:rPr>
          <w:rFonts w:ascii="Times New Roman" w:hAnsi="Times New Roman" w:eastAsia="仿宋GB2312"/>
          <w:b/>
          <w:bCs/>
          <w:sz w:val="28"/>
          <w:szCs w:val="28"/>
          <w:highlight w:val="none"/>
        </w:rPr>
        <w:t>设定中介服务事项的依据</w:t>
      </w:r>
      <w:r>
        <w:rPr>
          <w:rFonts w:hint="eastAsia" w:ascii="Times New Roman" w:hAnsi="Times New Roman" w:eastAsia="仿宋GB2312"/>
          <w:b/>
          <w:bCs/>
          <w:sz w:val="28"/>
          <w:szCs w:val="28"/>
          <w:highlight w:val="none"/>
        </w:rPr>
        <w:t xml:space="preserve">: </w:t>
      </w:r>
      <w:r>
        <w:rPr>
          <w:rFonts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4.</w:t>
      </w:r>
      <w:r>
        <w:rPr>
          <w:rFonts w:ascii="Times New Roman" w:hAnsi="Times New Roman" w:eastAsia="仿宋GB2312"/>
          <w:b/>
          <w:bCs/>
          <w:sz w:val="28"/>
          <w:szCs w:val="28"/>
          <w:highlight w:val="none"/>
        </w:rPr>
        <w:t>提供中介服务的机构</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5.</w:t>
      </w:r>
      <w:r>
        <w:rPr>
          <w:rFonts w:ascii="Times New Roman" w:hAnsi="Times New Roman" w:eastAsia="仿宋GB2312"/>
          <w:b/>
          <w:bCs/>
          <w:sz w:val="28"/>
          <w:szCs w:val="28"/>
          <w:highlight w:val="none"/>
        </w:rPr>
        <w:t>中介服务事项的收费性质</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无</w:t>
      </w:r>
    </w:p>
    <w:p>
      <w:p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七、审批程序</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1.办理行政许可的程序环节</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申请人申请；</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审批机构受理/不予受理；</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审批机构审查；</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决定作出许可决定书/不予许可决定书</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2.规定行政许可程序的依据</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（1）《国家外汇管理局行政许可实施办法》（国家外汇管理局公告2021年第1号）第十条外汇局收到行政许可申请后，应区分下列情况分别作出处理：</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（一）申请事项属于本局职责范围，但依法不需要取得行政许可的，应即时告知申请人不受理，出具不予受理行政许可通知书；</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（二）申请事项不属于本局职责范围，应即时作出不予受理的决定，出具不予受理行政许可通知书，并告知申请人向有关行政机关申请；</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三）申请事项属于本局职责范围，但申请材料不齐全或不符合法定形式的，应当场或在收到申请材料之日起5个工作日内作出要求申请人补正材料的决定，出具补正告知书，一次性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申请人拒不补正，或者自补正告知书送达之日起30日内未能提交全部且符合法定形式的补正材料的，应不予受理，出具不予受理行政许可通知书；</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申请材料存在文字笔误等可当场更正的错误的，应允许申请人当场更正，并告知其在修改处签字或盖章确认；</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（四）申请事项属于本局职责范围，申请材料齐全、符合法定形式，或者申请人按照要求提交全部补正申请材料的，应受理行政许可申请，出具行政许可受理通知书。</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（2）《国家外汇管理局行政许可实施办法》（国家外汇管理局公告2021年第1号）第十四条外汇局对行政许可申请审查后，应区分下列情况分别作出处理：</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（一）申请符合法定条件、拟准予行政许可的，应出具准予行政许可的书面决定。准予行政许可的书面决定应载明名称、出具单位、被许可人姓名或名称、行政许可事项、颁发日期、有效期（如有）等；</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（二）申请不符合法定条件、拟不予行政许可的，应出具不予行政许可决定书，并说明不予行政许可的理由，告知申请人享有依法申请行政复议的权利。</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3.</w:t>
      </w:r>
      <w:r>
        <w:rPr>
          <w:rFonts w:ascii="Times New Roman" w:hAnsi="Times New Roman" w:eastAsia="仿宋GB2312"/>
          <w:b/>
          <w:bCs/>
          <w:sz w:val="28"/>
          <w:szCs w:val="28"/>
          <w:highlight w:val="none"/>
        </w:rPr>
        <w:t>是否需要现场勘验</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4.</w:t>
      </w:r>
      <w:r>
        <w:rPr>
          <w:rFonts w:ascii="Times New Roman" w:hAnsi="Times New Roman" w:eastAsia="仿宋GB2312"/>
          <w:b/>
          <w:bCs/>
          <w:sz w:val="28"/>
          <w:szCs w:val="28"/>
          <w:highlight w:val="none"/>
        </w:rPr>
        <w:t>是否需要组织听证</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5.</w:t>
      </w:r>
      <w:r>
        <w:rPr>
          <w:rFonts w:ascii="Times New Roman" w:hAnsi="Times New Roman" w:eastAsia="仿宋GB2312"/>
          <w:b/>
          <w:bCs/>
          <w:sz w:val="28"/>
          <w:szCs w:val="28"/>
          <w:highlight w:val="none"/>
        </w:rPr>
        <w:t>是否需要招标、拍卖、挂牌交易</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6.</w:t>
      </w:r>
      <w:r>
        <w:rPr>
          <w:rFonts w:ascii="Times New Roman" w:hAnsi="Times New Roman" w:eastAsia="仿宋GB2312"/>
          <w:b/>
          <w:bCs/>
          <w:sz w:val="28"/>
          <w:szCs w:val="28"/>
          <w:highlight w:val="none"/>
        </w:rPr>
        <w:t>是否需要检验、检测、检疫</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7.</w:t>
      </w:r>
      <w:r>
        <w:rPr>
          <w:rFonts w:ascii="Times New Roman" w:hAnsi="Times New Roman" w:eastAsia="仿宋GB2312"/>
          <w:b/>
          <w:bCs/>
          <w:sz w:val="28"/>
          <w:szCs w:val="28"/>
          <w:highlight w:val="none"/>
        </w:rPr>
        <w:t>是否需要鉴定</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8.</w:t>
      </w:r>
      <w:r>
        <w:rPr>
          <w:rFonts w:ascii="Times New Roman" w:hAnsi="Times New Roman" w:eastAsia="仿宋GB2312"/>
          <w:b/>
          <w:bCs/>
          <w:sz w:val="28"/>
          <w:szCs w:val="28"/>
          <w:highlight w:val="none"/>
        </w:rPr>
        <w:t>是否需要专家评审</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9.</w:t>
      </w:r>
      <w:r>
        <w:rPr>
          <w:rFonts w:ascii="Times New Roman" w:hAnsi="Times New Roman" w:eastAsia="仿宋GB2312"/>
          <w:b/>
          <w:bCs/>
          <w:sz w:val="28"/>
          <w:szCs w:val="28"/>
          <w:highlight w:val="none"/>
        </w:rPr>
        <w:t>是否需要向社会公示</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10.</w:t>
      </w:r>
      <w:r>
        <w:rPr>
          <w:rFonts w:ascii="Times New Roman" w:hAnsi="Times New Roman" w:eastAsia="仿宋GB2312"/>
          <w:b/>
          <w:bCs/>
          <w:sz w:val="28"/>
          <w:szCs w:val="28"/>
          <w:highlight w:val="none"/>
        </w:rPr>
        <w:t>是否实行告知承诺办理</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11.审批机关是否委托服务机构开展技术性服务：</w:t>
      </w:r>
      <w:r>
        <w:rPr>
          <w:rFonts w:hint="eastAsia" w:ascii="方正仿宋_GBK" w:hAnsi="方正仿宋_GBK" w:eastAsia="方正仿宋_GBK" w:cs="方正仿宋_GBK"/>
          <w:sz w:val="28"/>
          <w:szCs w:val="28"/>
          <w:highlight w:val="none"/>
        </w:rPr>
        <w:t>否</w:t>
      </w:r>
    </w:p>
    <w:p>
      <w:p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八、受理和审批时限</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1.承诺受理时限：</w:t>
      </w:r>
      <w:r>
        <w:rPr>
          <w:rFonts w:ascii="方正仿宋_GBK" w:hAnsi="方正仿宋_GBK" w:eastAsia="方正仿宋_GBK" w:cs="方正仿宋_GBK"/>
          <w:sz w:val="28"/>
          <w:szCs w:val="28"/>
          <w:highlight w:val="none"/>
        </w:rPr>
        <w:t>5个工作日</w:t>
      </w:r>
    </w:p>
    <w:p>
      <w:pPr>
        <w:spacing w:line="540" w:lineRule="exact"/>
        <w:ind w:firstLine="562" w:firstLineChars="200"/>
        <w:outlineLvl w:val="2"/>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2.法定审批时限：</w:t>
      </w:r>
      <w:r>
        <w:rPr>
          <w:rFonts w:hint="eastAsia" w:ascii="方正仿宋_GBK" w:hAnsi="方正仿宋_GBK" w:eastAsia="方正仿宋_GBK" w:cs="方正仿宋_GBK"/>
          <w:sz w:val="28"/>
          <w:szCs w:val="28"/>
          <w:highlight w:val="none"/>
        </w:rPr>
        <w:t>20个工作日</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3.规定法定审批时限依据</w:t>
      </w:r>
    </w:p>
    <w:p>
      <w:pPr>
        <w:spacing w:line="600" w:lineRule="exact"/>
        <w:ind w:firstLine="560" w:firstLineChars="200"/>
        <w:rPr>
          <w:rFonts w:ascii="Times New Roman" w:hAnsi="Times New Roman" w:eastAsia="仿宋GB2312"/>
          <w:sz w:val="32"/>
          <w:szCs w:val="32"/>
          <w:highlight w:val="none"/>
        </w:rPr>
      </w:pPr>
      <w:r>
        <w:rPr>
          <w:rFonts w:ascii="方正仿宋_GBK" w:hAnsi="方正仿宋_GBK" w:eastAsia="方正仿宋_GBK" w:cs="方正仿宋_GBK"/>
          <w:sz w:val="28"/>
          <w:szCs w:val="28"/>
          <w:highlight w:val="none"/>
        </w:rPr>
        <w:t>（1）《国家外汇管理局行政许可实施办法》（国家外汇管理局公告2021年第1号）第十五条外汇局应根据以下要求确保行政许可依法按时完成：</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（一）能当场作出决定的，应当场作出行政许可决定。当场作出行政许可决定的，可不出具行政许可受理通知书；</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二）不能当场作出决定的，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外汇局征求其他部门意见的时间计算在以上办理时限内；依法需要听证、检验、检测、鉴定、专家评审等的时间，不计算在上述办理时限内。</w:t>
      </w:r>
    </w:p>
    <w:p>
      <w:pPr>
        <w:spacing w:line="600" w:lineRule="exact"/>
        <w:ind w:firstLine="560" w:firstLineChars="200"/>
        <w:rPr>
          <w:rFonts w:ascii="Times New Roman" w:hAnsi="Times New Roman" w:eastAsia="仿宋GB2312"/>
          <w:sz w:val="32"/>
          <w:szCs w:val="32"/>
          <w:highlight w:val="none"/>
        </w:rPr>
      </w:pPr>
      <w:r>
        <w:rPr>
          <w:rFonts w:ascii="方正仿宋_GBK" w:hAnsi="方正仿宋_GBK" w:eastAsia="方正仿宋_GBK" w:cs="方正仿宋_GBK"/>
          <w:sz w:val="28"/>
          <w:szCs w:val="28"/>
          <w:highlight w:val="none"/>
        </w:rPr>
        <w:t>各级外汇局对行政许可办理时限具有对外承诺的，应按照其承诺的时限完成；对外承诺的时限应短于20个工作日。</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4.承诺审批时限：</w:t>
      </w:r>
      <w:r>
        <w:rPr>
          <w:rFonts w:ascii="方正仿宋_GBK" w:hAnsi="方正仿宋_GBK" w:eastAsia="方正仿宋_GBK" w:cs="方正仿宋_GBK"/>
          <w:sz w:val="28"/>
          <w:szCs w:val="28"/>
          <w:highlight w:val="none"/>
        </w:rPr>
        <w:t>20个工作日</w:t>
      </w:r>
    </w:p>
    <w:p>
      <w:p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九、收费</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1.办理行政许可是否收费：</w:t>
      </w:r>
      <w:r>
        <w:rPr>
          <w:rFonts w:hint="eastAsia" w:ascii="方正仿宋_GBK" w:hAnsi="方正仿宋_GBK" w:eastAsia="方正仿宋_GBK" w:cs="方正仿宋_GBK"/>
          <w:sz w:val="28"/>
          <w:szCs w:val="28"/>
          <w:highlight w:val="none"/>
        </w:rPr>
        <w:t>否</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 xml:space="preserve">2.收费项目的名称、收费项目的标准、设定收费项目的依据、规定收费标准的依据: </w:t>
      </w:r>
      <w:r>
        <w:rPr>
          <w:rFonts w:hint="eastAsia" w:ascii="方正仿宋_GBK" w:hAnsi="方正仿宋_GBK" w:eastAsia="方正仿宋_GBK" w:cs="方正仿宋_GBK"/>
          <w:sz w:val="28"/>
          <w:szCs w:val="28"/>
          <w:highlight w:val="none"/>
        </w:rPr>
        <w:t>无</w:t>
      </w:r>
    </w:p>
    <w:p>
      <w:p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十、行政许可证件</w:t>
      </w:r>
    </w:p>
    <w:p>
      <w:pPr>
        <w:spacing w:line="540" w:lineRule="exact"/>
        <w:ind w:firstLine="562" w:firstLineChars="200"/>
        <w:outlineLvl w:val="2"/>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1.审批结果类型：</w:t>
      </w:r>
      <w:r>
        <w:rPr>
          <w:rFonts w:ascii="方正仿宋_GBK" w:hAnsi="方正仿宋_GBK" w:eastAsia="方正仿宋_GBK" w:cs="方正仿宋_GBK"/>
          <w:sz w:val="28"/>
          <w:szCs w:val="28"/>
          <w:highlight w:val="none"/>
        </w:rPr>
        <w:t>批文</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2.审批结果名称：</w:t>
      </w:r>
      <w:r>
        <w:rPr>
          <w:rFonts w:hint="eastAsia" w:ascii="方正仿宋_GBK" w:hAnsi="方正仿宋_GBK" w:eastAsia="方正仿宋_GBK" w:cs="方正仿宋_GBK"/>
          <w:sz w:val="28"/>
          <w:szCs w:val="28"/>
          <w:highlight w:val="none"/>
        </w:rPr>
        <w:t>《出口收入存放境外登记表》</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3.审批结果的有效期限：</w:t>
      </w:r>
      <w:r>
        <w:rPr>
          <w:rFonts w:hint="eastAsia" w:ascii="方正仿宋_GBK" w:hAnsi="方正仿宋_GBK" w:eastAsia="方正仿宋_GBK" w:cs="方正仿宋_GBK"/>
          <w:sz w:val="28"/>
          <w:szCs w:val="28"/>
          <w:highlight w:val="none"/>
        </w:rPr>
        <w:t>无期限</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 xml:space="preserve">4.规定审批结果有效期限的依据: </w:t>
      </w:r>
      <w:r>
        <w:rPr>
          <w:rFonts w:hint="eastAsia"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5.是否需要办理审批结果变更手续：</w:t>
      </w:r>
      <w:r>
        <w:rPr>
          <w:rFonts w:ascii="方正仿宋_GBK" w:hAnsi="方正仿宋_GBK" w:eastAsia="方正仿宋_GBK" w:cs="方正仿宋_GBK"/>
          <w:sz w:val="28"/>
          <w:szCs w:val="28"/>
          <w:highlight w:val="none"/>
        </w:rPr>
        <w:t>否</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 xml:space="preserve">6.办理审批结果变更手续的要求: </w:t>
      </w:r>
      <w:r>
        <w:rPr>
          <w:rFonts w:hint="eastAsia"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7.是否需要办理审批结果延续手续：</w:t>
      </w:r>
      <w:r>
        <w:rPr>
          <w:rFonts w:hint="eastAsia" w:ascii="方正仿宋_GBK" w:hAnsi="方正仿宋_GBK" w:eastAsia="方正仿宋_GBK" w:cs="方正仿宋_GBK"/>
          <w:sz w:val="28"/>
          <w:szCs w:val="28"/>
          <w:highlight w:val="none"/>
        </w:rPr>
        <w:t>否</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 xml:space="preserve">8.办理审批结果延续手续的要求: </w:t>
      </w:r>
      <w:r>
        <w:rPr>
          <w:rFonts w:hint="eastAsia" w:ascii="方正仿宋_GBK" w:hAnsi="方正仿宋_GBK" w:eastAsia="方正仿宋_GBK" w:cs="方正仿宋_GBK"/>
          <w:sz w:val="28"/>
          <w:szCs w:val="28"/>
          <w:highlight w:val="none"/>
        </w:rPr>
        <w:t>无</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 xml:space="preserve">9.审批结果的有效地域范围: </w:t>
      </w:r>
      <w:r>
        <w:rPr>
          <w:rFonts w:hint="eastAsia" w:ascii="方正仿宋_GBK" w:hAnsi="方正仿宋_GBK" w:eastAsia="方正仿宋_GBK" w:cs="方正仿宋_GBK"/>
          <w:sz w:val="28"/>
          <w:szCs w:val="28"/>
          <w:highlight w:val="none"/>
        </w:rPr>
        <w:t>全国</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 xml:space="preserve">10.规定审批结果有效地域范围的依据: </w:t>
      </w:r>
      <w:r>
        <w:rPr>
          <w:rFonts w:hint="eastAsia" w:ascii="方正仿宋_GBK" w:hAnsi="方正仿宋_GBK" w:eastAsia="方正仿宋_GBK" w:cs="方正仿宋_GBK"/>
          <w:sz w:val="28"/>
          <w:szCs w:val="28"/>
          <w:highlight w:val="none"/>
        </w:rPr>
        <w:t>无</w:t>
      </w:r>
    </w:p>
    <w:p>
      <w:p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十一、行政许可数量限制</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1.有无行政许可数量限制：</w:t>
      </w:r>
      <w:r>
        <w:rPr>
          <w:rFonts w:hint="eastAsia" w:ascii="方正仿宋_GBK" w:hAnsi="方正仿宋_GBK" w:eastAsia="方正仿宋_GBK" w:cs="方正仿宋_GBK"/>
          <w:sz w:val="28"/>
          <w:szCs w:val="28"/>
          <w:highlight w:val="none"/>
        </w:rPr>
        <w:t>无</w:t>
      </w:r>
    </w:p>
    <w:p>
      <w:pPr>
        <w:spacing w:line="540" w:lineRule="exact"/>
        <w:ind w:firstLine="562" w:firstLineChars="200"/>
        <w:outlineLvl w:val="2"/>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2.公布数量限制的方式：</w:t>
      </w:r>
      <w:r>
        <w:rPr>
          <w:rFonts w:hint="eastAsia" w:ascii="方正仿宋_GBK" w:hAnsi="方正仿宋_GBK" w:eastAsia="方正仿宋_GBK" w:cs="方正仿宋_GBK"/>
          <w:sz w:val="28"/>
          <w:szCs w:val="28"/>
          <w:highlight w:val="none"/>
        </w:rPr>
        <w:t>无</w:t>
      </w:r>
    </w:p>
    <w:p>
      <w:pPr>
        <w:spacing w:line="540" w:lineRule="exact"/>
        <w:ind w:firstLine="562" w:firstLineChars="200"/>
        <w:outlineLvl w:val="2"/>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3.公布数量限制的周期：</w:t>
      </w:r>
      <w:r>
        <w:rPr>
          <w:rFonts w:hint="eastAsia"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4.在数量限制条件下实施行政许可的方式：</w:t>
      </w:r>
      <w:r>
        <w:rPr>
          <w:rFonts w:hint="eastAsia" w:ascii="方正仿宋_GBK" w:hAnsi="方正仿宋_GBK" w:eastAsia="方正仿宋_GBK" w:cs="方正仿宋_GBK"/>
          <w:sz w:val="28"/>
          <w:szCs w:val="28"/>
          <w:highlight w:val="none"/>
        </w:rPr>
        <w:t>无</w:t>
      </w:r>
    </w:p>
    <w:p>
      <w:pPr>
        <w:spacing w:line="600" w:lineRule="exact"/>
        <w:ind w:firstLine="562" w:firstLineChars="200"/>
        <w:jc w:val="left"/>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 xml:space="preserve">5.规定在数量限制条件下实施行政许可方式的依据: </w:t>
      </w:r>
      <w:r>
        <w:rPr>
          <w:rFonts w:hint="eastAsia" w:ascii="方正仿宋_GBK" w:hAnsi="方正仿宋_GBK" w:eastAsia="方正仿宋_GBK" w:cs="方正仿宋_GBK"/>
          <w:sz w:val="28"/>
          <w:szCs w:val="28"/>
          <w:highlight w:val="none"/>
        </w:rPr>
        <w:t>无</w:t>
      </w:r>
    </w:p>
    <w:p>
      <w:p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十二、行政许可后年检</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1.有无年检要求：</w:t>
      </w:r>
      <w:r>
        <w:rPr>
          <w:rFonts w:hint="eastAsia" w:ascii="方正仿宋_GBK" w:hAnsi="方正仿宋_GBK" w:eastAsia="方正仿宋_GBK" w:cs="方正仿宋_GBK"/>
          <w:sz w:val="28"/>
          <w:szCs w:val="28"/>
          <w:highlight w:val="none"/>
        </w:rPr>
        <w:t>无</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 xml:space="preserve">2.设定年检要求的依据: </w:t>
      </w:r>
      <w:r>
        <w:rPr>
          <w:rFonts w:hint="eastAsia" w:ascii="方正仿宋_GBK" w:hAnsi="方正仿宋_GBK" w:eastAsia="方正仿宋_GBK" w:cs="方正仿宋_GBK"/>
          <w:sz w:val="28"/>
          <w:szCs w:val="28"/>
          <w:highlight w:val="none"/>
        </w:rPr>
        <w:t>无</w:t>
      </w:r>
    </w:p>
    <w:p>
      <w:pPr>
        <w:spacing w:line="540" w:lineRule="exact"/>
        <w:ind w:firstLine="562" w:firstLineChars="200"/>
        <w:outlineLvl w:val="2"/>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3.年检周期：</w:t>
      </w:r>
      <w:r>
        <w:rPr>
          <w:rFonts w:hint="eastAsia"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4.年检是否要求报送材料：</w:t>
      </w:r>
      <w:r>
        <w:rPr>
          <w:rFonts w:hint="eastAsia"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5.年检报送材料名称：</w:t>
      </w:r>
      <w:r>
        <w:rPr>
          <w:rFonts w:hint="eastAsia"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6.年检是否收费：</w:t>
      </w:r>
      <w:r>
        <w:rPr>
          <w:rFonts w:hint="eastAsia"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 xml:space="preserve">7.年检收费项目的名称、年检收费项目的标准、设定年检收费项目的依据、规定年检项目收费标准的依据: </w:t>
      </w:r>
      <w:r>
        <w:rPr>
          <w:rFonts w:hint="eastAsia" w:ascii="方正仿宋_GBK" w:hAnsi="方正仿宋_GBK" w:eastAsia="方正仿宋_GBK" w:cs="方正仿宋_GBK"/>
          <w:sz w:val="28"/>
          <w:szCs w:val="28"/>
          <w:highlight w:val="none"/>
        </w:rPr>
        <w:t>无</w:t>
      </w:r>
    </w:p>
    <w:p>
      <w:pPr>
        <w:spacing w:line="540" w:lineRule="exact"/>
        <w:ind w:firstLine="562" w:firstLineChars="200"/>
        <w:outlineLvl w:val="2"/>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8.通过年检的证明或者标志：</w:t>
      </w:r>
      <w:r>
        <w:rPr>
          <w:rFonts w:hint="eastAsia" w:ascii="方正仿宋_GBK" w:hAnsi="方正仿宋_GBK" w:eastAsia="方正仿宋_GBK" w:cs="方正仿宋_GBK"/>
          <w:sz w:val="28"/>
          <w:szCs w:val="28"/>
          <w:highlight w:val="none"/>
        </w:rPr>
        <w:t>无</w:t>
      </w:r>
    </w:p>
    <w:p>
      <w:p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十三、行政许可后年报</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w:t>
      </w:r>
      <w:r>
        <w:rPr>
          <w:rFonts w:ascii="Times New Roman" w:hAnsi="Times New Roman" w:eastAsia="仿宋GB2312"/>
          <w:b/>
          <w:bCs/>
          <w:sz w:val="28"/>
          <w:szCs w:val="28"/>
          <w:highlight w:val="none"/>
        </w:rPr>
        <w:t>有无年报要求</w:t>
      </w:r>
      <w:r>
        <w:rPr>
          <w:rFonts w:hint="eastAsia" w:ascii="Times New Roman" w:hAnsi="Times New Roman" w:eastAsia="仿宋GB2312"/>
          <w:b/>
          <w:bCs/>
          <w:sz w:val="28"/>
          <w:szCs w:val="28"/>
          <w:highlight w:val="none"/>
        </w:rPr>
        <w:t>：</w:t>
      </w:r>
      <w:r>
        <w:rPr>
          <w:rFonts w:hint="eastAsia"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2.</w:t>
      </w:r>
      <w:r>
        <w:rPr>
          <w:rFonts w:ascii="Times New Roman" w:hAnsi="Times New Roman" w:eastAsia="仿宋GB2312"/>
          <w:b/>
          <w:bCs/>
          <w:sz w:val="28"/>
          <w:szCs w:val="28"/>
          <w:highlight w:val="none"/>
        </w:rPr>
        <w:t>年报报送材料名称</w:t>
      </w:r>
      <w:r>
        <w:rPr>
          <w:rFonts w:hint="eastAsia" w:ascii="Times New Roman" w:hAnsi="Times New Roman" w:eastAsia="仿宋GB2312"/>
          <w:b/>
          <w:bCs/>
          <w:sz w:val="28"/>
          <w:szCs w:val="28"/>
          <w:highlight w:val="none"/>
        </w:rPr>
        <w:t>：</w:t>
      </w:r>
      <w:r>
        <w:rPr>
          <w:rFonts w:hint="eastAsia" w:ascii="方正仿宋_GBK" w:hAnsi="方正仿宋_GBK" w:eastAsia="方正仿宋_GBK" w:cs="方正仿宋_GBK"/>
          <w:sz w:val="28"/>
          <w:szCs w:val="28"/>
          <w:highlight w:val="none"/>
        </w:rPr>
        <w:t>无</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3.</w:t>
      </w:r>
      <w:r>
        <w:rPr>
          <w:rFonts w:ascii="Times New Roman" w:hAnsi="Times New Roman" w:eastAsia="仿宋GB2312"/>
          <w:b/>
          <w:bCs/>
          <w:sz w:val="28"/>
          <w:szCs w:val="28"/>
          <w:highlight w:val="none"/>
        </w:rPr>
        <w:t>设定年报要求的依据</w:t>
      </w:r>
      <w:r>
        <w:rPr>
          <w:rFonts w:hint="eastAsia" w:ascii="Times New Roman" w:hAnsi="Times New Roman" w:eastAsia="仿宋GB2312"/>
          <w:b/>
          <w:bCs/>
          <w:sz w:val="28"/>
          <w:szCs w:val="28"/>
          <w:highlight w:val="none"/>
        </w:rPr>
        <w:t xml:space="preserve">: </w:t>
      </w:r>
      <w:r>
        <w:rPr>
          <w:rFonts w:hint="eastAsia"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4.</w:t>
      </w:r>
      <w:r>
        <w:rPr>
          <w:rFonts w:ascii="Times New Roman" w:hAnsi="Times New Roman" w:eastAsia="仿宋GB2312"/>
          <w:b/>
          <w:bCs/>
          <w:sz w:val="28"/>
          <w:szCs w:val="28"/>
          <w:highlight w:val="none"/>
        </w:rPr>
        <w:t>年报周期</w:t>
      </w:r>
      <w:r>
        <w:rPr>
          <w:rFonts w:hint="eastAsia" w:ascii="Times New Roman" w:hAnsi="Times New Roman" w:eastAsia="仿宋GB2312"/>
          <w:b/>
          <w:bCs/>
          <w:sz w:val="28"/>
          <w:szCs w:val="28"/>
          <w:highlight w:val="none"/>
        </w:rPr>
        <w:t>：</w:t>
      </w:r>
      <w:r>
        <w:rPr>
          <w:rFonts w:hint="eastAsia" w:ascii="方正仿宋_GBK" w:hAnsi="方正仿宋_GBK" w:eastAsia="方正仿宋_GBK" w:cs="方正仿宋_GBK"/>
          <w:sz w:val="28"/>
          <w:szCs w:val="28"/>
          <w:highlight w:val="none"/>
        </w:rPr>
        <w:t>无</w:t>
      </w:r>
    </w:p>
    <w:p>
      <w:p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十四、监管主体</w:t>
      </w:r>
    </w:p>
    <w:p>
      <w:pPr>
        <w:spacing w:line="6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国家外汇局及其分局</w:t>
      </w:r>
    </w:p>
    <w:p>
      <w:pPr>
        <w:numPr>
          <w:ilvl w:val="0"/>
          <w:numId w:val="1"/>
        </w:numPr>
        <w:spacing w:line="540" w:lineRule="exact"/>
        <w:outlineLvl w:val="1"/>
        <w:rPr>
          <w:rFonts w:hint="eastAsia" w:ascii="Times New Roman" w:hAnsi="Times New Roman" w:eastAsia="黑体"/>
          <w:sz w:val="28"/>
          <w:szCs w:val="28"/>
          <w:highlight w:val="none"/>
          <w:lang w:eastAsia="zh-CN"/>
        </w:rPr>
      </w:pPr>
      <w:r>
        <w:rPr>
          <w:rFonts w:hint="eastAsia" w:ascii="Times New Roman" w:hAnsi="Times New Roman" w:eastAsia="黑体"/>
          <w:sz w:val="28"/>
          <w:szCs w:val="28"/>
          <w:highlight w:val="none"/>
          <w:lang w:eastAsia="zh-CN"/>
        </w:rPr>
        <w:t>办理地址和时间</w:t>
      </w:r>
    </w:p>
    <w:p>
      <w:pPr>
        <w:numPr>
          <w:ilvl w:val="0"/>
          <w:numId w:val="2"/>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eastAsia="zh-CN"/>
        </w:rPr>
        <w:t>国家外汇管理局包头市分局</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办理地址：内蒙古自治区包头市青山区钢铁大街50号中国人民银行包头市分行办公楼4楼411室。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w:t>
      </w:r>
      <w:r>
        <w:rPr>
          <w:rFonts w:hint="eastAsia" w:ascii="Times New Roman" w:hAnsi="Times New Roman" w:eastAsia="仿宋GB2312"/>
          <w:b/>
          <w:bCs/>
          <w:color w:val="auto"/>
          <w:sz w:val="28"/>
          <w:szCs w:val="28"/>
          <w:highlight w:val="none"/>
          <w:lang w:val="en-US" w:eastAsia="zh-CN"/>
        </w:rPr>
        <w:t>14：30-17:30</w:t>
      </w:r>
      <w:r>
        <w:rPr>
          <w:rFonts w:hint="eastAsia" w:ascii="Times New Roman" w:hAnsi="Times New Roman" w:eastAsia="仿宋GB2312"/>
          <w:b/>
          <w:bCs/>
          <w:sz w:val="28"/>
          <w:szCs w:val="28"/>
          <w:highlight w:val="none"/>
          <w:lang w:val="en-US" w:eastAsia="zh-CN"/>
        </w:rPr>
        <w:t>。</w:t>
      </w:r>
    </w:p>
    <w:p>
      <w:pPr>
        <w:numPr>
          <w:ilvl w:val="0"/>
          <w:numId w:val="2"/>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eastAsia="zh-CN"/>
        </w:rPr>
        <w:t>国家外汇管理局呼伦贝尔市分局</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办理地址：内蒙古自治区呼伦贝尔市海拉尔区满洲里北路146号中国人民银行呼伦贝尔市分行办公楼3楼302、304室。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国家外汇管理局呼伦贝尔市分局满洲里营业管理部</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办理地址：内蒙古自治区满洲里市市政街18号2楼外汇管理部。</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办理时间：法定工作日，上午9：00-11：30，下午14：30-17:30。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国家外汇管理局呼伦贝尔市分局扎兰屯营业管理部</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办理地址：内蒙古自治区扎兰屯市中央南路45号3楼外汇管理部。</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 xml:space="preserve">    3.</w:t>
      </w:r>
      <w:r>
        <w:rPr>
          <w:rFonts w:hint="eastAsia" w:ascii="Times New Roman" w:hAnsi="Times New Roman" w:eastAsia="仿宋GB2312"/>
          <w:b/>
          <w:bCs/>
          <w:sz w:val="28"/>
          <w:szCs w:val="28"/>
          <w:highlight w:val="none"/>
          <w:lang w:eastAsia="zh-CN"/>
        </w:rPr>
        <w:t>国家外汇管理局兴安盟分局</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办理地址：内蒙古自治区兴安盟乌兰浩特市新桥东街48号中国人民银行兴安盟分行办公楼3楼306、307、308、309室。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国家外汇管理局兴安盟分局科尔沁右翼中旗营业管理部</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办理地址：内蒙古自治区兴安盟科尔沁右翼中旗巴彦呼舒镇吉日格朗大街巴彦忙哈路办公楼306室。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ilvl w:val="0"/>
          <w:numId w:val="3"/>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eastAsia="zh-CN"/>
        </w:rPr>
        <w:t>国家外汇管理局通辽市分局</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办理地址：内蒙古自治区通辽市科尔沁区建国路中段715号中国人民银行通辽市分行办公楼8楼808室。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ilvl w:val="0"/>
          <w:numId w:val="3"/>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eastAsia="zh-CN"/>
        </w:rPr>
        <w:t>国家外汇管理局赤峰市分局</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办理地址：内蒙古自治区赤峰市红山区钢铁街130号中国人民银行赤峰市分行办公楼5</w:t>
      </w:r>
      <w:r>
        <w:rPr>
          <w:rFonts w:hint="eastAsia" w:ascii="Times New Roman" w:hAnsi="Times New Roman" w:eastAsia="仿宋GB2312"/>
          <w:b/>
          <w:bCs/>
          <w:color w:val="auto"/>
          <w:sz w:val="28"/>
          <w:szCs w:val="28"/>
          <w:highlight w:val="none"/>
          <w:lang w:val="en-US" w:eastAsia="zh-CN"/>
        </w:rPr>
        <w:t>楼510、511、517室。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ilvl w:val="0"/>
          <w:numId w:val="3"/>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eastAsia="zh-CN"/>
        </w:rPr>
        <w:t>国家外汇管理局锡林郭勒盟分局</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办理地址：内蒙古自治区锡林浩特市团结大街235号中国人民银行</w:t>
      </w:r>
      <w:r>
        <w:rPr>
          <w:rFonts w:hint="eastAsia" w:ascii="Times New Roman" w:hAnsi="Times New Roman" w:eastAsia="仿宋GB2312"/>
          <w:b/>
          <w:bCs/>
          <w:sz w:val="28"/>
          <w:szCs w:val="28"/>
          <w:highlight w:val="none"/>
          <w:lang w:eastAsia="zh-CN"/>
        </w:rPr>
        <w:t>锡林郭勒盟</w:t>
      </w:r>
      <w:r>
        <w:rPr>
          <w:rFonts w:hint="eastAsia" w:ascii="Times New Roman" w:hAnsi="Times New Roman" w:eastAsia="仿宋GB2312"/>
          <w:b/>
          <w:bCs/>
          <w:sz w:val="28"/>
          <w:szCs w:val="28"/>
          <w:highlight w:val="none"/>
          <w:lang w:val="en-US" w:eastAsia="zh-CN"/>
        </w:rPr>
        <w:t>分行办公楼10楼1001室。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国家外汇管理局锡林郭勒盟分局二连浩特营业管理部</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办理地址：内蒙古自治区二连浩特市恐龙大街北育才路东2楼外汇管理部。</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国家外汇管理局锡林郭勒盟分局东乌珠穆沁旗营业管理部</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办理地址：内蒙古自治区锡林郭勒盟东乌珠穆沁旗乌里雅斯太镇道劳德东路73号302室。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国家外汇管理局锡林郭勒盟分局多伦营业管理部</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办理地址：内蒙古自治区锡林郭勒盟多伦县多伦大街281号1楼外汇管理室。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7.</w:t>
      </w:r>
      <w:r>
        <w:rPr>
          <w:rFonts w:hint="eastAsia" w:ascii="Times New Roman" w:hAnsi="Times New Roman" w:eastAsia="仿宋GB2312"/>
          <w:b/>
          <w:bCs/>
          <w:sz w:val="28"/>
          <w:szCs w:val="28"/>
          <w:highlight w:val="none"/>
          <w:lang w:eastAsia="zh-CN"/>
        </w:rPr>
        <w:t>国家外汇管理局乌兰察布市分局</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办理地址：内蒙古自治区乌兰察布市集宁区民建大街131号北辰广场中国人民银行乌兰察布市分行4楼411室。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国家外汇管理局乌兰察布市分局四子王旗营业管理部</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办理地址：内蒙古自治区乌兰察布市四子王旗乌兰花镇新华街48号一楼服务大厅。</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8.</w:t>
      </w:r>
      <w:r>
        <w:rPr>
          <w:rFonts w:hint="eastAsia" w:ascii="Times New Roman" w:hAnsi="Times New Roman" w:eastAsia="仿宋GB2312"/>
          <w:b/>
          <w:bCs/>
          <w:sz w:val="28"/>
          <w:szCs w:val="28"/>
          <w:highlight w:val="none"/>
          <w:lang w:eastAsia="zh-CN"/>
        </w:rPr>
        <w:t>国家外汇管理局鄂尔多斯市分局</w:t>
      </w:r>
    </w:p>
    <w:p>
      <w:pPr>
        <w:numPr>
          <w:numId w:val="0"/>
        </w:numPr>
        <w:spacing w:line="600" w:lineRule="exact"/>
        <w:ind w:firstLine="562" w:firstLineChars="200"/>
        <w:rPr>
          <w:rFonts w:hint="eastAsia" w:ascii="Times New Roman" w:hAnsi="Times New Roman" w:eastAsia="仿宋GB2312"/>
          <w:b/>
          <w:bCs/>
          <w:color w:val="auto"/>
          <w:sz w:val="28"/>
          <w:szCs w:val="28"/>
          <w:highlight w:val="none"/>
          <w:lang w:val="en-US" w:eastAsia="zh-CN"/>
        </w:rPr>
      </w:pPr>
      <w:r>
        <w:rPr>
          <w:rFonts w:hint="eastAsia" w:ascii="Times New Roman" w:hAnsi="Times New Roman" w:eastAsia="仿宋GB2312"/>
          <w:b/>
          <w:bCs/>
          <w:color w:val="auto"/>
          <w:sz w:val="28"/>
          <w:szCs w:val="28"/>
          <w:highlight w:val="none"/>
          <w:lang w:val="en-US" w:eastAsia="zh-CN"/>
        </w:rPr>
        <w:t>办理地址：内蒙古自治区鄂尔多斯市东胜区伊金霍洛街35号中国人民银行</w:t>
      </w:r>
      <w:r>
        <w:rPr>
          <w:rFonts w:hint="eastAsia" w:ascii="Times New Roman" w:hAnsi="Times New Roman" w:eastAsia="仿宋GB2312"/>
          <w:b/>
          <w:bCs/>
          <w:color w:val="auto"/>
          <w:sz w:val="28"/>
          <w:szCs w:val="28"/>
          <w:highlight w:val="none"/>
          <w:lang w:eastAsia="zh-CN"/>
        </w:rPr>
        <w:t>鄂尔多斯市分行</w:t>
      </w:r>
      <w:r>
        <w:rPr>
          <w:rFonts w:hint="eastAsia" w:ascii="Times New Roman" w:hAnsi="Times New Roman" w:eastAsia="仿宋GB2312"/>
          <w:b/>
          <w:bCs/>
          <w:color w:val="auto"/>
          <w:sz w:val="28"/>
          <w:szCs w:val="28"/>
          <w:highlight w:val="none"/>
          <w:lang w:val="en-US" w:eastAsia="zh-CN"/>
        </w:rPr>
        <w:t>西</w:t>
      </w:r>
      <w:r>
        <w:rPr>
          <w:rFonts w:hint="eastAsia" w:ascii="Times New Roman" w:hAnsi="Times New Roman" w:eastAsia="仿宋GB2312"/>
          <w:b/>
          <w:bCs/>
          <w:color w:val="auto"/>
          <w:sz w:val="28"/>
          <w:szCs w:val="28"/>
          <w:highlight w:val="none"/>
          <w:lang w:eastAsia="zh-CN"/>
        </w:rPr>
        <w:t>办公楼</w:t>
      </w:r>
      <w:r>
        <w:rPr>
          <w:rFonts w:hint="eastAsia" w:ascii="Times New Roman" w:hAnsi="Times New Roman" w:eastAsia="仿宋GB2312"/>
          <w:b/>
          <w:bCs/>
          <w:color w:val="auto"/>
          <w:sz w:val="28"/>
          <w:szCs w:val="28"/>
          <w:highlight w:val="none"/>
          <w:lang w:val="en-US" w:eastAsia="zh-CN"/>
        </w:rPr>
        <w:t>4楼401、402室。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国家外汇管理局鄂尔多斯市分局准格尔旗营业管理部</w:t>
      </w:r>
    </w:p>
    <w:p>
      <w:pPr>
        <w:numPr>
          <w:numId w:val="0"/>
        </w:numPr>
        <w:spacing w:line="600" w:lineRule="exact"/>
        <w:ind w:firstLine="562" w:firstLineChars="200"/>
        <w:rPr>
          <w:rFonts w:hint="eastAsia" w:ascii="Times New Roman" w:hAnsi="Times New Roman" w:eastAsia="仿宋GB2312"/>
          <w:b/>
          <w:bCs/>
          <w:color w:val="auto"/>
          <w:sz w:val="28"/>
          <w:szCs w:val="28"/>
          <w:highlight w:val="none"/>
          <w:lang w:val="en-US" w:eastAsia="zh-CN"/>
        </w:rPr>
      </w:pPr>
      <w:r>
        <w:rPr>
          <w:rFonts w:hint="eastAsia" w:ascii="Times New Roman" w:hAnsi="Times New Roman" w:eastAsia="仿宋GB2312"/>
          <w:b/>
          <w:bCs/>
          <w:color w:val="auto"/>
          <w:sz w:val="28"/>
          <w:szCs w:val="28"/>
          <w:highlight w:val="none"/>
          <w:lang w:val="en-US" w:eastAsia="zh-CN"/>
        </w:rPr>
        <w:t>办理地址：内蒙古自治区鄂尔多斯市准格尔旗薛家湾镇准格尔街28号306室。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9.</w:t>
      </w:r>
      <w:r>
        <w:rPr>
          <w:rFonts w:hint="eastAsia" w:ascii="Times New Roman" w:hAnsi="Times New Roman" w:eastAsia="仿宋GB2312"/>
          <w:b/>
          <w:bCs/>
          <w:sz w:val="28"/>
          <w:szCs w:val="28"/>
          <w:highlight w:val="none"/>
          <w:lang w:eastAsia="zh-CN"/>
        </w:rPr>
        <w:t>国家外汇管理局巴彦淖尔市分局</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办理地址：内蒙古自治区巴彦淖尔市临河区车站街道新华东街36号中国人民银行巴彦淖尔市分行</w:t>
      </w:r>
      <w:r>
        <w:rPr>
          <w:rFonts w:hint="eastAsia" w:ascii="Times New Roman" w:hAnsi="Times New Roman" w:eastAsia="仿宋GB2312"/>
          <w:b/>
          <w:bCs/>
          <w:sz w:val="28"/>
          <w:szCs w:val="28"/>
          <w:highlight w:val="none"/>
          <w:lang w:eastAsia="zh-CN"/>
        </w:rPr>
        <w:t>办公楼</w:t>
      </w:r>
      <w:r>
        <w:rPr>
          <w:rFonts w:hint="eastAsia" w:ascii="Times New Roman" w:hAnsi="Times New Roman" w:eastAsia="仿宋GB2312"/>
          <w:b/>
          <w:bCs/>
          <w:sz w:val="28"/>
          <w:szCs w:val="28"/>
          <w:highlight w:val="none"/>
          <w:lang w:val="en-US" w:eastAsia="zh-CN"/>
        </w:rPr>
        <w:t>3楼313室。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国家外汇管理局巴彦淖尔市分局乌拉特中旗营业管理部</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办理地址：内蒙古自治区巴彦淖尔市乌拉特中旗花园街与海流图路交叉口西60米办公楼204室。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10.</w:t>
      </w:r>
      <w:r>
        <w:rPr>
          <w:rFonts w:hint="eastAsia" w:ascii="Times New Roman" w:hAnsi="Times New Roman" w:eastAsia="仿宋GB2312"/>
          <w:b/>
          <w:bCs/>
          <w:sz w:val="28"/>
          <w:szCs w:val="28"/>
          <w:highlight w:val="none"/>
          <w:lang w:eastAsia="zh-CN"/>
        </w:rPr>
        <w:t>国家外汇管理局乌海市分局</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办理地址：内蒙古自治区乌海市海勃湾区滨河街道君正街3号中国人民银行乌海市分行办公楼10楼1002、1003室。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办理时间：法定工作日，上午9：00-12：00，下午15：00-18:00。</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11.</w:t>
      </w:r>
      <w:r>
        <w:rPr>
          <w:rFonts w:hint="eastAsia" w:ascii="Times New Roman" w:hAnsi="Times New Roman" w:eastAsia="仿宋GB2312"/>
          <w:b/>
          <w:bCs/>
          <w:sz w:val="28"/>
          <w:szCs w:val="28"/>
          <w:highlight w:val="none"/>
          <w:lang w:eastAsia="zh-CN"/>
        </w:rPr>
        <w:t>国家外汇管理局阿拉善盟分局</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办理地址：内蒙古自治区阿拉善盟阿拉善左旗巴彦浩特镇额鲁特西路007号中国人民银行阿拉善盟分行办公楼3楼313室。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办理时间：法定工作日，上午9：00-12：00，下午15：00-18:00。</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国家外汇管理局阿拉善盟分局额济纳旗营业管理部</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办理地址：内蒙古自治区阿拉善盟额济纳旗达来呼布镇居延文化城中国人民银行额济纳旗营业管理部205室。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办理时间：法定工作日，上午9：00-12：00，下午15：00-18:00。</w:t>
      </w:r>
    </w:p>
    <w:p>
      <w:pPr>
        <w:numPr>
          <w:ilvl w:val="0"/>
          <w:numId w:val="1"/>
        </w:numPr>
        <w:spacing w:line="540" w:lineRule="exact"/>
        <w:outlineLvl w:val="1"/>
        <w:rPr>
          <w:rFonts w:hint="eastAsia" w:ascii="Times New Roman" w:hAnsi="Times New Roman" w:eastAsia="黑体"/>
          <w:sz w:val="28"/>
          <w:szCs w:val="28"/>
          <w:highlight w:val="none"/>
          <w:lang w:eastAsia="zh-CN"/>
        </w:rPr>
      </w:pPr>
      <w:r>
        <w:rPr>
          <w:rFonts w:hint="eastAsia" w:ascii="Times New Roman" w:hAnsi="Times New Roman" w:eastAsia="黑体"/>
          <w:sz w:val="28"/>
          <w:szCs w:val="28"/>
          <w:highlight w:val="none"/>
          <w:lang w:eastAsia="zh-CN"/>
        </w:rPr>
        <w:t>咨询途径</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1.</w:t>
      </w:r>
      <w:r>
        <w:rPr>
          <w:rFonts w:hint="eastAsia" w:ascii="Times New Roman" w:hAnsi="Times New Roman" w:eastAsia="仿宋GB2312"/>
          <w:b/>
          <w:bCs/>
          <w:sz w:val="28"/>
          <w:szCs w:val="28"/>
          <w:highlight w:val="none"/>
          <w:lang w:eastAsia="zh-CN"/>
        </w:rPr>
        <w:t>国家外汇管理局包头市分局经常项目业务咨询电话：0472-517324</w:t>
      </w:r>
      <w:r>
        <w:rPr>
          <w:rFonts w:hint="eastAsia" w:ascii="Times New Roman" w:hAnsi="Times New Roman" w:eastAsia="仿宋GB2312"/>
          <w:b/>
          <w:bCs/>
          <w:sz w:val="28"/>
          <w:szCs w:val="28"/>
          <w:highlight w:val="none"/>
          <w:lang w:val="en-US" w:eastAsia="zh-CN"/>
        </w:rPr>
        <w:t>6</w:t>
      </w:r>
      <w:r>
        <w:rPr>
          <w:rFonts w:hint="eastAsia" w:ascii="Times New Roman" w:hAnsi="Times New Roman" w:eastAsia="仿宋GB2312"/>
          <w:b/>
          <w:bCs/>
          <w:sz w:val="28"/>
          <w:szCs w:val="28"/>
          <w:highlight w:val="none"/>
          <w:lang w:eastAsia="zh-CN"/>
        </w:rPr>
        <w:t>。</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2</w:t>
      </w:r>
      <w:r>
        <w:rPr>
          <w:rFonts w:hint="eastAsia" w:ascii="Times New Roman" w:hAnsi="Times New Roman" w:eastAsia="仿宋GB2312"/>
          <w:b/>
          <w:bCs/>
          <w:sz w:val="28"/>
          <w:szCs w:val="28"/>
          <w:highlight w:val="none"/>
          <w:lang w:eastAsia="zh-CN"/>
        </w:rPr>
        <w:t>.国家外汇管理局呼伦贝尔市分局经常项目业务咨询电话：0470-811911</w:t>
      </w:r>
      <w:r>
        <w:rPr>
          <w:rFonts w:hint="eastAsia" w:ascii="Times New Roman" w:hAnsi="Times New Roman" w:eastAsia="仿宋GB2312"/>
          <w:b/>
          <w:bCs/>
          <w:sz w:val="28"/>
          <w:szCs w:val="28"/>
          <w:highlight w:val="none"/>
          <w:lang w:val="en-US" w:eastAsia="zh-CN"/>
        </w:rPr>
        <w:t>7</w:t>
      </w:r>
      <w:r>
        <w:rPr>
          <w:rFonts w:hint="eastAsia" w:ascii="Times New Roman" w:hAnsi="Times New Roman" w:eastAsia="仿宋GB2312"/>
          <w:b/>
          <w:bCs/>
          <w:sz w:val="28"/>
          <w:szCs w:val="28"/>
          <w:highlight w:val="none"/>
          <w:lang w:eastAsia="zh-CN"/>
        </w:rPr>
        <w:t>。</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eastAsia="zh-CN"/>
        </w:rPr>
        <w:t>国家外汇管理局呼伦贝尔市分局满洲里营业管理部经常项目业务咨询电话：0470-6233192。</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eastAsia="zh-CN"/>
        </w:rPr>
        <w:t>国家外汇管理局呼伦贝尔市分局扎兰屯营业管理部经常项目业务咨询电话：0470-3300003。</w:t>
      </w:r>
    </w:p>
    <w:p>
      <w:pPr>
        <w:numPr>
          <w:ilvl w:val="0"/>
          <w:numId w:val="2"/>
        </w:numPr>
        <w:spacing w:line="600" w:lineRule="exact"/>
        <w:ind w:left="0" w:leftChars="0"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eastAsia="zh-CN"/>
        </w:rPr>
        <w:t>国家外汇管理局兴安盟分局经常项目业务咨询电话：0482-398873</w:t>
      </w:r>
      <w:r>
        <w:rPr>
          <w:rFonts w:hint="eastAsia" w:ascii="Times New Roman" w:hAnsi="Times New Roman" w:eastAsia="仿宋GB2312"/>
          <w:b/>
          <w:bCs/>
          <w:sz w:val="28"/>
          <w:szCs w:val="28"/>
          <w:highlight w:val="none"/>
          <w:lang w:val="en-US" w:eastAsia="zh-CN"/>
        </w:rPr>
        <w:t>3</w:t>
      </w:r>
      <w:r>
        <w:rPr>
          <w:rFonts w:hint="eastAsia" w:ascii="Times New Roman" w:hAnsi="Times New Roman" w:eastAsia="仿宋GB2312"/>
          <w:b/>
          <w:bCs/>
          <w:sz w:val="28"/>
          <w:szCs w:val="28"/>
          <w:highlight w:val="none"/>
          <w:lang w:eastAsia="zh-CN"/>
        </w:rPr>
        <w:t>。</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eastAsia="zh-CN"/>
        </w:rPr>
        <w:t>国家外汇管理局兴安盟分局科尔沁右翼中旗营业管理部经常项目业务咨询电话：0482-4166553。</w:t>
      </w:r>
    </w:p>
    <w:p>
      <w:pPr>
        <w:numPr>
          <w:numId w:val="0"/>
        </w:numPr>
        <w:spacing w:line="540" w:lineRule="exact"/>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 xml:space="preserve">    4</w:t>
      </w:r>
      <w:r>
        <w:rPr>
          <w:rFonts w:hint="eastAsia" w:ascii="Times New Roman" w:hAnsi="Times New Roman" w:eastAsia="仿宋GB2312"/>
          <w:b/>
          <w:bCs/>
          <w:sz w:val="28"/>
          <w:szCs w:val="28"/>
          <w:highlight w:val="none"/>
          <w:lang w:eastAsia="zh-CN"/>
        </w:rPr>
        <w:t>.国家外汇管理局通辽市分局经常项目业务咨询电话：04</w:t>
      </w:r>
      <w:r>
        <w:rPr>
          <w:rFonts w:hint="eastAsia" w:ascii="Times New Roman" w:hAnsi="Times New Roman" w:eastAsia="仿宋GB2312"/>
          <w:b/>
          <w:bCs/>
          <w:sz w:val="28"/>
          <w:szCs w:val="28"/>
          <w:highlight w:val="none"/>
          <w:lang w:val="en-US" w:eastAsia="zh-CN"/>
        </w:rPr>
        <w:t>75</w:t>
      </w:r>
      <w:r>
        <w:rPr>
          <w:rFonts w:hint="eastAsia" w:ascii="Times New Roman" w:hAnsi="Times New Roman" w:eastAsia="仿宋GB2312"/>
          <w:b/>
          <w:bCs/>
          <w:sz w:val="28"/>
          <w:szCs w:val="28"/>
          <w:highlight w:val="none"/>
          <w:lang w:eastAsia="zh-CN"/>
        </w:rPr>
        <w:t>-</w:t>
      </w:r>
      <w:r>
        <w:rPr>
          <w:rFonts w:hint="eastAsia" w:ascii="Times New Roman" w:hAnsi="Times New Roman" w:eastAsia="仿宋GB2312"/>
          <w:b/>
          <w:bCs/>
          <w:sz w:val="28"/>
          <w:szCs w:val="28"/>
          <w:highlight w:val="none"/>
          <w:lang w:val="en-US" w:eastAsia="zh-CN"/>
        </w:rPr>
        <w:t>8519096</w:t>
      </w:r>
      <w:r>
        <w:rPr>
          <w:rFonts w:hint="eastAsia" w:ascii="Times New Roman" w:hAnsi="Times New Roman" w:eastAsia="仿宋GB2312"/>
          <w:b/>
          <w:bCs/>
          <w:sz w:val="28"/>
          <w:szCs w:val="28"/>
          <w:highlight w:val="none"/>
          <w:lang w:eastAsia="zh-CN"/>
        </w:rPr>
        <w:t>。</w:t>
      </w:r>
    </w:p>
    <w:p>
      <w:pPr>
        <w:numPr>
          <w:numId w:val="0"/>
        </w:numPr>
        <w:spacing w:line="540" w:lineRule="exact"/>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 xml:space="preserve">    5.</w:t>
      </w:r>
      <w:r>
        <w:rPr>
          <w:rFonts w:hint="eastAsia" w:ascii="Times New Roman" w:hAnsi="Times New Roman" w:eastAsia="仿宋GB2312"/>
          <w:b/>
          <w:bCs/>
          <w:sz w:val="28"/>
          <w:szCs w:val="28"/>
          <w:highlight w:val="none"/>
          <w:lang w:eastAsia="zh-CN"/>
        </w:rPr>
        <w:t>国家外汇管理局赤峰市分局经常项目业务咨询电话：04</w:t>
      </w:r>
      <w:r>
        <w:rPr>
          <w:rFonts w:hint="eastAsia" w:ascii="Times New Roman" w:hAnsi="Times New Roman" w:eastAsia="仿宋GB2312"/>
          <w:b/>
          <w:bCs/>
          <w:sz w:val="28"/>
          <w:szCs w:val="28"/>
          <w:highlight w:val="none"/>
          <w:lang w:val="en-US" w:eastAsia="zh-CN"/>
        </w:rPr>
        <w:t>76</w:t>
      </w:r>
      <w:r>
        <w:rPr>
          <w:rFonts w:hint="eastAsia" w:ascii="Times New Roman" w:hAnsi="Times New Roman" w:eastAsia="仿宋GB2312"/>
          <w:b/>
          <w:bCs/>
          <w:sz w:val="28"/>
          <w:szCs w:val="28"/>
          <w:highlight w:val="none"/>
          <w:lang w:eastAsia="zh-CN"/>
        </w:rPr>
        <w:t>-</w:t>
      </w:r>
      <w:r>
        <w:rPr>
          <w:rFonts w:hint="eastAsia" w:ascii="Times New Roman" w:hAnsi="Times New Roman" w:eastAsia="仿宋GB2312"/>
          <w:b/>
          <w:bCs/>
          <w:sz w:val="28"/>
          <w:szCs w:val="28"/>
          <w:highlight w:val="none"/>
          <w:lang w:val="en-US" w:eastAsia="zh-CN"/>
        </w:rPr>
        <w:t>8884937</w:t>
      </w:r>
      <w:r>
        <w:rPr>
          <w:rFonts w:hint="eastAsia" w:ascii="Times New Roman" w:hAnsi="Times New Roman" w:eastAsia="仿宋GB2312"/>
          <w:b/>
          <w:bCs/>
          <w:sz w:val="28"/>
          <w:szCs w:val="28"/>
          <w:highlight w:val="none"/>
          <w:lang w:eastAsia="zh-CN"/>
        </w:rPr>
        <w:t>。</w:t>
      </w:r>
    </w:p>
    <w:p>
      <w:pPr>
        <w:numPr>
          <w:numId w:val="0"/>
        </w:numPr>
        <w:spacing w:line="540" w:lineRule="exact"/>
        <w:ind w:firstLine="560"/>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6.</w:t>
      </w:r>
      <w:r>
        <w:rPr>
          <w:rFonts w:hint="eastAsia" w:ascii="Times New Roman" w:hAnsi="Times New Roman" w:eastAsia="仿宋GB2312"/>
          <w:b/>
          <w:bCs/>
          <w:sz w:val="28"/>
          <w:szCs w:val="28"/>
          <w:highlight w:val="none"/>
          <w:lang w:eastAsia="zh-CN"/>
        </w:rPr>
        <w:t>国家外汇管理局锡林郭勒盟分局经常项目业务咨询电话：04</w:t>
      </w:r>
      <w:r>
        <w:rPr>
          <w:rFonts w:hint="eastAsia" w:ascii="Times New Roman" w:hAnsi="Times New Roman" w:eastAsia="仿宋GB2312"/>
          <w:b/>
          <w:bCs/>
          <w:sz w:val="28"/>
          <w:szCs w:val="28"/>
          <w:highlight w:val="none"/>
          <w:lang w:val="en-US" w:eastAsia="zh-CN"/>
        </w:rPr>
        <w:t>79</w:t>
      </w:r>
      <w:r>
        <w:rPr>
          <w:rFonts w:hint="eastAsia" w:ascii="Times New Roman" w:hAnsi="Times New Roman" w:eastAsia="仿宋GB2312"/>
          <w:b/>
          <w:bCs/>
          <w:sz w:val="28"/>
          <w:szCs w:val="28"/>
          <w:highlight w:val="none"/>
          <w:lang w:eastAsia="zh-CN"/>
        </w:rPr>
        <w:t>-8817355。</w:t>
      </w:r>
    </w:p>
    <w:p>
      <w:pPr>
        <w:numPr>
          <w:numId w:val="0"/>
        </w:numPr>
        <w:spacing w:line="540" w:lineRule="exact"/>
        <w:ind w:firstLine="560"/>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eastAsia="zh-CN"/>
        </w:rPr>
        <w:t>国家外汇管理局锡林郭勒盟分局二连浩特营业管理部经常项目业务咨询电话：0479-7511019。</w:t>
      </w:r>
    </w:p>
    <w:p>
      <w:pPr>
        <w:numPr>
          <w:numId w:val="0"/>
        </w:numPr>
        <w:spacing w:line="540" w:lineRule="exact"/>
        <w:ind w:firstLine="560"/>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eastAsia="zh-CN"/>
        </w:rPr>
        <w:t>国家外汇管理局锡林郭勒盟分局东乌珠穆沁旗营业管理部经常项目业务咨询电话：0479-3220741。</w:t>
      </w:r>
    </w:p>
    <w:p>
      <w:pPr>
        <w:numPr>
          <w:numId w:val="0"/>
        </w:numPr>
        <w:spacing w:line="540" w:lineRule="exact"/>
        <w:ind w:firstLine="560"/>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eastAsia="zh-CN"/>
        </w:rPr>
        <w:t>国家外汇管理局锡林郭勒盟分局多伦营业管理部经常项目业务咨询电话：0479-4822153。</w:t>
      </w:r>
    </w:p>
    <w:p>
      <w:pPr>
        <w:numPr>
          <w:numId w:val="0"/>
        </w:numPr>
        <w:spacing w:line="540" w:lineRule="exact"/>
        <w:ind w:firstLine="560"/>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7.</w:t>
      </w:r>
      <w:r>
        <w:rPr>
          <w:rFonts w:hint="eastAsia" w:ascii="Times New Roman" w:hAnsi="Times New Roman" w:eastAsia="仿宋GB2312"/>
          <w:b/>
          <w:bCs/>
          <w:sz w:val="28"/>
          <w:szCs w:val="28"/>
          <w:highlight w:val="none"/>
          <w:lang w:eastAsia="zh-CN"/>
        </w:rPr>
        <w:t>国家外汇管理局</w:t>
      </w:r>
      <w:r>
        <w:rPr>
          <w:rFonts w:hint="eastAsia" w:ascii="Times New Roman" w:hAnsi="Times New Roman" w:eastAsia="仿宋GB2312"/>
          <w:b/>
          <w:bCs/>
          <w:sz w:val="28"/>
          <w:szCs w:val="28"/>
          <w:highlight w:val="none"/>
          <w:lang w:val="en-US" w:eastAsia="zh-CN"/>
        </w:rPr>
        <w:t>乌兰察布市</w:t>
      </w:r>
      <w:r>
        <w:rPr>
          <w:rFonts w:hint="eastAsia" w:ascii="Times New Roman" w:hAnsi="Times New Roman" w:eastAsia="仿宋GB2312"/>
          <w:b/>
          <w:bCs/>
          <w:sz w:val="28"/>
          <w:szCs w:val="28"/>
          <w:highlight w:val="none"/>
          <w:lang w:eastAsia="zh-CN"/>
        </w:rPr>
        <w:t>分局经常项目业务咨询电话：04</w:t>
      </w:r>
      <w:r>
        <w:rPr>
          <w:rFonts w:hint="eastAsia" w:ascii="Times New Roman" w:hAnsi="Times New Roman" w:eastAsia="仿宋GB2312"/>
          <w:b/>
          <w:bCs/>
          <w:sz w:val="28"/>
          <w:szCs w:val="28"/>
          <w:highlight w:val="none"/>
          <w:lang w:val="en-US" w:eastAsia="zh-CN"/>
        </w:rPr>
        <w:t>74-8225557</w:t>
      </w:r>
      <w:r>
        <w:rPr>
          <w:rFonts w:hint="eastAsia" w:ascii="Times New Roman" w:hAnsi="Times New Roman" w:eastAsia="仿宋GB2312"/>
          <w:b/>
          <w:bCs/>
          <w:sz w:val="28"/>
          <w:szCs w:val="28"/>
          <w:highlight w:val="none"/>
          <w:lang w:eastAsia="zh-CN"/>
        </w:rPr>
        <w:t>。</w:t>
      </w:r>
    </w:p>
    <w:p>
      <w:pPr>
        <w:numPr>
          <w:numId w:val="0"/>
        </w:numPr>
        <w:spacing w:line="540" w:lineRule="exact"/>
        <w:ind w:firstLine="560"/>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eastAsia="zh-CN"/>
        </w:rPr>
        <w:t>国家外汇管理局乌兰察布市分局四子王旗营业管理部经常项目业务咨询电话：0474-5202758。</w:t>
      </w:r>
    </w:p>
    <w:p>
      <w:pPr>
        <w:numPr>
          <w:numId w:val="0"/>
        </w:numPr>
        <w:spacing w:line="540" w:lineRule="exact"/>
        <w:ind w:firstLine="560"/>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8.</w:t>
      </w:r>
      <w:r>
        <w:rPr>
          <w:rFonts w:hint="eastAsia" w:ascii="Times New Roman" w:hAnsi="Times New Roman" w:eastAsia="仿宋GB2312"/>
          <w:b/>
          <w:bCs/>
          <w:sz w:val="28"/>
          <w:szCs w:val="28"/>
          <w:highlight w:val="none"/>
          <w:lang w:eastAsia="zh-CN"/>
        </w:rPr>
        <w:t>国家外汇管理局</w:t>
      </w:r>
      <w:r>
        <w:rPr>
          <w:rFonts w:hint="eastAsia" w:ascii="Times New Roman" w:hAnsi="Times New Roman" w:eastAsia="仿宋GB2312"/>
          <w:b/>
          <w:bCs/>
          <w:sz w:val="28"/>
          <w:szCs w:val="28"/>
          <w:highlight w:val="none"/>
          <w:lang w:val="en-US" w:eastAsia="zh-CN"/>
        </w:rPr>
        <w:t>鄂尔多斯市</w:t>
      </w:r>
      <w:r>
        <w:rPr>
          <w:rFonts w:hint="eastAsia" w:ascii="Times New Roman" w:hAnsi="Times New Roman" w:eastAsia="仿宋GB2312"/>
          <w:b/>
          <w:bCs/>
          <w:sz w:val="28"/>
          <w:szCs w:val="28"/>
          <w:highlight w:val="none"/>
          <w:lang w:eastAsia="zh-CN"/>
        </w:rPr>
        <w:t>分局经常项目业务咨询电话：04</w:t>
      </w:r>
      <w:r>
        <w:rPr>
          <w:rFonts w:hint="eastAsia" w:ascii="Times New Roman" w:hAnsi="Times New Roman" w:eastAsia="仿宋GB2312"/>
          <w:b/>
          <w:bCs/>
          <w:sz w:val="28"/>
          <w:szCs w:val="28"/>
          <w:highlight w:val="none"/>
          <w:lang w:val="en-US" w:eastAsia="zh-CN"/>
        </w:rPr>
        <w:t>77-8334076</w:t>
      </w:r>
      <w:r>
        <w:rPr>
          <w:rFonts w:hint="eastAsia" w:ascii="Times New Roman" w:hAnsi="Times New Roman" w:eastAsia="仿宋GB2312"/>
          <w:b/>
          <w:bCs/>
          <w:sz w:val="28"/>
          <w:szCs w:val="28"/>
          <w:highlight w:val="none"/>
          <w:lang w:eastAsia="zh-CN"/>
        </w:rPr>
        <w:t>。</w:t>
      </w:r>
    </w:p>
    <w:p>
      <w:pPr>
        <w:numPr>
          <w:numId w:val="0"/>
        </w:numPr>
        <w:spacing w:line="540" w:lineRule="exact"/>
        <w:ind w:firstLine="560"/>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eastAsia="zh-CN"/>
        </w:rPr>
        <w:t>国家外汇管理局鄂尔多斯市分局准格尔旗营业管理部经常项目业务咨询电话：0477-4226597。</w:t>
      </w:r>
    </w:p>
    <w:p>
      <w:pPr>
        <w:numPr>
          <w:numId w:val="0"/>
        </w:numPr>
        <w:spacing w:line="540" w:lineRule="exact"/>
        <w:ind w:firstLine="562" w:firstLineChars="200"/>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9.</w:t>
      </w:r>
      <w:r>
        <w:rPr>
          <w:rFonts w:hint="eastAsia" w:ascii="Times New Roman" w:hAnsi="Times New Roman" w:eastAsia="仿宋GB2312"/>
          <w:b/>
          <w:bCs/>
          <w:sz w:val="28"/>
          <w:szCs w:val="28"/>
          <w:highlight w:val="none"/>
          <w:lang w:eastAsia="zh-CN"/>
        </w:rPr>
        <w:t>国家外汇管理局</w:t>
      </w:r>
      <w:r>
        <w:rPr>
          <w:rFonts w:hint="eastAsia" w:ascii="Times New Roman" w:hAnsi="Times New Roman" w:eastAsia="仿宋GB2312"/>
          <w:b/>
          <w:bCs/>
          <w:sz w:val="28"/>
          <w:szCs w:val="28"/>
          <w:highlight w:val="none"/>
          <w:lang w:val="en-US" w:eastAsia="zh-CN"/>
        </w:rPr>
        <w:t>巴彦淖尔市</w:t>
      </w:r>
      <w:r>
        <w:rPr>
          <w:rFonts w:hint="eastAsia" w:ascii="Times New Roman" w:hAnsi="Times New Roman" w:eastAsia="仿宋GB2312"/>
          <w:b/>
          <w:bCs/>
          <w:sz w:val="28"/>
          <w:szCs w:val="28"/>
          <w:highlight w:val="none"/>
          <w:lang w:eastAsia="zh-CN"/>
        </w:rPr>
        <w:t>分局经常项目业务咨询电话：0478-8527091。</w:t>
      </w:r>
    </w:p>
    <w:p>
      <w:pPr>
        <w:numPr>
          <w:numId w:val="0"/>
        </w:numPr>
        <w:spacing w:line="540" w:lineRule="exact"/>
        <w:ind w:firstLine="562" w:firstLineChars="200"/>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eastAsia="zh-CN"/>
        </w:rPr>
        <w:t>国家外汇管理局巴彦淖尔市分局乌拉特中旗营业管理部经常项目业务咨询电话：0478-5912946。</w:t>
      </w:r>
    </w:p>
    <w:p>
      <w:pPr>
        <w:numPr>
          <w:numId w:val="0"/>
        </w:numPr>
        <w:spacing w:line="540" w:lineRule="exact"/>
        <w:outlineLvl w:val="1"/>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 xml:space="preserve">   10. </w:t>
      </w:r>
      <w:r>
        <w:rPr>
          <w:rFonts w:hint="eastAsia" w:ascii="Times New Roman" w:hAnsi="Times New Roman" w:eastAsia="仿宋GB2312"/>
          <w:b/>
          <w:bCs/>
          <w:sz w:val="28"/>
          <w:szCs w:val="28"/>
          <w:highlight w:val="none"/>
          <w:lang w:eastAsia="zh-CN"/>
        </w:rPr>
        <w:t>国家外汇管理局</w:t>
      </w:r>
      <w:r>
        <w:rPr>
          <w:rFonts w:hint="eastAsia" w:ascii="Times New Roman" w:hAnsi="Times New Roman" w:eastAsia="仿宋GB2312"/>
          <w:b/>
          <w:bCs/>
          <w:sz w:val="28"/>
          <w:szCs w:val="28"/>
          <w:highlight w:val="none"/>
          <w:lang w:val="en-US" w:eastAsia="zh-CN"/>
        </w:rPr>
        <w:t>乌海市</w:t>
      </w:r>
      <w:r>
        <w:rPr>
          <w:rFonts w:hint="eastAsia" w:ascii="Times New Roman" w:hAnsi="Times New Roman" w:eastAsia="仿宋GB2312"/>
          <w:b/>
          <w:bCs/>
          <w:sz w:val="28"/>
          <w:szCs w:val="28"/>
          <w:highlight w:val="none"/>
          <w:lang w:eastAsia="zh-CN"/>
        </w:rPr>
        <w:t>分局经常项目业务咨询电话：047</w:t>
      </w:r>
      <w:r>
        <w:rPr>
          <w:rFonts w:hint="eastAsia" w:ascii="Times New Roman" w:hAnsi="Times New Roman" w:eastAsia="仿宋GB2312"/>
          <w:b/>
          <w:bCs/>
          <w:sz w:val="28"/>
          <w:szCs w:val="28"/>
          <w:highlight w:val="none"/>
          <w:lang w:val="en-US" w:eastAsia="zh-CN"/>
        </w:rPr>
        <w:t>3</w:t>
      </w:r>
      <w:r>
        <w:rPr>
          <w:rFonts w:hint="eastAsia" w:ascii="Times New Roman" w:hAnsi="Times New Roman" w:eastAsia="仿宋GB2312"/>
          <w:b/>
          <w:bCs/>
          <w:sz w:val="28"/>
          <w:szCs w:val="28"/>
          <w:highlight w:val="none"/>
          <w:lang w:eastAsia="zh-CN"/>
        </w:rPr>
        <w:t>-</w:t>
      </w:r>
      <w:r>
        <w:rPr>
          <w:rFonts w:hint="eastAsia" w:ascii="Times New Roman" w:hAnsi="Times New Roman" w:eastAsia="仿宋GB2312"/>
          <w:b/>
          <w:bCs/>
          <w:sz w:val="28"/>
          <w:szCs w:val="28"/>
          <w:highlight w:val="none"/>
          <w:lang w:val="en-US" w:eastAsia="zh-CN"/>
        </w:rPr>
        <w:t>3236091</w:t>
      </w:r>
      <w:r>
        <w:rPr>
          <w:rFonts w:hint="eastAsia" w:ascii="Times New Roman" w:hAnsi="Times New Roman" w:eastAsia="仿宋GB2312"/>
          <w:b/>
          <w:bCs/>
          <w:sz w:val="28"/>
          <w:szCs w:val="28"/>
          <w:highlight w:val="none"/>
          <w:lang w:eastAsia="zh-CN"/>
        </w:rPr>
        <w:t>。</w:t>
      </w:r>
    </w:p>
    <w:p>
      <w:pPr>
        <w:numPr>
          <w:numId w:val="0"/>
        </w:numPr>
        <w:spacing w:line="540" w:lineRule="exact"/>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 xml:space="preserve">   11. </w:t>
      </w:r>
      <w:r>
        <w:rPr>
          <w:rFonts w:hint="eastAsia" w:ascii="Times New Roman" w:hAnsi="Times New Roman" w:eastAsia="仿宋GB2312"/>
          <w:b/>
          <w:bCs/>
          <w:sz w:val="28"/>
          <w:szCs w:val="28"/>
          <w:highlight w:val="none"/>
          <w:lang w:eastAsia="zh-CN"/>
        </w:rPr>
        <w:t>国家外汇管理局</w:t>
      </w:r>
      <w:r>
        <w:rPr>
          <w:rFonts w:hint="eastAsia" w:ascii="Times New Roman" w:hAnsi="Times New Roman" w:eastAsia="仿宋GB2312"/>
          <w:b/>
          <w:bCs/>
          <w:sz w:val="28"/>
          <w:szCs w:val="28"/>
          <w:highlight w:val="none"/>
          <w:lang w:val="en-US" w:eastAsia="zh-CN"/>
        </w:rPr>
        <w:t>阿拉善盟</w:t>
      </w:r>
      <w:r>
        <w:rPr>
          <w:rFonts w:hint="eastAsia" w:ascii="Times New Roman" w:hAnsi="Times New Roman" w:eastAsia="仿宋GB2312"/>
          <w:b/>
          <w:bCs/>
          <w:sz w:val="28"/>
          <w:szCs w:val="28"/>
          <w:highlight w:val="none"/>
          <w:lang w:eastAsia="zh-CN"/>
        </w:rPr>
        <w:t>分局经常项目业务咨询电话：04</w:t>
      </w:r>
      <w:r>
        <w:rPr>
          <w:rFonts w:hint="eastAsia" w:ascii="Times New Roman" w:hAnsi="Times New Roman" w:eastAsia="仿宋GB2312"/>
          <w:b/>
          <w:bCs/>
          <w:sz w:val="28"/>
          <w:szCs w:val="28"/>
          <w:highlight w:val="none"/>
          <w:lang w:val="en-US" w:eastAsia="zh-CN"/>
        </w:rPr>
        <w:t>83</w:t>
      </w:r>
      <w:r>
        <w:rPr>
          <w:rFonts w:hint="eastAsia" w:ascii="Times New Roman" w:hAnsi="Times New Roman" w:eastAsia="仿宋GB2312"/>
          <w:b/>
          <w:bCs/>
          <w:sz w:val="28"/>
          <w:szCs w:val="28"/>
          <w:highlight w:val="none"/>
          <w:lang w:eastAsia="zh-CN"/>
        </w:rPr>
        <w:t>-</w:t>
      </w:r>
      <w:r>
        <w:rPr>
          <w:rFonts w:hint="eastAsia" w:ascii="Times New Roman" w:hAnsi="Times New Roman" w:eastAsia="仿宋GB2312"/>
          <w:b/>
          <w:bCs/>
          <w:sz w:val="28"/>
          <w:szCs w:val="28"/>
          <w:highlight w:val="none"/>
          <w:lang w:val="en-US" w:eastAsia="zh-CN"/>
        </w:rPr>
        <w:t>8338993</w:t>
      </w:r>
      <w:r>
        <w:rPr>
          <w:rFonts w:hint="eastAsia" w:ascii="Times New Roman" w:hAnsi="Times New Roman" w:eastAsia="仿宋GB2312"/>
          <w:b/>
          <w:bCs/>
          <w:sz w:val="28"/>
          <w:szCs w:val="28"/>
          <w:highlight w:val="none"/>
          <w:lang w:eastAsia="zh-CN"/>
        </w:rPr>
        <w:t>。</w:t>
      </w:r>
    </w:p>
    <w:p>
      <w:pPr>
        <w:numPr>
          <w:numId w:val="0"/>
        </w:numPr>
        <w:spacing w:line="540" w:lineRule="exact"/>
        <w:ind w:firstLine="562" w:firstLineChars="200"/>
        <w:outlineLvl w:val="1"/>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国家外汇管理局阿拉善盟分局额济纳旗营业管理部</w:t>
      </w:r>
      <w:r>
        <w:rPr>
          <w:rFonts w:hint="eastAsia" w:ascii="Times New Roman" w:hAnsi="Times New Roman" w:eastAsia="仿宋GB2312"/>
          <w:b/>
          <w:bCs/>
          <w:sz w:val="28"/>
          <w:szCs w:val="28"/>
          <w:highlight w:val="none"/>
          <w:lang w:eastAsia="zh-CN"/>
        </w:rPr>
        <w:t>经常项目业务咨询电话：0483-6526911。</w:t>
      </w:r>
    </w:p>
    <w:p>
      <w:pPr>
        <w:numPr>
          <w:ilvl w:val="0"/>
          <w:numId w:val="1"/>
        </w:numPr>
        <w:spacing w:line="540" w:lineRule="exact"/>
        <w:outlineLvl w:val="1"/>
        <w:rPr>
          <w:rFonts w:hint="eastAsia" w:ascii="Times New Roman" w:hAnsi="Times New Roman" w:eastAsia="黑体"/>
          <w:sz w:val="28"/>
          <w:szCs w:val="28"/>
          <w:highlight w:val="none"/>
          <w:lang w:eastAsia="zh-CN"/>
        </w:rPr>
      </w:pPr>
      <w:r>
        <w:rPr>
          <w:rFonts w:hint="eastAsia" w:ascii="Times New Roman" w:hAnsi="Times New Roman" w:eastAsia="黑体"/>
          <w:sz w:val="28"/>
          <w:szCs w:val="28"/>
          <w:highlight w:val="none"/>
          <w:lang w:eastAsia="zh-CN"/>
        </w:rPr>
        <w:t>办理进程和</w:t>
      </w:r>
      <w:r>
        <w:rPr>
          <w:rFonts w:hint="eastAsia" w:ascii="Times New Roman" w:hAnsi="Times New Roman" w:eastAsia="黑体"/>
          <w:sz w:val="28"/>
          <w:szCs w:val="28"/>
          <w:highlight w:val="none"/>
          <w:lang w:val="en-US" w:eastAsia="zh-CN"/>
        </w:rPr>
        <w:t>网上</w:t>
      </w:r>
      <w:r>
        <w:rPr>
          <w:rFonts w:hint="eastAsia" w:ascii="Times New Roman" w:hAnsi="Times New Roman" w:eastAsia="黑体"/>
          <w:sz w:val="28"/>
          <w:szCs w:val="28"/>
          <w:highlight w:val="none"/>
          <w:lang w:eastAsia="zh-CN"/>
        </w:rPr>
        <w:t>查询</w:t>
      </w:r>
    </w:p>
    <w:p>
      <w:pPr>
        <w:spacing w:line="600" w:lineRule="exact"/>
        <w:ind w:firstLine="562" w:firstLineChars="200"/>
        <w:rPr>
          <w:rFonts w:hint="eastAsia" w:ascii="Times New Roman" w:hAnsi="Times New Roman" w:eastAsia="仿宋GB2312"/>
          <w:b/>
          <w:bCs/>
          <w:color w:val="auto"/>
          <w:sz w:val="28"/>
          <w:szCs w:val="28"/>
          <w:highlight w:val="none"/>
          <w:u w:val="none" w:color="auto"/>
          <w:lang w:eastAsia="zh-CN"/>
        </w:rPr>
      </w:pPr>
      <w:r>
        <w:rPr>
          <w:rFonts w:hint="eastAsia" w:ascii="Times New Roman" w:hAnsi="Times New Roman" w:eastAsia="仿宋GB2312"/>
          <w:b/>
          <w:bCs/>
          <w:sz w:val="28"/>
          <w:szCs w:val="28"/>
          <w:highlight w:val="none"/>
          <w:lang w:eastAsia="zh-CN"/>
        </w:rPr>
        <w:t>通过国家外汇管理局政务服务网上办理系统（通过国家外汇管理局“数字外管”平台：</w:t>
      </w:r>
      <w:r>
        <w:rPr>
          <w:rFonts w:hint="eastAsia" w:ascii="Times New Roman" w:hAnsi="Times New Roman" w:eastAsia="仿宋GB2312"/>
          <w:b/>
          <w:bCs/>
          <w:color w:val="auto"/>
          <w:sz w:val="28"/>
          <w:szCs w:val="28"/>
          <w:highlight w:val="none"/>
          <w:u w:val="none" w:color="auto"/>
          <w:lang w:val="en-US" w:eastAsia="zh-CN"/>
        </w:rPr>
        <w:fldChar w:fldCharType="begin"/>
      </w:r>
      <w:r>
        <w:rPr>
          <w:rFonts w:hint="eastAsia" w:ascii="Times New Roman" w:hAnsi="Times New Roman" w:eastAsia="仿宋GB2312"/>
          <w:b/>
          <w:bCs/>
          <w:color w:val="auto"/>
          <w:sz w:val="28"/>
          <w:szCs w:val="28"/>
          <w:highlight w:val="none"/>
          <w:u w:val="none" w:color="auto"/>
          <w:lang w:val="en-US" w:eastAsia="zh-CN"/>
        </w:rPr>
        <w:instrText xml:space="preserve"> HYPERLINK "http://zwfw.safe.gov.cn/asone/)shenqing" </w:instrText>
      </w:r>
      <w:r>
        <w:rPr>
          <w:rFonts w:hint="eastAsia" w:ascii="Times New Roman" w:hAnsi="Times New Roman" w:eastAsia="仿宋GB2312"/>
          <w:b/>
          <w:bCs/>
          <w:color w:val="auto"/>
          <w:sz w:val="28"/>
          <w:szCs w:val="28"/>
          <w:highlight w:val="none"/>
          <w:u w:val="none" w:color="auto"/>
          <w:lang w:val="en-US" w:eastAsia="zh-CN"/>
        </w:rPr>
        <w:fldChar w:fldCharType="separate"/>
      </w:r>
      <w:r>
        <w:rPr>
          <w:rStyle w:val="5"/>
          <w:rFonts w:hint="eastAsia" w:ascii="Times New Roman" w:hAnsi="Times New Roman" w:eastAsia="仿宋GB2312"/>
          <w:b/>
          <w:bCs/>
          <w:color w:val="auto"/>
          <w:sz w:val="28"/>
          <w:szCs w:val="28"/>
          <w:highlight w:val="none"/>
          <w:u w:val="none" w:color="auto"/>
          <w:lang w:val="en-US" w:eastAsia="zh-CN"/>
        </w:rPr>
        <w:t>http://zwfw.safe.gov.cn/asone/)</w:t>
      </w:r>
      <w:r>
        <w:rPr>
          <w:rFonts w:hint="eastAsia" w:ascii="Times New Roman" w:hAnsi="Times New Roman" w:eastAsia="仿宋GB2312"/>
          <w:b/>
          <w:bCs/>
          <w:color w:val="auto"/>
          <w:sz w:val="28"/>
          <w:szCs w:val="28"/>
          <w:highlight w:val="none"/>
          <w:u w:val="none" w:color="auto"/>
          <w:lang w:val="en-US" w:eastAsia="zh-CN"/>
        </w:rPr>
        <w:fldChar w:fldCharType="end"/>
      </w:r>
      <w:r>
        <w:rPr>
          <w:rFonts w:hint="eastAsia" w:ascii="Times New Roman" w:hAnsi="Times New Roman" w:eastAsia="仿宋GB2312"/>
          <w:b/>
          <w:bCs/>
          <w:color w:val="auto"/>
          <w:sz w:val="28"/>
          <w:szCs w:val="28"/>
          <w:highlight w:val="none"/>
          <w:u w:val="none" w:color="auto"/>
          <w:lang w:val="en-US" w:eastAsia="zh-CN"/>
        </w:rPr>
        <w:t>申请的行政审批事项，办理进度及结果可通过该系统查询。</w:t>
      </w:r>
    </w:p>
    <w:p>
      <w:pPr>
        <w:numPr>
          <w:ilvl w:val="0"/>
          <w:numId w:val="1"/>
        </w:numPr>
        <w:spacing w:line="540" w:lineRule="exact"/>
        <w:outlineLvl w:val="1"/>
        <w:rPr>
          <w:rFonts w:hint="eastAsia" w:ascii="Times New Roman" w:hAnsi="Times New Roman" w:eastAsia="黑体"/>
          <w:sz w:val="28"/>
          <w:szCs w:val="28"/>
          <w:highlight w:val="none"/>
          <w:lang w:eastAsia="zh-CN"/>
        </w:rPr>
      </w:pPr>
      <w:r>
        <w:rPr>
          <w:rFonts w:hint="eastAsia" w:ascii="Times New Roman" w:hAnsi="Times New Roman" w:eastAsia="黑体"/>
          <w:sz w:val="28"/>
          <w:szCs w:val="28"/>
          <w:highlight w:val="none"/>
          <w:lang w:eastAsia="zh-CN"/>
        </w:rPr>
        <w:t>监督投诉渠道</w:t>
      </w:r>
    </w:p>
    <w:p>
      <w:pPr>
        <w:rPr>
          <w:rFonts w:hint="eastAsia" w:ascii="Times New Roman" w:hAnsi="Times New Roman" w:eastAsia="仿宋GB2312"/>
          <w:b/>
          <w:bCs/>
          <w:sz w:val="28"/>
          <w:szCs w:val="28"/>
          <w:highlight w:val="none"/>
          <w:lang w:eastAsia="zh-CN"/>
        </w:rPr>
      </w:pPr>
      <w:r>
        <w:rPr>
          <w:rFonts w:hint="eastAsia"/>
          <w:highlight w:val="none"/>
          <w:lang w:val="en-US" w:eastAsia="zh-CN"/>
        </w:rPr>
        <w:t xml:space="preserve">     </w:t>
      </w:r>
      <w:r>
        <w:rPr>
          <w:rFonts w:hint="eastAsia" w:ascii="Times New Roman" w:hAnsi="Times New Roman" w:eastAsia="仿宋GB2312"/>
          <w:b/>
          <w:bCs/>
          <w:sz w:val="28"/>
          <w:szCs w:val="28"/>
          <w:highlight w:val="none"/>
          <w:lang w:val="en-US" w:eastAsia="zh-CN"/>
        </w:rPr>
        <w:t>1.</w:t>
      </w:r>
      <w:r>
        <w:rPr>
          <w:rFonts w:hint="eastAsia" w:ascii="Times New Roman" w:hAnsi="Times New Roman" w:eastAsia="仿宋GB2312"/>
          <w:b/>
          <w:bCs/>
          <w:sz w:val="28"/>
          <w:szCs w:val="28"/>
          <w:highlight w:val="none"/>
          <w:lang w:eastAsia="zh-CN"/>
        </w:rPr>
        <w:t>国家外汇管理局包头市分局监督投诉电话：0472-5173289。</w:t>
      </w:r>
    </w:p>
    <w:p>
      <w:pPr>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 xml:space="preserve">    2.国家外汇管理局呼伦贝尔市分局监督投诉电话：0470-8119110。</w:t>
      </w:r>
    </w:p>
    <w:p>
      <w:pPr>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3.国家外汇管理局</w:t>
      </w:r>
      <w:r>
        <w:rPr>
          <w:rFonts w:hint="eastAsia" w:ascii="Times New Roman" w:hAnsi="Times New Roman" w:eastAsia="仿宋GB2312"/>
          <w:b/>
          <w:bCs/>
          <w:sz w:val="28"/>
          <w:szCs w:val="28"/>
          <w:highlight w:val="none"/>
          <w:lang w:eastAsia="zh-CN"/>
        </w:rPr>
        <w:t>兴安盟</w:t>
      </w:r>
      <w:r>
        <w:rPr>
          <w:rFonts w:hint="eastAsia" w:ascii="Times New Roman" w:hAnsi="Times New Roman" w:eastAsia="仿宋GB2312"/>
          <w:b/>
          <w:bCs/>
          <w:sz w:val="28"/>
          <w:szCs w:val="28"/>
          <w:highlight w:val="none"/>
          <w:lang w:val="en-US" w:eastAsia="zh-CN"/>
        </w:rPr>
        <w:t>分局监督投诉电话：0482-3988730。</w:t>
      </w:r>
    </w:p>
    <w:p>
      <w:pPr>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4.</w:t>
      </w:r>
      <w:r>
        <w:rPr>
          <w:rFonts w:hint="eastAsia" w:ascii="Times New Roman" w:hAnsi="Times New Roman" w:eastAsia="仿宋GB2312"/>
          <w:b/>
          <w:bCs/>
          <w:sz w:val="28"/>
          <w:szCs w:val="28"/>
          <w:highlight w:val="none"/>
          <w:lang w:eastAsia="zh-CN"/>
        </w:rPr>
        <w:t>国家外汇管理局通辽市分局</w:t>
      </w:r>
      <w:r>
        <w:rPr>
          <w:rFonts w:hint="eastAsia" w:ascii="Times New Roman" w:hAnsi="Times New Roman" w:eastAsia="仿宋GB2312"/>
          <w:b/>
          <w:bCs/>
          <w:sz w:val="28"/>
          <w:szCs w:val="28"/>
          <w:highlight w:val="none"/>
          <w:lang w:val="en-US" w:eastAsia="zh-CN"/>
        </w:rPr>
        <w:t>监督投诉电话：0475-8519090。</w:t>
      </w:r>
    </w:p>
    <w:p>
      <w:pPr>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5.</w:t>
      </w:r>
      <w:r>
        <w:rPr>
          <w:rFonts w:hint="eastAsia" w:ascii="Times New Roman" w:hAnsi="Times New Roman" w:eastAsia="仿宋GB2312"/>
          <w:b/>
          <w:bCs/>
          <w:sz w:val="28"/>
          <w:szCs w:val="28"/>
          <w:highlight w:val="none"/>
          <w:lang w:eastAsia="zh-CN"/>
        </w:rPr>
        <w:t>国家外汇管理局赤峰市分局</w:t>
      </w:r>
      <w:r>
        <w:rPr>
          <w:rFonts w:hint="eastAsia" w:ascii="Times New Roman" w:hAnsi="Times New Roman" w:eastAsia="仿宋GB2312"/>
          <w:b/>
          <w:bCs/>
          <w:sz w:val="28"/>
          <w:szCs w:val="28"/>
          <w:highlight w:val="none"/>
          <w:lang w:val="en-US" w:eastAsia="zh-CN"/>
        </w:rPr>
        <w:t>监督投诉电话：0476-8881795。</w:t>
      </w:r>
    </w:p>
    <w:p>
      <w:pPr>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6.</w:t>
      </w:r>
      <w:r>
        <w:rPr>
          <w:rFonts w:hint="eastAsia" w:ascii="Times New Roman" w:hAnsi="Times New Roman" w:eastAsia="仿宋GB2312"/>
          <w:b/>
          <w:bCs/>
          <w:sz w:val="28"/>
          <w:szCs w:val="28"/>
          <w:highlight w:val="none"/>
          <w:lang w:eastAsia="zh-CN"/>
        </w:rPr>
        <w:t>国家外汇管理局锡林郭勒盟分局</w:t>
      </w:r>
      <w:r>
        <w:rPr>
          <w:rFonts w:hint="eastAsia" w:ascii="Times New Roman" w:hAnsi="Times New Roman" w:eastAsia="仿宋GB2312"/>
          <w:b/>
          <w:bCs/>
          <w:sz w:val="28"/>
          <w:szCs w:val="28"/>
          <w:highlight w:val="none"/>
          <w:lang w:val="en-US" w:eastAsia="zh-CN"/>
        </w:rPr>
        <w:t>监督投诉电话：0479-8817351。</w:t>
      </w:r>
    </w:p>
    <w:p>
      <w:pPr>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7.</w:t>
      </w:r>
      <w:r>
        <w:rPr>
          <w:rFonts w:hint="eastAsia" w:ascii="Times New Roman" w:hAnsi="Times New Roman" w:eastAsia="仿宋GB2312"/>
          <w:b/>
          <w:bCs/>
          <w:sz w:val="28"/>
          <w:szCs w:val="28"/>
          <w:highlight w:val="none"/>
          <w:lang w:eastAsia="zh-CN"/>
        </w:rPr>
        <w:t>国家外汇管理局</w:t>
      </w:r>
      <w:r>
        <w:rPr>
          <w:rFonts w:hint="eastAsia" w:ascii="Times New Roman" w:hAnsi="Times New Roman" w:eastAsia="仿宋GB2312"/>
          <w:b/>
          <w:bCs/>
          <w:sz w:val="28"/>
          <w:szCs w:val="28"/>
          <w:highlight w:val="none"/>
          <w:lang w:val="en-US" w:eastAsia="zh-CN"/>
        </w:rPr>
        <w:t>乌兰察布市</w:t>
      </w:r>
      <w:r>
        <w:rPr>
          <w:rFonts w:hint="eastAsia" w:ascii="Times New Roman" w:hAnsi="Times New Roman" w:eastAsia="仿宋GB2312"/>
          <w:b/>
          <w:bCs/>
          <w:sz w:val="28"/>
          <w:szCs w:val="28"/>
          <w:highlight w:val="none"/>
          <w:lang w:eastAsia="zh-CN"/>
        </w:rPr>
        <w:t>分局</w:t>
      </w:r>
      <w:r>
        <w:rPr>
          <w:rFonts w:hint="eastAsia" w:ascii="Times New Roman" w:hAnsi="Times New Roman" w:eastAsia="仿宋GB2312"/>
          <w:b/>
          <w:bCs/>
          <w:sz w:val="28"/>
          <w:szCs w:val="28"/>
          <w:highlight w:val="none"/>
          <w:lang w:val="en-US" w:eastAsia="zh-CN"/>
        </w:rPr>
        <w:t>监督投诉电话：0474-8987118。</w:t>
      </w:r>
    </w:p>
    <w:p>
      <w:pPr>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8.</w:t>
      </w:r>
      <w:r>
        <w:rPr>
          <w:rFonts w:hint="eastAsia" w:ascii="Times New Roman" w:hAnsi="Times New Roman" w:eastAsia="仿宋GB2312"/>
          <w:b/>
          <w:bCs/>
          <w:sz w:val="28"/>
          <w:szCs w:val="28"/>
          <w:highlight w:val="none"/>
          <w:lang w:eastAsia="zh-CN"/>
        </w:rPr>
        <w:t>国家外汇管理局</w:t>
      </w:r>
      <w:r>
        <w:rPr>
          <w:rFonts w:hint="eastAsia" w:ascii="Times New Roman" w:hAnsi="Times New Roman" w:eastAsia="仿宋GB2312"/>
          <w:b/>
          <w:bCs/>
          <w:sz w:val="28"/>
          <w:szCs w:val="28"/>
          <w:highlight w:val="none"/>
          <w:lang w:val="en-US" w:eastAsia="zh-CN"/>
        </w:rPr>
        <w:t>鄂尔多斯市</w:t>
      </w:r>
      <w:r>
        <w:rPr>
          <w:rFonts w:hint="eastAsia" w:ascii="Times New Roman" w:hAnsi="Times New Roman" w:eastAsia="仿宋GB2312"/>
          <w:b/>
          <w:bCs/>
          <w:sz w:val="28"/>
          <w:szCs w:val="28"/>
          <w:highlight w:val="none"/>
          <w:lang w:eastAsia="zh-CN"/>
        </w:rPr>
        <w:t>分局</w:t>
      </w:r>
      <w:r>
        <w:rPr>
          <w:rFonts w:hint="eastAsia" w:ascii="Times New Roman" w:hAnsi="Times New Roman" w:eastAsia="仿宋GB2312"/>
          <w:b/>
          <w:bCs/>
          <w:sz w:val="28"/>
          <w:szCs w:val="28"/>
          <w:highlight w:val="none"/>
          <w:lang w:val="en-US" w:eastAsia="zh-CN"/>
        </w:rPr>
        <w:t>监督投诉电话：0477-8330638。</w:t>
      </w:r>
    </w:p>
    <w:p>
      <w:pPr>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9.国家外汇管理局巴彦淖尔市分局监督投诉电话：0478-8527090。</w:t>
      </w:r>
    </w:p>
    <w:p>
      <w:pPr>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10.国家外汇管理局乌海市分局监督投诉电话：0473-3236090。</w:t>
      </w:r>
    </w:p>
    <w:p>
      <w:pPr>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11.国家外汇管理局阿拉善盟分局监督投诉电话：0483-8338993。</w:t>
      </w:r>
    </w:p>
    <w:p>
      <w:pPr>
        <w:ind w:firstLine="562" w:firstLineChars="200"/>
        <w:rPr>
          <w:rFonts w:hint="eastAsia" w:ascii="Times New Roman" w:hAnsi="Times New Roman" w:eastAsia="仿宋GB2312"/>
          <w:b/>
          <w:bCs/>
          <w:sz w:val="28"/>
          <w:szCs w:val="28"/>
          <w:highlight w:val="none"/>
          <w:lang w:val="en-US" w:eastAsia="zh-CN"/>
        </w:rPr>
      </w:pPr>
    </w:p>
    <w:p>
      <w:pPr>
        <w:ind w:firstLine="562" w:firstLineChars="200"/>
        <w:rPr>
          <w:rFonts w:hint="eastAsia" w:ascii="Times New Roman" w:hAnsi="Times New Roman" w:eastAsia="仿宋GB2312"/>
          <w:b/>
          <w:bCs/>
          <w:sz w:val="28"/>
          <w:szCs w:val="28"/>
          <w:highlight w:val="none"/>
          <w:lang w:val="en-US" w:eastAsia="zh-CN"/>
        </w:rPr>
      </w:pPr>
    </w:p>
    <w:p>
      <w:pPr>
        <w:ind w:firstLine="562" w:firstLineChars="200"/>
        <w:rPr>
          <w:rFonts w:hint="eastAsia" w:ascii="Times New Roman" w:hAnsi="Times New Roman" w:eastAsia="仿宋GB2312"/>
          <w:b/>
          <w:bCs/>
          <w:sz w:val="28"/>
          <w:szCs w:val="28"/>
          <w:highlight w:val="none"/>
          <w:lang w:val="en-US" w:eastAsia="zh-CN"/>
        </w:rPr>
      </w:pPr>
    </w:p>
    <w:p>
      <w:pPr>
        <w:ind w:firstLine="562" w:firstLineChars="200"/>
        <w:rPr>
          <w:rFonts w:hint="eastAsia" w:ascii="Times New Roman" w:hAnsi="Times New Roman" w:eastAsia="仿宋GB2312"/>
          <w:b/>
          <w:bCs/>
          <w:sz w:val="28"/>
          <w:szCs w:val="28"/>
          <w:highlight w:val="none"/>
          <w:lang w:val="en-US" w:eastAsia="zh-CN"/>
        </w:rPr>
      </w:pPr>
    </w:p>
    <w:p>
      <w:pPr>
        <w:ind w:firstLine="562" w:firstLineChars="200"/>
        <w:rPr>
          <w:rFonts w:hint="eastAsia" w:ascii="Times New Roman" w:hAnsi="Times New Roman" w:eastAsia="仿宋GB2312"/>
          <w:b/>
          <w:bCs/>
          <w:sz w:val="28"/>
          <w:szCs w:val="28"/>
          <w:highlight w:val="none"/>
          <w:lang w:val="en-US" w:eastAsia="zh-CN"/>
        </w:rPr>
      </w:pPr>
    </w:p>
    <w:p>
      <w:pPr>
        <w:ind w:firstLine="562" w:firstLineChars="200"/>
        <w:rPr>
          <w:rFonts w:hint="eastAsia" w:ascii="Times New Roman" w:hAnsi="Times New Roman" w:eastAsia="仿宋GB2312"/>
          <w:b/>
          <w:bCs/>
          <w:sz w:val="28"/>
          <w:szCs w:val="28"/>
          <w:highlight w:val="none"/>
          <w:lang w:val="en-US" w:eastAsia="zh-CN"/>
        </w:rPr>
      </w:pPr>
    </w:p>
    <w:p>
      <w:pPr>
        <w:ind w:firstLine="562" w:firstLineChars="200"/>
        <w:rPr>
          <w:rFonts w:hint="eastAsia" w:ascii="Times New Roman" w:hAnsi="Times New Roman" w:eastAsia="仿宋GB2312"/>
          <w:b/>
          <w:bCs/>
          <w:sz w:val="28"/>
          <w:szCs w:val="28"/>
          <w:highlight w:val="none"/>
          <w:lang w:val="en-US" w:eastAsia="zh-CN"/>
        </w:rPr>
      </w:pPr>
    </w:p>
    <w:p>
      <w:pPr>
        <w:ind w:firstLine="562" w:firstLineChars="200"/>
        <w:rPr>
          <w:rFonts w:hint="eastAsia" w:ascii="Times New Roman" w:hAnsi="Times New Roman" w:eastAsia="仿宋GB2312"/>
          <w:b/>
          <w:bCs/>
          <w:sz w:val="28"/>
          <w:szCs w:val="28"/>
          <w:highlight w:val="none"/>
          <w:lang w:val="en-US" w:eastAsia="zh-CN"/>
        </w:rPr>
      </w:pPr>
    </w:p>
    <w:p>
      <w:pPr>
        <w:ind w:firstLine="562" w:firstLineChars="200"/>
        <w:rPr>
          <w:rFonts w:hint="eastAsia" w:ascii="Times New Roman" w:hAnsi="Times New Roman" w:eastAsia="仿宋GB2312"/>
          <w:b/>
          <w:bCs/>
          <w:sz w:val="28"/>
          <w:szCs w:val="28"/>
          <w:highlight w:val="none"/>
          <w:lang w:val="en-US" w:eastAsia="zh-CN"/>
        </w:rPr>
      </w:pPr>
    </w:p>
    <w:p>
      <w:pPr>
        <w:ind w:firstLine="562" w:firstLineChars="200"/>
        <w:rPr>
          <w:rFonts w:hint="eastAsia" w:ascii="Times New Roman" w:hAnsi="Times New Roman" w:eastAsia="仿宋GB2312"/>
          <w:b/>
          <w:bCs/>
          <w:sz w:val="28"/>
          <w:szCs w:val="28"/>
          <w:highlight w:val="none"/>
          <w:lang w:val="en-US" w:eastAsia="zh-CN"/>
        </w:rPr>
      </w:pPr>
    </w:p>
    <w:p>
      <w:pPr>
        <w:ind w:firstLine="562" w:firstLineChars="200"/>
        <w:rPr>
          <w:rFonts w:hint="eastAsia" w:ascii="Times New Roman" w:hAnsi="Times New Roman" w:eastAsia="仿宋GB2312"/>
          <w:b/>
          <w:bCs/>
          <w:sz w:val="28"/>
          <w:szCs w:val="28"/>
          <w:highlight w:val="none"/>
          <w:lang w:val="en-US" w:eastAsia="zh-CN"/>
        </w:rPr>
      </w:pPr>
    </w:p>
    <w:p>
      <w:pPr>
        <w:ind w:firstLine="562" w:firstLineChars="200"/>
        <w:rPr>
          <w:rFonts w:hint="eastAsia" w:ascii="Times New Roman" w:hAnsi="Times New Roman" w:eastAsia="仿宋GB2312"/>
          <w:b/>
          <w:bCs/>
          <w:sz w:val="28"/>
          <w:szCs w:val="28"/>
          <w:highlight w:val="none"/>
          <w:lang w:val="en-US" w:eastAsia="zh-CN"/>
        </w:rPr>
      </w:pPr>
    </w:p>
    <w:p>
      <w:pPr>
        <w:ind w:firstLine="562" w:firstLineChars="200"/>
        <w:rPr>
          <w:rFonts w:hint="eastAsia" w:ascii="Times New Roman" w:hAnsi="Times New Roman" w:eastAsia="仿宋GB2312"/>
          <w:b/>
          <w:bCs/>
          <w:sz w:val="28"/>
          <w:szCs w:val="28"/>
          <w:highlight w:val="none"/>
          <w:lang w:val="en-US" w:eastAsia="zh-CN"/>
        </w:rPr>
      </w:pPr>
    </w:p>
    <w:p>
      <w:pPr>
        <w:numPr>
          <w:ilvl w:val="0"/>
          <w:numId w:val="1"/>
        </w:numPr>
        <w:spacing w:line="540" w:lineRule="exact"/>
        <w:outlineLvl w:val="1"/>
        <w:rPr>
          <w:rFonts w:hint="default" w:ascii="Times New Roman" w:hAnsi="Times New Roman" w:eastAsia="黑体"/>
          <w:sz w:val="28"/>
          <w:szCs w:val="28"/>
          <w:highlight w:val="none"/>
          <w:lang w:val="en-US" w:eastAsia="zh-CN"/>
        </w:rPr>
      </w:pPr>
      <w:r>
        <w:rPr>
          <w:rFonts w:hint="eastAsia" w:ascii="Times New Roman" w:hAnsi="Times New Roman" w:eastAsia="黑体"/>
          <w:sz w:val="28"/>
          <w:szCs w:val="28"/>
          <w:highlight w:val="none"/>
          <w:lang w:val="en-US" w:eastAsia="zh-CN"/>
        </w:rPr>
        <w:t>流程图</w:t>
      </w:r>
    </w:p>
    <w:p>
      <w:pPr>
        <w:numPr>
          <w:numId w:val="0"/>
        </w:numPr>
        <w:spacing w:line="240" w:lineRule="auto"/>
        <w:outlineLvl w:val="1"/>
        <w:rPr>
          <w:rFonts w:hint="default" w:ascii="Times New Roman" w:hAnsi="Times New Roman" w:eastAsia="黑体"/>
          <w:sz w:val="28"/>
          <w:szCs w:val="28"/>
          <w:highlight w:val="none"/>
          <w:lang w:val="en-US" w:eastAsia="zh-CN"/>
        </w:rPr>
      </w:pPr>
      <w:r>
        <w:rPr>
          <w:rFonts w:hint="default" w:ascii="Times New Roman" w:hAnsi="Times New Roman" w:eastAsia="黑体" w:cs="Times New Roman"/>
          <w:kern w:val="2"/>
          <w:sz w:val="28"/>
          <w:szCs w:val="28"/>
          <w:highlight w:val="none"/>
          <w:lang w:val="en-US" w:eastAsia="zh-CN" w:bidi="ar-SA"/>
        </w:rPr>
        <w:pict>
          <v:shape id="图片 1" o:spid="_x0000_s1026" alt="地（市）分局办理的货物贸易外汇存放境外核准" type="#_x0000_t75" style="height:586.8pt;width:414.8pt;rotation:0f;" o:ole="f" fillcolor="#FFFFFF" filled="f" o:preferrelative="t" stroked="f" coordorigin="0,0" coordsize="21600,21600">
            <v:fill on="f" color2="#FFFFFF" focus="0%"/>
            <v:imagedata gain="65536f" blacklevel="0f" gamma="0" o:title="地（市）分局办理的货物贸易外汇存放境外核准" r:id="rId5"/>
            <o:lock v:ext="edit" position="f" selection="f" grouping="f" rotation="f" cropping="f" text="f" aspectratio="t"/>
            <w10:wrap type="none"/>
            <w10:anchorlock/>
          </v:shape>
        </w:pict>
      </w:r>
    </w:p>
    <w:p>
      <w:pPr>
        <w:numPr>
          <w:numId w:val="0"/>
        </w:numPr>
        <w:spacing w:line="540" w:lineRule="exact"/>
        <w:outlineLvl w:val="1"/>
        <w:rPr>
          <w:rFonts w:hint="default" w:ascii="Times New Roman" w:hAnsi="Times New Roman" w:eastAsia="黑体"/>
          <w:sz w:val="28"/>
          <w:szCs w:val="28"/>
          <w:highlight w:val="none"/>
          <w:lang w:val="en-US" w:eastAsia="zh-CN"/>
        </w:rPr>
      </w:pPr>
    </w:p>
    <w:p>
      <w:pPr>
        <w:numPr>
          <w:numId w:val="0"/>
        </w:numPr>
        <w:spacing w:line="540" w:lineRule="exact"/>
        <w:outlineLvl w:val="1"/>
        <w:rPr>
          <w:rFonts w:hint="default" w:ascii="Times New Roman" w:hAnsi="Times New Roman" w:eastAsia="黑体"/>
          <w:sz w:val="28"/>
          <w:szCs w:val="28"/>
          <w:highlight w:val="none"/>
          <w:lang w:val="en-US" w:eastAsia="zh-CN"/>
        </w:rPr>
      </w:pPr>
    </w:p>
    <w:p>
      <w:pPr>
        <w:numPr>
          <w:numId w:val="0"/>
        </w:numPr>
        <w:spacing w:line="540" w:lineRule="exact"/>
        <w:outlineLvl w:val="1"/>
        <w:rPr>
          <w:rFonts w:hint="default" w:ascii="Times New Roman" w:hAnsi="Times New Roman" w:eastAsia="黑体"/>
          <w:sz w:val="28"/>
          <w:szCs w:val="28"/>
          <w:highlight w:val="none"/>
          <w:lang w:val="en-US" w:eastAsia="zh-CN"/>
        </w:rPr>
      </w:pPr>
    </w:p>
    <w:p>
      <w:pPr>
        <w:numPr>
          <w:ilvl w:val="0"/>
          <w:numId w:val="1"/>
        </w:numPr>
        <w:spacing w:line="540" w:lineRule="exact"/>
        <w:outlineLvl w:val="1"/>
        <w:rPr>
          <w:rFonts w:hint="default" w:ascii="Times New Roman" w:hAnsi="Times New Roman" w:eastAsia="黑体"/>
          <w:sz w:val="28"/>
          <w:szCs w:val="28"/>
          <w:highlight w:val="none"/>
          <w:lang w:val="en-US" w:eastAsia="zh-CN"/>
        </w:rPr>
      </w:pPr>
      <w:r>
        <w:rPr>
          <w:rFonts w:hint="eastAsia" w:ascii="Times New Roman" w:hAnsi="Times New Roman" w:eastAsia="黑体"/>
          <w:sz w:val="28"/>
          <w:szCs w:val="28"/>
          <w:highlight w:val="none"/>
          <w:lang w:val="en-US" w:eastAsia="zh-CN"/>
        </w:rPr>
        <w:t>附表</w:t>
      </w:r>
    </w:p>
    <w:p>
      <w:pPr>
        <w:snapToGrid w:val="0"/>
        <w:spacing w:line="240" w:lineRule="atLeast"/>
        <w:jc w:val="center"/>
        <w:rPr>
          <w:rFonts w:ascii="Times New Roman" w:hAnsi="Times New Roman" w:eastAsia="仿宋_GB2312" w:cs="Times New Roman"/>
          <w:b/>
          <w:sz w:val="30"/>
          <w:szCs w:val="30"/>
          <w:highlight w:val="none"/>
        </w:rPr>
      </w:pPr>
    </w:p>
    <w:p>
      <w:pPr>
        <w:snapToGrid w:val="0"/>
        <w:spacing w:line="240" w:lineRule="atLeast"/>
        <w:jc w:val="center"/>
        <w:rPr>
          <w:rFonts w:ascii="Times New Roman" w:hAnsi="Times New Roman" w:eastAsia="仿宋_GB2312" w:cs="Times New Roman"/>
          <w:b/>
          <w:sz w:val="30"/>
          <w:szCs w:val="30"/>
          <w:highlight w:val="none"/>
        </w:rPr>
      </w:pPr>
      <w:r>
        <w:rPr>
          <w:rFonts w:hint="eastAsia" w:ascii="Times New Roman" w:hAnsi="Times New Roman" w:eastAsia="仿宋_GB2312" w:cs="Times New Roman"/>
          <w:b/>
          <w:sz w:val="30"/>
          <w:szCs w:val="30"/>
          <w:highlight w:val="none"/>
        </w:rPr>
        <w:t>出口收入存放境外登记表</w:t>
      </w:r>
    </w:p>
    <w:p>
      <w:pPr>
        <w:snapToGrid w:val="0"/>
        <w:spacing w:line="240" w:lineRule="atLeast"/>
        <w:rPr>
          <w:rFonts w:ascii="Times New Roman" w:hAnsi="Times New Roman" w:eastAsia="仿宋_GB2312" w:cs="Times New Roman"/>
          <w:b/>
          <w:sz w:val="24"/>
          <w:szCs w:val="22"/>
          <w:highlight w:val="none"/>
        </w:rPr>
      </w:pPr>
    </w:p>
    <w:tbl>
      <w:tblPr>
        <w:tblStyle w:val="6"/>
        <w:tblW w:w="9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9"/>
        <w:gridCol w:w="2824"/>
        <w:gridCol w:w="1977"/>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2519" w:type="dxa"/>
            <w:vAlign w:val="center"/>
          </w:tcPr>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企业名称</w:t>
            </w:r>
          </w:p>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（加盖企业公章）</w:t>
            </w:r>
          </w:p>
        </w:tc>
        <w:tc>
          <w:tcPr>
            <w:tcW w:w="2824" w:type="dxa"/>
            <w:vAlign w:val="center"/>
          </w:tcPr>
          <w:p>
            <w:pPr>
              <w:keepNext/>
              <w:keepLines/>
              <w:tabs>
                <w:tab w:val="right" w:leader="dot" w:pos="8296"/>
              </w:tabs>
              <w:snapToGrid w:val="0"/>
              <w:ind w:firstLine="723"/>
              <w:contextualSpacing/>
              <w:jc w:val="center"/>
              <w:outlineLvl w:val="0"/>
              <w:rPr>
                <w:rFonts w:ascii="Times New Roman" w:hAnsi="Times New Roman" w:eastAsia="仿宋_GB2312" w:cs="Times New Roman"/>
                <w:sz w:val="24"/>
                <w:szCs w:val="22"/>
                <w:highlight w:val="none"/>
              </w:rPr>
            </w:pPr>
          </w:p>
        </w:tc>
        <w:tc>
          <w:tcPr>
            <w:tcW w:w="1977" w:type="dxa"/>
            <w:vAlign w:val="center"/>
          </w:tcPr>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统一社会信用</w:t>
            </w:r>
          </w:p>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代码</w:t>
            </w:r>
          </w:p>
        </w:tc>
        <w:tc>
          <w:tcPr>
            <w:tcW w:w="2063" w:type="dxa"/>
            <w:vAlign w:val="center"/>
          </w:tcPr>
          <w:p>
            <w:pPr>
              <w:keepNext/>
              <w:keepLines/>
              <w:tabs>
                <w:tab w:val="right" w:leader="dot" w:pos="8296"/>
              </w:tabs>
              <w:snapToGrid w:val="0"/>
              <w:ind w:firstLine="723"/>
              <w:contextualSpacing/>
              <w:jc w:val="center"/>
              <w:outlineLvl w:val="0"/>
              <w:rPr>
                <w:rFonts w:ascii="Times New Roman" w:hAnsi="Times New Roman" w:eastAsia="仿宋_GB2312" w:cs="Times New Roman"/>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9383" w:type="dxa"/>
            <w:gridSpan w:val="4"/>
            <w:vAlign w:val="center"/>
          </w:tcPr>
          <w:p>
            <w:pPr>
              <w:snapToGrid w:val="0"/>
              <w:jc w:val="center"/>
              <w:rPr>
                <w:rFonts w:ascii="Times New Roman" w:hAnsi="Times New Roman" w:eastAsia="仿宋_GB2312" w:cs="Times New Roman"/>
                <w:b/>
                <w:sz w:val="24"/>
                <w:szCs w:val="22"/>
                <w:highlight w:val="none"/>
              </w:rPr>
            </w:pPr>
            <w:r>
              <w:rPr>
                <w:rFonts w:hint="eastAsia" w:ascii="Times New Roman" w:hAnsi="Times New Roman" w:eastAsia="仿宋_GB2312" w:cs="Times New Roman"/>
                <w:b/>
                <w:sz w:val="24"/>
                <w:szCs w:val="22"/>
                <w:highlight w:val="none"/>
              </w:rPr>
              <w:t>拟开户情况（企业填写）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2519" w:type="dxa"/>
            <w:vAlign w:val="center"/>
          </w:tcPr>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境外开户银行名称</w:t>
            </w:r>
          </w:p>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（中文或英文）</w:t>
            </w:r>
          </w:p>
        </w:tc>
        <w:tc>
          <w:tcPr>
            <w:tcW w:w="6864" w:type="dxa"/>
            <w:gridSpan w:val="3"/>
            <w:vAlign w:val="center"/>
          </w:tcPr>
          <w:p>
            <w:pPr>
              <w:keepNext/>
              <w:keepLines/>
              <w:tabs>
                <w:tab w:val="right" w:leader="dot" w:pos="8296"/>
              </w:tabs>
              <w:snapToGrid w:val="0"/>
              <w:ind w:firstLine="723"/>
              <w:contextualSpacing/>
              <w:jc w:val="center"/>
              <w:outlineLvl w:val="0"/>
              <w:rPr>
                <w:rFonts w:ascii="Times New Roman" w:hAnsi="Times New Roman" w:eastAsia="仿宋_GB2312" w:cs="Times New Roman"/>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jc w:val="center"/>
        </w:trPr>
        <w:tc>
          <w:tcPr>
            <w:tcW w:w="2519" w:type="dxa"/>
            <w:vAlign w:val="center"/>
          </w:tcPr>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境外开户银行代码（</w:t>
            </w:r>
            <w:r>
              <w:rPr>
                <w:rFonts w:ascii="Times New Roman" w:hAnsi="Times New Roman" w:eastAsia="仿宋_GB2312" w:cs="Times New Roman"/>
                <w:sz w:val="24"/>
                <w:szCs w:val="22"/>
                <w:highlight w:val="none"/>
              </w:rPr>
              <w:t>SWIFT CODE</w:t>
            </w:r>
            <w:r>
              <w:rPr>
                <w:rFonts w:hint="eastAsia" w:ascii="Times New Roman" w:hAnsi="Times New Roman" w:eastAsia="仿宋_GB2312" w:cs="Times New Roman"/>
                <w:sz w:val="24"/>
                <w:szCs w:val="22"/>
                <w:highlight w:val="none"/>
              </w:rPr>
              <w:t>或</w:t>
            </w:r>
          </w:p>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金融机构标识码）</w:t>
            </w:r>
          </w:p>
        </w:tc>
        <w:tc>
          <w:tcPr>
            <w:tcW w:w="6864" w:type="dxa"/>
            <w:gridSpan w:val="3"/>
            <w:vAlign w:val="center"/>
          </w:tcPr>
          <w:p>
            <w:pPr>
              <w:keepNext/>
              <w:keepLines/>
              <w:tabs>
                <w:tab w:val="right" w:leader="dot" w:pos="8296"/>
              </w:tabs>
              <w:snapToGrid w:val="0"/>
              <w:ind w:firstLine="723"/>
              <w:contextualSpacing/>
              <w:jc w:val="center"/>
              <w:outlineLvl w:val="0"/>
              <w:rPr>
                <w:rFonts w:ascii="Times New Roman" w:hAnsi="Times New Roman" w:eastAsia="仿宋_GB2312" w:cs="Times New Roman"/>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jc w:val="center"/>
        </w:trPr>
        <w:tc>
          <w:tcPr>
            <w:tcW w:w="2519" w:type="dxa"/>
            <w:vAlign w:val="center"/>
          </w:tcPr>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境外开户户名</w:t>
            </w:r>
          </w:p>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（中文或英文）</w:t>
            </w:r>
          </w:p>
        </w:tc>
        <w:tc>
          <w:tcPr>
            <w:tcW w:w="6864" w:type="dxa"/>
            <w:gridSpan w:val="3"/>
            <w:vAlign w:val="center"/>
          </w:tcPr>
          <w:p>
            <w:pPr>
              <w:keepNext/>
              <w:keepLines/>
              <w:tabs>
                <w:tab w:val="right" w:leader="dot" w:pos="8296"/>
              </w:tabs>
              <w:snapToGrid w:val="0"/>
              <w:ind w:firstLine="723"/>
              <w:contextualSpacing/>
              <w:jc w:val="center"/>
              <w:outlineLvl w:val="0"/>
              <w:rPr>
                <w:rFonts w:ascii="Times New Roman" w:hAnsi="Times New Roman" w:eastAsia="仿宋_GB2312" w:cs="Times New Roman"/>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2519" w:type="dxa"/>
            <w:vAlign w:val="center"/>
          </w:tcPr>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境外开户</w:t>
            </w:r>
          </w:p>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国别或地区</w:t>
            </w:r>
          </w:p>
        </w:tc>
        <w:tc>
          <w:tcPr>
            <w:tcW w:w="6864" w:type="dxa"/>
            <w:gridSpan w:val="3"/>
            <w:vAlign w:val="center"/>
          </w:tcPr>
          <w:p>
            <w:pPr>
              <w:keepNext/>
              <w:keepLines/>
              <w:tabs>
                <w:tab w:val="right" w:leader="dot" w:pos="8296"/>
              </w:tabs>
              <w:snapToGrid w:val="0"/>
              <w:ind w:firstLine="723"/>
              <w:contextualSpacing/>
              <w:jc w:val="center"/>
              <w:outlineLvl w:val="0"/>
              <w:rPr>
                <w:rFonts w:ascii="Times New Roman" w:hAnsi="Times New Roman" w:eastAsia="仿宋_GB2312" w:cs="Times New Roman"/>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2519" w:type="dxa"/>
            <w:vAlign w:val="center"/>
          </w:tcPr>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境外开户银行地址</w:t>
            </w:r>
          </w:p>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（中文或英文）</w:t>
            </w:r>
          </w:p>
        </w:tc>
        <w:tc>
          <w:tcPr>
            <w:tcW w:w="6864" w:type="dxa"/>
            <w:gridSpan w:val="3"/>
            <w:vAlign w:val="center"/>
          </w:tcPr>
          <w:p>
            <w:pPr>
              <w:keepNext/>
              <w:keepLines/>
              <w:tabs>
                <w:tab w:val="right" w:leader="dot" w:pos="8296"/>
              </w:tabs>
              <w:snapToGrid w:val="0"/>
              <w:ind w:firstLine="723"/>
              <w:contextualSpacing/>
              <w:jc w:val="center"/>
              <w:outlineLvl w:val="0"/>
              <w:rPr>
                <w:rFonts w:ascii="Times New Roman" w:hAnsi="Times New Roman" w:eastAsia="仿宋_GB2312" w:cs="Times New Roman"/>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9383"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b/>
                <w:sz w:val="24"/>
                <w:szCs w:val="22"/>
                <w:highlight w:val="none"/>
              </w:rPr>
            </w:pPr>
            <w:r>
              <w:rPr>
                <w:rFonts w:hint="eastAsia" w:ascii="Times New Roman" w:hAnsi="Times New Roman" w:eastAsia="仿宋_GB2312" w:cs="Times New Roman"/>
                <w:b/>
                <w:sz w:val="24"/>
                <w:szCs w:val="22"/>
                <w:highlight w:val="none"/>
              </w:rPr>
              <w:t>外汇局登记情况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2" w:hRule="atLeast"/>
          <w:jc w:val="center"/>
        </w:trPr>
        <w:tc>
          <w:tcPr>
            <w:tcW w:w="9383"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□年度累计收入存放境外规模为。</w:t>
            </w:r>
          </w:p>
          <w:p>
            <w:pPr>
              <w:rPr>
                <w:rFonts w:ascii="Times New Roman" w:hAnsi="Times New Roman" w:eastAsia="仿宋_GB2312" w:cs="Times New Roman"/>
                <w:sz w:val="24"/>
                <w:szCs w:val="22"/>
                <w:highlight w:val="none"/>
                <w:u w:val="single"/>
              </w:rPr>
            </w:pPr>
            <w:r>
              <w:rPr>
                <w:rFonts w:hint="eastAsia" w:ascii="Times New Roman" w:hAnsi="Times New Roman" w:eastAsia="仿宋_GB2312" w:cs="Times New Roman"/>
                <w:sz w:val="24"/>
                <w:szCs w:val="22"/>
                <w:highlight w:val="none"/>
              </w:rPr>
              <w:t>□成员公司统一社会信用代码：</w:t>
            </w:r>
          </w:p>
          <w:p>
            <w:pP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w:t>
            </w:r>
          </w:p>
          <w:p>
            <w:pP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□同意企业在上述银行开立收入存放境外账户。</w:t>
            </w:r>
          </w:p>
          <w:p>
            <w:pPr>
              <w:rPr>
                <w:rFonts w:ascii="Times New Roman" w:hAnsi="Times New Roman" w:eastAsia="仿宋_GB2312" w:cs="Times New Roman"/>
                <w:sz w:val="24"/>
                <w:szCs w:val="22"/>
                <w:highlight w:val="none"/>
                <w:u w:val="single"/>
              </w:rPr>
            </w:pPr>
            <w:r>
              <w:rPr>
                <w:rFonts w:hint="eastAsia" w:ascii="Times New Roman" w:hAnsi="Times New Roman" w:eastAsia="仿宋_GB2312" w:cs="Times New Roman"/>
                <w:sz w:val="24"/>
                <w:szCs w:val="22"/>
                <w:highlight w:val="none"/>
              </w:rPr>
              <w:t>□其他：。</w:t>
            </w:r>
          </w:p>
          <w:p>
            <w:pPr>
              <w:keepNext/>
              <w:keepLines/>
              <w:snapToGrid w:val="0"/>
              <w:spacing w:before="260" w:after="260"/>
              <w:jc w:val="center"/>
              <w:outlineLvl w:val="2"/>
              <w:rPr>
                <w:rFonts w:ascii="Times New Roman" w:hAnsi="Times New Roman" w:eastAsia="仿宋_GB2312" w:cs="Times New Roman"/>
                <w:sz w:val="24"/>
                <w:szCs w:val="22"/>
                <w:highlight w:val="none"/>
              </w:rPr>
            </w:pPr>
          </w:p>
          <w:p>
            <w:pP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外汇局（盖章）</w:t>
            </w:r>
          </w:p>
          <w:p>
            <w:pPr>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经办人：复核人：</w:t>
            </w:r>
          </w:p>
          <w:p>
            <w:pPr>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联系电话：</w:t>
            </w:r>
          </w:p>
          <w:p>
            <w:pPr>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年月日</w:t>
            </w:r>
          </w:p>
        </w:tc>
      </w:tr>
    </w:tbl>
    <w:p>
      <w:pPr>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（一式两联第一联：企业留存联第二联：外汇局留存联）</w:t>
      </w:r>
    </w:p>
    <w:p>
      <w:pPr>
        <w:rPr>
          <w:highlight w:val="none"/>
        </w:rPr>
      </w:pPr>
    </w:p>
    <w:p>
      <w:pPr>
        <w:rPr>
          <w:highlight w:val="none"/>
        </w:rPr>
      </w:pPr>
    </w:p>
    <w:p>
      <w:pPr>
        <w:jc w:val="both"/>
        <w:rPr>
          <w:rFonts w:hint="eastAsia" w:ascii="方正小标宋_GBK" w:hAnsi="方正小标宋_GBK" w:eastAsia="方正小标宋_GBK" w:cs="方正小标宋_GBK"/>
          <w:sz w:val="40"/>
          <w:szCs w:val="40"/>
          <w:highlight w:val="none"/>
        </w:rPr>
      </w:pPr>
    </w:p>
    <w:p>
      <w:pPr>
        <w:jc w:val="center"/>
        <w:rPr>
          <w:rFonts w:ascii="方正小标宋_GBK" w:hAnsi="方正小标宋_GBK" w:eastAsia="方正小标宋_GBK" w:cs="方正小标宋_GBK"/>
          <w:sz w:val="40"/>
          <w:szCs w:val="40"/>
          <w:highlight w:val="none"/>
        </w:rPr>
      </w:pPr>
      <w:r>
        <w:rPr>
          <w:rFonts w:hint="eastAsia" w:ascii="方正小标宋_GBK" w:hAnsi="方正小标宋_GBK" w:eastAsia="方正小标宋_GBK" w:cs="方正小标宋_GBK"/>
          <w:sz w:val="40"/>
          <w:szCs w:val="40"/>
          <w:highlight w:val="none"/>
        </w:rPr>
        <w:t>地（市）分局办理的货物贸易外汇存放境外外汇账户新办</w:t>
      </w:r>
    </w:p>
    <w:p>
      <w:pPr>
        <w:jc w:val="center"/>
        <w:rPr>
          <w:rFonts w:ascii="方正小标宋_GBK" w:hAnsi="方正小标宋_GBK" w:eastAsia="方正小标宋_GBK" w:cs="方正小标宋_GBK"/>
          <w:sz w:val="40"/>
          <w:szCs w:val="40"/>
          <w:highlight w:val="none"/>
        </w:rPr>
      </w:pPr>
      <w:r>
        <w:rPr>
          <w:rFonts w:hint="eastAsia" w:ascii="方正小标宋_GBK" w:hAnsi="方正小标宋_GBK" w:eastAsia="方正小标宋_GBK" w:cs="方正小标宋_GBK"/>
          <w:sz w:val="40"/>
          <w:szCs w:val="40"/>
          <w:highlight w:val="none"/>
        </w:rPr>
        <w:t>【00017110300301】</w:t>
      </w:r>
    </w:p>
    <w:p>
      <w:pPr>
        <w:numPr>
          <w:ilvl w:val="0"/>
          <w:numId w:val="4"/>
        </w:num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基本要素</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1.</w:t>
      </w:r>
      <w:r>
        <w:rPr>
          <w:rFonts w:ascii="Times New Roman" w:hAnsi="Times New Roman" w:eastAsia="仿宋GB2312"/>
          <w:b/>
          <w:bCs/>
          <w:sz w:val="28"/>
          <w:szCs w:val="28"/>
          <w:highlight w:val="none"/>
        </w:rPr>
        <w:t>行政许可事项名称</w:t>
      </w:r>
      <w:r>
        <w:rPr>
          <w:rFonts w:hint="eastAsia" w:ascii="Times New Roman" w:hAnsi="Times New Roman" w:eastAsia="仿宋GB2312"/>
          <w:b/>
          <w:bCs/>
          <w:sz w:val="28"/>
          <w:szCs w:val="28"/>
          <w:highlight w:val="none"/>
        </w:rPr>
        <w:t>及编码</w:t>
      </w:r>
    </w:p>
    <w:p>
      <w:pPr>
        <w:spacing w:line="360" w:lineRule="auto"/>
        <w:ind w:firstLine="560" w:firstLineChars="200"/>
        <w:rPr>
          <w:rFonts w:ascii="仿宋" w:hAnsi="仿宋" w:eastAsia="仿宋" w:cs="仿宋"/>
          <w:sz w:val="28"/>
          <w:szCs w:val="28"/>
          <w:highlight w:val="none"/>
        </w:rPr>
      </w:pPr>
      <w:r>
        <w:rPr>
          <w:rFonts w:hint="eastAsia" w:ascii="方正仿宋_GBK" w:hAnsi="方正仿宋_GBK" w:eastAsia="方正仿宋_GBK" w:cs="方正仿宋_GBK"/>
          <w:sz w:val="28"/>
          <w:szCs w:val="28"/>
          <w:highlight w:val="none"/>
        </w:rPr>
        <w:t>经常项目外汇存放境外核准【00017110300Y】</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2.</w:t>
      </w:r>
      <w:r>
        <w:rPr>
          <w:rFonts w:ascii="Times New Roman" w:hAnsi="Times New Roman" w:eastAsia="仿宋GB2312"/>
          <w:b/>
          <w:bCs/>
          <w:sz w:val="28"/>
          <w:szCs w:val="28"/>
          <w:highlight w:val="none"/>
        </w:rPr>
        <w:t>行政许可</w:t>
      </w:r>
      <w:r>
        <w:rPr>
          <w:rFonts w:hint="eastAsia" w:ascii="Times New Roman" w:hAnsi="Times New Roman" w:eastAsia="仿宋GB2312"/>
          <w:b/>
          <w:bCs/>
          <w:sz w:val="28"/>
          <w:szCs w:val="28"/>
          <w:highlight w:val="none"/>
        </w:rPr>
        <w:t>事项子项名称及编码</w:t>
      </w:r>
    </w:p>
    <w:p>
      <w:pPr>
        <w:spacing w:line="360" w:lineRule="auto"/>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地（市）分局办理的货物贸易外汇存放境外核准【000171103003】</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3.行政许可事项业务办理项名称及编码</w:t>
      </w:r>
    </w:p>
    <w:p>
      <w:pPr>
        <w:spacing w:line="360" w:lineRule="auto"/>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地（市）分局办理的货物贸易外汇存放境外外汇账户新办(00017110300301)(审核通过)</w:t>
      </w:r>
    </w:p>
    <w:p>
      <w:pPr>
        <w:spacing w:line="360" w:lineRule="auto"/>
        <w:ind w:firstLine="562" w:firstLineChars="200"/>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4.设定依据</w:t>
      </w:r>
    </w:p>
    <w:p>
      <w:pPr>
        <w:spacing w:line="540" w:lineRule="exact"/>
        <w:ind w:firstLine="560" w:firstLineChars="200"/>
        <w:outlineLvl w:val="2"/>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（1）《中华人民共和国外汇管理条例》第九条</w:t>
      </w:r>
    </w:p>
    <w:p>
      <w:pPr>
        <w:spacing w:line="540" w:lineRule="exact"/>
        <w:ind w:firstLine="560" w:firstLineChars="200"/>
        <w:outlineLvl w:val="2"/>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（2）《国务院对确需保留的行政审批项目设定行政许可的决定》</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5.实施依据</w:t>
      </w:r>
    </w:p>
    <w:p>
      <w:pPr>
        <w:spacing w:line="540" w:lineRule="exact"/>
        <w:ind w:firstLine="560" w:firstLineChars="200"/>
        <w:outlineLvl w:val="2"/>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（1）《经常项目外汇业务指引（2020年版）》（汇发〔2020〕14号文印发）第一百六十一条</w:t>
      </w:r>
    </w:p>
    <w:p>
      <w:pPr>
        <w:spacing w:line="540" w:lineRule="exact"/>
        <w:ind w:firstLine="560" w:firstLineChars="200"/>
        <w:outlineLvl w:val="2"/>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（2）《国家外汇管理局行政许可实施办法》（国家外汇管理局公告2021年第1号）</w:t>
      </w:r>
    </w:p>
    <w:p>
      <w:pPr>
        <w:spacing w:line="540" w:lineRule="exact"/>
        <w:ind w:firstLine="560" w:firstLineChars="200"/>
        <w:outlineLvl w:val="2"/>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（3）《经常项目外汇业务指引（2020年版）》（汇发〔2020〕14号文印发）第一百六十二条</w:t>
      </w:r>
    </w:p>
    <w:p>
      <w:pPr>
        <w:spacing w:line="540" w:lineRule="exact"/>
        <w:ind w:firstLine="560" w:firstLineChars="200"/>
        <w:outlineLvl w:val="2"/>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（4）《经常项目外汇业务指引（2020年版）》（汇发〔2020〕14号文印发）第一百六十三条</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6.监管依据</w:t>
      </w:r>
    </w:p>
    <w:p>
      <w:pPr>
        <w:spacing w:line="540" w:lineRule="exact"/>
        <w:ind w:firstLine="560" w:firstLineChars="200"/>
        <w:outlineLvl w:val="2"/>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《中华人民共和国外汇管理条例》</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7.</w:t>
      </w:r>
      <w:r>
        <w:rPr>
          <w:rFonts w:ascii="Times New Roman" w:hAnsi="Times New Roman" w:eastAsia="仿宋GB2312"/>
          <w:b/>
          <w:bCs/>
          <w:sz w:val="28"/>
          <w:szCs w:val="28"/>
          <w:highlight w:val="none"/>
        </w:rPr>
        <w:t>实施机关</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国家外汇局地（市）分局</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8.</w:t>
      </w:r>
      <w:r>
        <w:rPr>
          <w:rFonts w:ascii="Times New Roman" w:hAnsi="Times New Roman" w:eastAsia="仿宋GB2312"/>
          <w:b/>
          <w:bCs/>
          <w:sz w:val="28"/>
          <w:szCs w:val="28"/>
          <w:highlight w:val="none"/>
        </w:rPr>
        <w:t>审批层级</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国家级</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9.行使</w:t>
      </w:r>
      <w:r>
        <w:rPr>
          <w:rFonts w:ascii="Times New Roman" w:hAnsi="Times New Roman" w:eastAsia="仿宋GB2312"/>
          <w:b/>
          <w:bCs/>
          <w:sz w:val="28"/>
          <w:szCs w:val="28"/>
          <w:highlight w:val="none"/>
        </w:rPr>
        <w:t>层级</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市级/隶属</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10.</w:t>
      </w:r>
      <w:r>
        <w:rPr>
          <w:rFonts w:ascii="Times New Roman" w:hAnsi="Times New Roman" w:eastAsia="仿宋GB2312"/>
          <w:b/>
          <w:bCs/>
          <w:sz w:val="28"/>
          <w:szCs w:val="28"/>
          <w:highlight w:val="none"/>
        </w:rPr>
        <w:t>是否由审批机关受理</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是</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11.</w:t>
      </w:r>
      <w:r>
        <w:rPr>
          <w:rFonts w:ascii="Times New Roman" w:hAnsi="Times New Roman" w:eastAsia="仿宋GB2312"/>
          <w:b/>
          <w:bCs/>
          <w:sz w:val="28"/>
          <w:szCs w:val="28"/>
          <w:highlight w:val="none"/>
        </w:rPr>
        <w:t>受理层级</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设区的市级</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12.</w:t>
      </w:r>
      <w:r>
        <w:rPr>
          <w:rFonts w:ascii="Times New Roman" w:hAnsi="Times New Roman" w:eastAsia="仿宋GB2312"/>
          <w:b/>
          <w:bCs/>
          <w:sz w:val="28"/>
          <w:szCs w:val="28"/>
          <w:highlight w:val="none"/>
        </w:rPr>
        <w:t>是否存在初审环节</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13.</w:t>
      </w:r>
      <w:r>
        <w:rPr>
          <w:rFonts w:ascii="Times New Roman" w:hAnsi="Times New Roman" w:eastAsia="仿宋GB2312"/>
          <w:b/>
          <w:bCs/>
          <w:sz w:val="28"/>
          <w:szCs w:val="28"/>
          <w:highlight w:val="none"/>
        </w:rPr>
        <w:t>初审层级</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无</w:t>
      </w:r>
    </w:p>
    <w:p>
      <w:pPr>
        <w:spacing w:line="600" w:lineRule="exact"/>
        <w:ind w:firstLine="562" w:firstLineChars="200"/>
        <w:jc w:val="left"/>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14.</w:t>
      </w:r>
      <w:r>
        <w:rPr>
          <w:rFonts w:ascii="Times New Roman" w:hAnsi="Times New Roman" w:eastAsia="仿宋GB2312"/>
          <w:b/>
          <w:bCs/>
          <w:sz w:val="28"/>
          <w:szCs w:val="28"/>
          <w:highlight w:val="none"/>
        </w:rPr>
        <w:t>对应政务服务事项国家级基本目录名称</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货物贸易外汇收入存放境外外汇账户审批</w:t>
      </w:r>
    </w:p>
    <w:p>
      <w:pPr>
        <w:numPr>
          <w:ilvl w:val="0"/>
          <w:numId w:val="4"/>
        </w:num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行政许可事项类型</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条件型</w:t>
      </w:r>
    </w:p>
    <w:p>
      <w:pPr>
        <w:numPr>
          <w:ilvl w:val="0"/>
          <w:numId w:val="4"/>
        </w:num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行政许可条件</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1.准予行政许可的条件</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申请人为境内机构，货物出口收入来源真实合法，且在境外有符合相关规定的支付需求；近两年无违反外汇管理规定行为。</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2.</w:t>
      </w:r>
      <w:r>
        <w:rPr>
          <w:rFonts w:ascii="Times New Roman" w:hAnsi="Times New Roman" w:eastAsia="仿宋GB2312"/>
          <w:b/>
          <w:bCs/>
          <w:sz w:val="28"/>
          <w:szCs w:val="28"/>
          <w:highlight w:val="none"/>
        </w:rPr>
        <w:t>规定行政许可条件的依据</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1）《经常项目外汇业务指引（2020年版）》（汇发〔2020〕14号文印发）第一百六十二条存放境外应具备下列条件：（一）货物出口收入或服务贸易外汇收入来源真实合法，且在境外有符合相关规定的支付需求；（二）近两年无违反外汇管理规定行为……。</w:t>
      </w:r>
    </w:p>
    <w:p>
      <w:pPr>
        <w:numPr>
          <w:ilvl w:val="0"/>
          <w:numId w:val="4"/>
        </w:numPr>
        <w:spacing w:line="540" w:lineRule="exact"/>
        <w:outlineLvl w:val="1"/>
        <w:rPr>
          <w:rFonts w:ascii="Times New Roman" w:hAnsi="Times New Roman" w:eastAsia="黑体"/>
          <w:sz w:val="28"/>
          <w:szCs w:val="28"/>
          <w:highlight w:val="none"/>
        </w:rPr>
      </w:pPr>
      <w:r>
        <w:rPr>
          <w:rFonts w:ascii="Times New Roman" w:hAnsi="Times New Roman" w:eastAsia="黑体"/>
          <w:sz w:val="28"/>
          <w:szCs w:val="28"/>
          <w:highlight w:val="none"/>
        </w:rPr>
        <w:t>行政许可服务对象类型</w:t>
      </w:r>
      <w:r>
        <w:rPr>
          <w:rFonts w:hint="eastAsia" w:ascii="Times New Roman" w:hAnsi="Times New Roman" w:eastAsia="黑体"/>
          <w:sz w:val="28"/>
          <w:szCs w:val="28"/>
          <w:highlight w:val="none"/>
        </w:rPr>
        <w:t>与改革举措</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1.服务对象类型：</w:t>
      </w:r>
      <w:r>
        <w:rPr>
          <w:rFonts w:ascii="方正仿宋_GBK" w:hAnsi="方正仿宋_GBK" w:eastAsia="方正仿宋_GBK" w:cs="方正仿宋_GBK"/>
          <w:sz w:val="28"/>
          <w:szCs w:val="28"/>
          <w:highlight w:val="none"/>
        </w:rPr>
        <w:t>企业法人,事业单位法人,社会组织法人,非法人企业,行政机关,其他组织</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2.是否为涉企许可事项：</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3.涉企经营许可事项名称：</w:t>
      </w:r>
      <w:r>
        <w:rPr>
          <w:rFonts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4.许可证件名称：</w:t>
      </w:r>
      <w:r>
        <w:rPr>
          <w:rFonts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5.改革方式：</w:t>
      </w:r>
      <w:r>
        <w:rPr>
          <w:rFonts w:ascii="方正仿宋_GBK" w:hAnsi="方正仿宋_GBK" w:eastAsia="方正仿宋_GBK" w:cs="方正仿宋_GBK"/>
          <w:sz w:val="28"/>
          <w:szCs w:val="28"/>
          <w:highlight w:val="none"/>
        </w:rPr>
        <w:t>无</w:t>
      </w:r>
    </w:p>
    <w:p>
      <w:pPr>
        <w:spacing w:line="540" w:lineRule="exact"/>
        <w:ind w:firstLine="562" w:firstLineChars="200"/>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 xml:space="preserve">6.具体改革举措: </w:t>
      </w:r>
      <w:r>
        <w:rPr>
          <w:rFonts w:ascii="方正仿宋_GBK" w:hAnsi="方正仿宋_GBK" w:eastAsia="方正仿宋_GBK" w:cs="方正仿宋_GBK"/>
          <w:sz w:val="28"/>
          <w:szCs w:val="28"/>
          <w:highlight w:val="none"/>
        </w:rPr>
        <w:t>无</w:t>
      </w:r>
    </w:p>
    <w:p>
      <w:pPr>
        <w:spacing w:line="540" w:lineRule="exact"/>
        <w:ind w:firstLine="562" w:firstLineChars="200"/>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7.加强事中事后监管措施</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（1）开展“双随机、一公开”监管，依法查处违规行为，适时公开相关案例。（2）依法及时处理投诉举报。（3）开展数据统计与监测，掌握外汇业务情况。</w:t>
      </w:r>
    </w:p>
    <w:p>
      <w:pPr>
        <w:numPr>
          <w:ilvl w:val="0"/>
          <w:numId w:val="4"/>
        </w:num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申请材料</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1.申请材料名称</w:t>
      </w:r>
    </w:p>
    <w:p>
      <w:pPr>
        <w:spacing w:line="6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书面申请原件1份。</w:t>
      </w:r>
    </w:p>
    <w:p>
      <w:pPr>
        <w:spacing w:line="6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《出口收入存放境外登记表》原件1份。</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2.</w:t>
      </w:r>
      <w:r>
        <w:rPr>
          <w:rFonts w:ascii="Times New Roman" w:hAnsi="Times New Roman" w:eastAsia="仿宋GB2312"/>
          <w:b/>
          <w:bCs/>
          <w:sz w:val="28"/>
          <w:szCs w:val="28"/>
          <w:highlight w:val="none"/>
        </w:rPr>
        <w:t>规定申请材料的依据</w:t>
      </w:r>
    </w:p>
    <w:p>
      <w:pPr>
        <w:spacing w:line="6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经常项目外汇业务指引（2020年版）》（汇发〔2020〕14号文印发）第一百六十三条境内机构开立境外账户，应凭下列材料到所在地外汇局办理境外开户登记：（一）法定代表人或其授权人签字并加盖企业公章的书面申请，申请书内容包括但不限于：基本情况、业务开展情况、拟开户银行、使用期限、根据实际需要申请的存放境外资金规模等；（二）货物贸易出口收入存放境外企业还需提供《出口收入存放境外登记表》。……</w:t>
      </w:r>
    </w:p>
    <w:p>
      <w:pPr>
        <w:numPr>
          <w:ilvl w:val="0"/>
          <w:numId w:val="4"/>
        </w:num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中介服务</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1.有无法定中介服务事项：</w:t>
      </w:r>
      <w:r>
        <w:rPr>
          <w:rFonts w:ascii="方正仿宋_GBK" w:hAnsi="方正仿宋_GBK" w:eastAsia="方正仿宋_GBK" w:cs="方正仿宋_GBK"/>
          <w:sz w:val="28"/>
          <w:szCs w:val="28"/>
          <w:highlight w:val="none"/>
        </w:rPr>
        <w:t>无</w:t>
      </w:r>
    </w:p>
    <w:p>
      <w:pPr>
        <w:spacing w:line="600" w:lineRule="exact"/>
        <w:ind w:firstLine="562" w:firstLineChars="200"/>
        <w:rPr>
          <w:rFonts w:ascii="方正仿宋_GBK" w:hAnsi="方正仿宋_GBK" w:eastAsia="方正仿宋_GBK" w:cs="方正仿宋_GBK"/>
          <w:sz w:val="28"/>
          <w:szCs w:val="28"/>
          <w:highlight w:val="none"/>
        </w:rPr>
      </w:pPr>
      <w:r>
        <w:rPr>
          <w:rFonts w:hint="eastAsia" w:ascii="Times New Roman" w:hAnsi="Times New Roman" w:eastAsia="仿宋GB2312"/>
          <w:b/>
          <w:bCs/>
          <w:sz w:val="28"/>
          <w:szCs w:val="28"/>
          <w:highlight w:val="none"/>
        </w:rPr>
        <w:t>2.</w:t>
      </w:r>
      <w:r>
        <w:rPr>
          <w:rFonts w:ascii="Times New Roman" w:hAnsi="Times New Roman" w:eastAsia="仿宋GB2312"/>
          <w:b/>
          <w:bCs/>
          <w:sz w:val="28"/>
          <w:szCs w:val="28"/>
          <w:highlight w:val="none"/>
        </w:rPr>
        <w:t>中介服务事项名称</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3.</w:t>
      </w:r>
      <w:r>
        <w:rPr>
          <w:rFonts w:ascii="Times New Roman" w:hAnsi="Times New Roman" w:eastAsia="仿宋GB2312"/>
          <w:b/>
          <w:bCs/>
          <w:sz w:val="28"/>
          <w:szCs w:val="28"/>
          <w:highlight w:val="none"/>
        </w:rPr>
        <w:t>设定中介服务事项的依据</w:t>
      </w:r>
      <w:r>
        <w:rPr>
          <w:rFonts w:hint="eastAsia" w:ascii="Times New Roman" w:hAnsi="Times New Roman" w:eastAsia="仿宋GB2312"/>
          <w:b/>
          <w:bCs/>
          <w:sz w:val="28"/>
          <w:szCs w:val="28"/>
          <w:highlight w:val="none"/>
        </w:rPr>
        <w:t xml:space="preserve">: </w:t>
      </w:r>
      <w:r>
        <w:rPr>
          <w:rFonts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4.</w:t>
      </w:r>
      <w:r>
        <w:rPr>
          <w:rFonts w:ascii="Times New Roman" w:hAnsi="Times New Roman" w:eastAsia="仿宋GB2312"/>
          <w:b/>
          <w:bCs/>
          <w:sz w:val="28"/>
          <w:szCs w:val="28"/>
          <w:highlight w:val="none"/>
        </w:rPr>
        <w:t>提供中介服务的机构</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5.</w:t>
      </w:r>
      <w:r>
        <w:rPr>
          <w:rFonts w:ascii="Times New Roman" w:hAnsi="Times New Roman" w:eastAsia="仿宋GB2312"/>
          <w:b/>
          <w:bCs/>
          <w:sz w:val="28"/>
          <w:szCs w:val="28"/>
          <w:highlight w:val="none"/>
        </w:rPr>
        <w:t>中介服务事项的收费性质</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无</w:t>
      </w:r>
    </w:p>
    <w:p>
      <w:pPr>
        <w:numPr>
          <w:ilvl w:val="0"/>
          <w:numId w:val="4"/>
        </w:num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审批程序</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1.办理行政许可的程序环节</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申请人申请；</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审批机构受理/不予受理；</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审批机构审查；</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决定作出许可决定书/不予许可决定书。</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2.规定行政许可程序的依据</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《国家外汇管理局行政许可实施办法》（国家外汇管理局公告2021年第1号）第十条外汇局收到行政许可申请后，应区分下列情况分别作出处理：</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（一）申请事项属于本局职责范围，但依法不需要取得行政许可的，应即时告知申请人不受理，出具不予受理行政许可通知书；</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（二）申请事项不属于本局职责范围，应即时作出不予受理的决定，出具不予受理行政许可通知书，并告知申请人向有关行政机关申请；</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三）申请事项属于本局职责范围，但申请材料不齐全或不符合法定形式的，应当场或在收到申请材料之日起5个工作日内作出要求申请人补正材料的决定，出具补正告知书，一次性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申请人拒不补正，或者自补正告知书送达之日起30日内未能提交全部且符合法定形式的补正材料的，应不予受理，出具不予受理行政许可通知书；</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申请材料存在文字笔误等可当场更正的错误的，应允许申请人当场更正，并告知其在修改处签字或盖章确认；</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（四）申请事项属于本局职责范围，申请材料齐全、符合法定形式，或者申请人按照要求提交全部补正申请材料的，应受理行政许可申请，出具行政许可受理通知书。</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《国家外汇管理局行政许可实施办法》（国家外汇管理局公告2021年第1号）第十四条外汇局对行政许可申请审查后，应区分下列情况分别作出处理：</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（一）申请符合法定条件、拟准予行政许可的，应出具准予行政许可的书面决定。准予行政许可的书面决定应载明名称、出具单位、被许可人姓名或名称、行政许可事项、颁发日期、有效期（如有）等；</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（二）申请不符合法定条件、拟不予行政许可的，应出具不予行政许可决定书，并说明不予行政许可的理由，告知申请人享有依法申请行政复议的权利。</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3.</w:t>
      </w:r>
      <w:r>
        <w:rPr>
          <w:rFonts w:ascii="Times New Roman" w:hAnsi="Times New Roman" w:eastAsia="仿宋GB2312"/>
          <w:b/>
          <w:bCs/>
          <w:sz w:val="28"/>
          <w:szCs w:val="28"/>
          <w:highlight w:val="none"/>
        </w:rPr>
        <w:t>是否需要现场勘验</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4.</w:t>
      </w:r>
      <w:r>
        <w:rPr>
          <w:rFonts w:ascii="Times New Roman" w:hAnsi="Times New Roman" w:eastAsia="仿宋GB2312"/>
          <w:b/>
          <w:bCs/>
          <w:sz w:val="28"/>
          <w:szCs w:val="28"/>
          <w:highlight w:val="none"/>
        </w:rPr>
        <w:t>是否需要组织听证</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5.</w:t>
      </w:r>
      <w:r>
        <w:rPr>
          <w:rFonts w:ascii="Times New Roman" w:hAnsi="Times New Roman" w:eastAsia="仿宋GB2312"/>
          <w:b/>
          <w:bCs/>
          <w:sz w:val="28"/>
          <w:szCs w:val="28"/>
          <w:highlight w:val="none"/>
        </w:rPr>
        <w:t>是否需要招标、拍卖、挂牌交易</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6.</w:t>
      </w:r>
      <w:r>
        <w:rPr>
          <w:rFonts w:ascii="Times New Roman" w:hAnsi="Times New Roman" w:eastAsia="仿宋GB2312"/>
          <w:b/>
          <w:bCs/>
          <w:sz w:val="28"/>
          <w:szCs w:val="28"/>
          <w:highlight w:val="none"/>
        </w:rPr>
        <w:t>是否需要检验、检测、检疫</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7.</w:t>
      </w:r>
      <w:r>
        <w:rPr>
          <w:rFonts w:ascii="Times New Roman" w:hAnsi="Times New Roman" w:eastAsia="仿宋GB2312"/>
          <w:b/>
          <w:bCs/>
          <w:sz w:val="28"/>
          <w:szCs w:val="28"/>
          <w:highlight w:val="none"/>
        </w:rPr>
        <w:t>是否需要鉴定</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8.</w:t>
      </w:r>
      <w:r>
        <w:rPr>
          <w:rFonts w:ascii="Times New Roman" w:hAnsi="Times New Roman" w:eastAsia="仿宋GB2312"/>
          <w:b/>
          <w:bCs/>
          <w:sz w:val="28"/>
          <w:szCs w:val="28"/>
          <w:highlight w:val="none"/>
        </w:rPr>
        <w:t>是否需要专家评审</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9.</w:t>
      </w:r>
      <w:r>
        <w:rPr>
          <w:rFonts w:ascii="Times New Roman" w:hAnsi="Times New Roman" w:eastAsia="仿宋GB2312"/>
          <w:b/>
          <w:bCs/>
          <w:sz w:val="28"/>
          <w:szCs w:val="28"/>
          <w:highlight w:val="none"/>
        </w:rPr>
        <w:t>是否需要向社会公示</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10.</w:t>
      </w:r>
      <w:r>
        <w:rPr>
          <w:rFonts w:ascii="Times New Roman" w:hAnsi="Times New Roman" w:eastAsia="仿宋GB2312"/>
          <w:b/>
          <w:bCs/>
          <w:sz w:val="28"/>
          <w:szCs w:val="28"/>
          <w:highlight w:val="none"/>
        </w:rPr>
        <w:t>是否实行告知承诺办理</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11.审批机关是否委托服务机构开展技术性服务：</w:t>
      </w:r>
      <w:r>
        <w:rPr>
          <w:rFonts w:hint="eastAsia" w:ascii="方正仿宋_GBK" w:hAnsi="方正仿宋_GBK" w:eastAsia="方正仿宋_GBK" w:cs="方正仿宋_GBK"/>
          <w:sz w:val="28"/>
          <w:szCs w:val="28"/>
          <w:highlight w:val="none"/>
        </w:rPr>
        <w:t>否</w:t>
      </w:r>
    </w:p>
    <w:p>
      <w:pPr>
        <w:numPr>
          <w:ilvl w:val="0"/>
          <w:numId w:val="4"/>
        </w:num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受理和审批时限</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1.承诺受理时限：</w:t>
      </w:r>
      <w:r>
        <w:rPr>
          <w:rFonts w:ascii="方正仿宋_GBK" w:hAnsi="方正仿宋_GBK" w:eastAsia="方正仿宋_GBK" w:cs="方正仿宋_GBK"/>
          <w:sz w:val="28"/>
          <w:szCs w:val="28"/>
          <w:highlight w:val="none"/>
        </w:rPr>
        <w:t>5个工作日</w:t>
      </w:r>
    </w:p>
    <w:p>
      <w:pPr>
        <w:spacing w:line="540" w:lineRule="exact"/>
        <w:ind w:firstLine="562" w:firstLineChars="200"/>
        <w:outlineLvl w:val="2"/>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2.法定审批时限：</w:t>
      </w:r>
      <w:r>
        <w:rPr>
          <w:rFonts w:hint="eastAsia" w:ascii="方正仿宋_GBK" w:hAnsi="方正仿宋_GBK" w:eastAsia="方正仿宋_GBK" w:cs="方正仿宋_GBK"/>
          <w:sz w:val="28"/>
          <w:szCs w:val="28"/>
          <w:highlight w:val="none"/>
        </w:rPr>
        <w:t>20个工作日</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3.规定法定审批时限依据</w:t>
      </w:r>
    </w:p>
    <w:p>
      <w:pPr>
        <w:spacing w:line="600" w:lineRule="exact"/>
        <w:ind w:firstLine="560" w:firstLineChars="200"/>
        <w:rPr>
          <w:rFonts w:ascii="Times New Roman" w:hAnsi="Times New Roman" w:eastAsia="仿宋GB2312"/>
          <w:sz w:val="32"/>
          <w:szCs w:val="32"/>
          <w:highlight w:val="none"/>
        </w:rPr>
      </w:pPr>
      <w:r>
        <w:rPr>
          <w:rFonts w:ascii="方正仿宋_GBK" w:hAnsi="方正仿宋_GBK" w:eastAsia="方正仿宋_GBK" w:cs="方正仿宋_GBK"/>
          <w:sz w:val="28"/>
          <w:szCs w:val="28"/>
          <w:highlight w:val="none"/>
        </w:rPr>
        <w:t>（1）《国家外汇管理局行政许可实施办法》（国家外汇管理局公告2021年第1号）第十五条外汇局应根据以下要求确保行政许可依法按时完成：</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（一）能当场作出决定的，应当场作出行政许可决定。当场作出行政许可决定的，可不出具行政许可受理通知书；</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二）不能当场作出决定的，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外汇局征求其他部门意见的时间计算在以上办理时限内；依法需要听证、检验、检测、鉴定、专家评审等的时间，不计算在上述办理时限内。</w:t>
      </w:r>
    </w:p>
    <w:p>
      <w:pPr>
        <w:spacing w:line="600" w:lineRule="exact"/>
        <w:ind w:firstLine="560" w:firstLineChars="200"/>
        <w:rPr>
          <w:rFonts w:ascii="Times New Roman" w:hAnsi="Times New Roman" w:eastAsia="仿宋GB2312"/>
          <w:sz w:val="32"/>
          <w:szCs w:val="32"/>
          <w:highlight w:val="none"/>
        </w:rPr>
      </w:pPr>
      <w:r>
        <w:rPr>
          <w:rFonts w:ascii="方正仿宋_GBK" w:hAnsi="方正仿宋_GBK" w:eastAsia="方正仿宋_GBK" w:cs="方正仿宋_GBK"/>
          <w:sz w:val="28"/>
          <w:szCs w:val="28"/>
          <w:highlight w:val="none"/>
        </w:rPr>
        <w:t>各级外汇局对行政许可办理时限具有对外承诺的，应按照其承诺的时限完成；对外承诺的时限应短于20个工作日。</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4.承诺审批时限：</w:t>
      </w:r>
      <w:r>
        <w:rPr>
          <w:rFonts w:ascii="方正仿宋_GBK" w:hAnsi="方正仿宋_GBK" w:eastAsia="方正仿宋_GBK" w:cs="方正仿宋_GBK"/>
          <w:sz w:val="28"/>
          <w:szCs w:val="28"/>
          <w:highlight w:val="none"/>
        </w:rPr>
        <w:t>20个工作日</w:t>
      </w:r>
    </w:p>
    <w:p>
      <w:pPr>
        <w:numPr>
          <w:ilvl w:val="0"/>
          <w:numId w:val="4"/>
        </w:num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收费</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1.办理行政许可是否收费：</w:t>
      </w:r>
      <w:r>
        <w:rPr>
          <w:rFonts w:hint="eastAsia" w:ascii="方正仿宋_GBK" w:hAnsi="方正仿宋_GBK" w:eastAsia="方正仿宋_GBK" w:cs="方正仿宋_GBK"/>
          <w:sz w:val="28"/>
          <w:szCs w:val="28"/>
          <w:highlight w:val="none"/>
        </w:rPr>
        <w:t>否</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 xml:space="preserve">2.收费项目的名称、收费项目的标准、设定收费项目的依据、规定收费标准的依据: </w:t>
      </w:r>
      <w:r>
        <w:rPr>
          <w:rFonts w:hint="eastAsia" w:ascii="方正仿宋_GBK" w:hAnsi="方正仿宋_GBK" w:eastAsia="方正仿宋_GBK" w:cs="方正仿宋_GBK"/>
          <w:sz w:val="28"/>
          <w:szCs w:val="28"/>
          <w:highlight w:val="none"/>
        </w:rPr>
        <w:t>无</w:t>
      </w:r>
    </w:p>
    <w:p>
      <w:pPr>
        <w:numPr>
          <w:ilvl w:val="0"/>
          <w:numId w:val="4"/>
        </w:num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行政许可证件</w:t>
      </w:r>
    </w:p>
    <w:p>
      <w:pPr>
        <w:spacing w:line="540" w:lineRule="exact"/>
        <w:ind w:firstLine="562" w:firstLineChars="200"/>
        <w:outlineLvl w:val="2"/>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1.审批结果类型：</w:t>
      </w:r>
      <w:r>
        <w:rPr>
          <w:rFonts w:ascii="方正仿宋_GBK" w:hAnsi="方正仿宋_GBK" w:eastAsia="方正仿宋_GBK" w:cs="方正仿宋_GBK"/>
          <w:sz w:val="28"/>
          <w:szCs w:val="28"/>
          <w:highlight w:val="none"/>
        </w:rPr>
        <w:t>批文</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2.审批结果名称：</w:t>
      </w:r>
      <w:r>
        <w:rPr>
          <w:rFonts w:hint="eastAsia" w:ascii="方正仿宋_GBK" w:hAnsi="方正仿宋_GBK" w:eastAsia="方正仿宋_GBK" w:cs="方正仿宋_GBK"/>
          <w:sz w:val="28"/>
          <w:szCs w:val="28"/>
          <w:highlight w:val="none"/>
        </w:rPr>
        <w:t>《出口收入存放境外登记表》</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3.审批结果的有效期限：</w:t>
      </w:r>
      <w:r>
        <w:rPr>
          <w:rFonts w:hint="eastAsia" w:ascii="方正仿宋_GBK" w:hAnsi="方正仿宋_GBK" w:eastAsia="方正仿宋_GBK" w:cs="方正仿宋_GBK"/>
          <w:sz w:val="28"/>
          <w:szCs w:val="28"/>
          <w:highlight w:val="none"/>
        </w:rPr>
        <w:t>无期限</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 xml:space="preserve">4.规定审批结果有效期限的依据: </w:t>
      </w:r>
      <w:r>
        <w:rPr>
          <w:rFonts w:hint="eastAsia"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5.是否需要办理审批结果变更手续：</w:t>
      </w:r>
      <w:r>
        <w:rPr>
          <w:rFonts w:ascii="方正仿宋_GBK" w:hAnsi="方正仿宋_GBK" w:eastAsia="方正仿宋_GBK" w:cs="方正仿宋_GBK"/>
          <w:sz w:val="28"/>
          <w:szCs w:val="28"/>
          <w:highlight w:val="none"/>
        </w:rPr>
        <w:t>否</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 xml:space="preserve">6.办理审批结果变更手续的要求: </w:t>
      </w:r>
      <w:r>
        <w:rPr>
          <w:rFonts w:hint="eastAsia"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7.是否需要办理审批结果延续手续：</w:t>
      </w:r>
      <w:r>
        <w:rPr>
          <w:rFonts w:hint="eastAsia" w:ascii="方正仿宋_GBK" w:hAnsi="方正仿宋_GBK" w:eastAsia="方正仿宋_GBK" w:cs="方正仿宋_GBK"/>
          <w:sz w:val="28"/>
          <w:szCs w:val="28"/>
          <w:highlight w:val="none"/>
        </w:rPr>
        <w:t>否</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 xml:space="preserve">8.办理审批结果延续手续的要求: </w:t>
      </w:r>
      <w:r>
        <w:rPr>
          <w:rFonts w:hint="eastAsia" w:ascii="方正仿宋_GBK" w:hAnsi="方正仿宋_GBK" w:eastAsia="方正仿宋_GBK" w:cs="方正仿宋_GBK"/>
          <w:sz w:val="28"/>
          <w:szCs w:val="28"/>
          <w:highlight w:val="none"/>
        </w:rPr>
        <w:t>无</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 xml:space="preserve">9.审批结果的有效地域范围: </w:t>
      </w:r>
      <w:r>
        <w:rPr>
          <w:rFonts w:hint="eastAsia" w:ascii="方正仿宋_GBK" w:hAnsi="方正仿宋_GBK" w:eastAsia="方正仿宋_GBK" w:cs="方正仿宋_GBK"/>
          <w:sz w:val="28"/>
          <w:szCs w:val="28"/>
          <w:highlight w:val="none"/>
        </w:rPr>
        <w:t>全国</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 xml:space="preserve">10.规定审批结果有效地域范围的依据: </w:t>
      </w:r>
      <w:r>
        <w:rPr>
          <w:rFonts w:hint="eastAsia" w:ascii="方正仿宋_GBK" w:hAnsi="方正仿宋_GBK" w:eastAsia="方正仿宋_GBK" w:cs="方正仿宋_GBK"/>
          <w:sz w:val="28"/>
          <w:szCs w:val="28"/>
          <w:highlight w:val="none"/>
        </w:rPr>
        <w:t>无</w:t>
      </w:r>
    </w:p>
    <w:p>
      <w:pPr>
        <w:numPr>
          <w:ilvl w:val="0"/>
          <w:numId w:val="4"/>
        </w:num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行政许可数量限制</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1.有无行政许可数量限制：</w:t>
      </w:r>
      <w:r>
        <w:rPr>
          <w:rFonts w:hint="eastAsia" w:ascii="方正仿宋_GBK" w:hAnsi="方正仿宋_GBK" w:eastAsia="方正仿宋_GBK" w:cs="方正仿宋_GBK"/>
          <w:sz w:val="28"/>
          <w:szCs w:val="28"/>
          <w:highlight w:val="none"/>
        </w:rPr>
        <w:t>无</w:t>
      </w:r>
    </w:p>
    <w:p>
      <w:pPr>
        <w:spacing w:line="540" w:lineRule="exact"/>
        <w:ind w:firstLine="562" w:firstLineChars="200"/>
        <w:outlineLvl w:val="2"/>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2.公布数量限制的方式：</w:t>
      </w:r>
      <w:r>
        <w:rPr>
          <w:rFonts w:hint="eastAsia" w:ascii="方正仿宋_GBK" w:hAnsi="方正仿宋_GBK" w:eastAsia="方正仿宋_GBK" w:cs="方正仿宋_GBK"/>
          <w:sz w:val="28"/>
          <w:szCs w:val="28"/>
          <w:highlight w:val="none"/>
        </w:rPr>
        <w:t>无</w:t>
      </w:r>
    </w:p>
    <w:p>
      <w:pPr>
        <w:spacing w:line="540" w:lineRule="exact"/>
        <w:ind w:firstLine="562" w:firstLineChars="200"/>
        <w:outlineLvl w:val="2"/>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3.公布数量限制的周期：</w:t>
      </w:r>
      <w:r>
        <w:rPr>
          <w:rFonts w:hint="eastAsia"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4.在数量限制条件下实施行政许可的方式：</w:t>
      </w:r>
      <w:r>
        <w:rPr>
          <w:rFonts w:hint="eastAsia" w:ascii="方正仿宋_GBK" w:hAnsi="方正仿宋_GBK" w:eastAsia="方正仿宋_GBK" w:cs="方正仿宋_GBK"/>
          <w:sz w:val="28"/>
          <w:szCs w:val="28"/>
          <w:highlight w:val="none"/>
        </w:rPr>
        <w:t>无</w:t>
      </w:r>
    </w:p>
    <w:p>
      <w:pPr>
        <w:spacing w:line="600" w:lineRule="exact"/>
        <w:ind w:firstLine="562" w:firstLineChars="200"/>
        <w:jc w:val="left"/>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 xml:space="preserve">5.规定在数量限制条件下实施行政许可方式的依据: </w:t>
      </w:r>
      <w:r>
        <w:rPr>
          <w:rFonts w:hint="eastAsia" w:ascii="方正仿宋_GBK" w:hAnsi="方正仿宋_GBK" w:eastAsia="方正仿宋_GBK" w:cs="方正仿宋_GBK"/>
          <w:sz w:val="28"/>
          <w:szCs w:val="28"/>
          <w:highlight w:val="none"/>
        </w:rPr>
        <w:t>无</w:t>
      </w:r>
    </w:p>
    <w:p>
      <w:pPr>
        <w:numPr>
          <w:ilvl w:val="0"/>
          <w:numId w:val="4"/>
        </w:num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行政许可后年检</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1.有无年检要求：</w:t>
      </w:r>
      <w:r>
        <w:rPr>
          <w:rFonts w:hint="eastAsia" w:ascii="方正仿宋_GBK" w:hAnsi="方正仿宋_GBK" w:eastAsia="方正仿宋_GBK" w:cs="方正仿宋_GBK"/>
          <w:sz w:val="28"/>
          <w:szCs w:val="28"/>
          <w:highlight w:val="none"/>
        </w:rPr>
        <w:t>无</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 xml:space="preserve">2.设定年检要求的依据: </w:t>
      </w:r>
      <w:r>
        <w:rPr>
          <w:rFonts w:hint="eastAsia" w:ascii="方正仿宋_GBK" w:hAnsi="方正仿宋_GBK" w:eastAsia="方正仿宋_GBK" w:cs="方正仿宋_GBK"/>
          <w:sz w:val="28"/>
          <w:szCs w:val="28"/>
          <w:highlight w:val="none"/>
        </w:rPr>
        <w:t>无</w:t>
      </w:r>
    </w:p>
    <w:p>
      <w:pPr>
        <w:spacing w:line="540" w:lineRule="exact"/>
        <w:ind w:firstLine="562" w:firstLineChars="200"/>
        <w:outlineLvl w:val="2"/>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3.年检周期：</w:t>
      </w:r>
      <w:r>
        <w:rPr>
          <w:rFonts w:hint="eastAsia"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4.年检是否要求报送材料：</w:t>
      </w:r>
      <w:r>
        <w:rPr>
          <w:rFonts w:hint="eastAsia"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5.年检报送材料名称：</w:t>
      </w:r>
      <w:r>
        <w:rPr>
          <w:rFonts w:hint="eastAsia"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6.年检是否收费：</w:t>
      </w:r>
      <w:r>
        <w:rPr>
          <w:rFonts w:hint="eastAsia"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 xml:space="preserve">7.年检收费项目的名称、年检收费项目的标准、设定年检收费项目的依据、规定年检项目收费标准的依据: </w:t>
      </w:r>
      <w:r>
        <w:rPr>
          <w:rFonts w:hint="eastAsia" w:ascii="方正仿宋_GBK" w:hAnsi="方正仿宋_GBK" w:eastAsia="方正仿宋_GBK" w:cs="方正仿宋_GBK"/>
          <w:sz w:val="28"/>
          <w:szCs w:val="28"/>
          <w:highlight w:val="none"/>
        </w:rPr>
        <w:t>无</w:t>
      </w:r>
    </w:p>
    <w:p>
      <w:pPr>
        <w:spacing w:line="540" w:lineRule="exact"/>
        <w:ind w:firstLine="562" w:firstLineChars="200"/>
        <w:outlineLvl w:val="2"/>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8.通过年检的证明或者标志：</w:t>
      </w:r>
      <w:r>
        <w:rPr>
          <w:rFonts w:hint="eastAsia" w:ascii="方正仿宋_GBK" w:hAnsi="方正仿宋_GBK" w:eastAsia="方正仿宋_GBK" w:cs="方正仿宋_GBK"/>
          <w:sz w:val="28"/>
          <w:szCs w:val="28"/>
          <w:highlight w:val="none"/>
        </w:rPr>
        <w:t>无</w:t>
      </w:r>
    </w:p>
    <w:p>
      <w:pPr>
        <w:numPr>
          <w:ilvl w:val="0"/>
          <w:numId w:val="4"/>
        </w:num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行政许可后年报</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w:t>
      </w:r>
      <w:r>
        <w:rPr>
          <w:rFonts w:ascii="Times New Roman" w:hAnsi="Times New Roman" w:eastAsia="仿宋GB2312"/>
          <w:b/>
          <w:bCs/>
          <w:sz w:val="28"/>
          <w:szCs w:val="28"/>
          <w:highlight w:val="none"/>
        </w:rPr>
        <w:t>有无年报要求</w:t>
      </w:r>
      <w:r>
        <w:rPr>
          <w:rFonts w:hint="eastAsia" w:ascii="Times New Roman" w:hAnsi="Times New Roman" w:eastAsia="仿宋GB2312"/>
          <w:b/>
          <w:bCs/>
          <w:sz w:val="28"/>
          <w:szCs w:val="28"/>
          <w:highlight w:val="none"/>
        </w:rPr>
        <w:t>：</w:t>
      </w:r>
      <w:r>
        <w:rPr>
          <w:rFonts w:hint="eastAsia"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2.</w:t>
      </w:r>
      <w:r>
        <w:rPr>
          <w:rFonts w:ascii="Times New Roman" w:hAnsi="Times New Roman" w:eastAsia="仿宋GB2312"/>
          <w:b/>
          <w:bCs/>
          <w:sz w:val="28"/>
          <w:szCs w:val="28"/>
          <w:highlight w:val="none"/>
        </w:rPr>
        <w:t>年报报送材料名称</w:t>
      </w:r>
      <w:r>
        <w:rPr>
          <w:rFonts w:hint="eastAsia" w:ascii="Times New Roman" w:hAnsi="Times New Roman" w:eastAsia="仿宋GB2312"/>
          <w:b/>
          <w:bCs/>
          <w:sz w:val="28"/>
          <w:szCs w:val="28"/>
          <w:highlight w:val="none"/>
        </w:rPr>
        <w:t>：</w:t>
      </w:r>
      <w:r>
        <w:rPr>
          <w:rFonts w:hint="eastAsia" w:ascii="方正仿宋_GBK" w:hAnsi="方正仿宋_GBK" w:eastAsia="方正仿宋_GBK" w:cs="方正仿宋_GBK"/>
          <w:sz w:val="28"/>
          <w:szCs w:val="28"/>
          <w:highlight w:val="none"/>
        </w:rPr>
        <w:t>无</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3.</w:t>
      </w:r>
      <w:r>
        <w:rPr>
          <w:rFonts w:ascii="Times New Roman" w:hAnsi="Times New Roman" w:eastAsia="仿宋GB2312"/>
          <w:b/>
          <w:bCs/>
          <w:sz w:val="28"/>
          <w:szCs w:val="28"/>
          <w:highlight w:val="none"/>
        </w:rPr>
        <w:t>设定年报要求的依据</w:t>
      </w:r>
      <w:r>
        <w:rPr>
          <w:rFonts w:hint="eastAsia" w:ascii="Times New Roman" w:hAnsi="Times New Roman" w:eastAsia="仿宋GB2312"/>
          <w:b/>
          <w:bCs/>
          <w:sz w:val="28"/>
          <w:szCs w:val="28"/>
          <w:highlight w:val="none"/>
        </w:rPr>
        <w:t xml:space="preserve">: </w:t>
      </w:r>
      <w:r>
        <w:rPr>
          <w:rFonts w:hint="eastAsia"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4.</w:t>
      </w:r>
      <w:r>
        <w:rPr>
          <w:rFonts w:ascii="Times New Roman" w:hAnsi="Times New Roman" w:eastAsia="仿宋GB2312"/>
          <w:b/>
          <w:bCs/>
          <w:sz w:val="28"/>
          <w:szCs w:val="28"/>
          <w:highlight w:val="none"/>
        </w:rPr>
        <w:t>年报周期</w:t>
      </w:r>
      <w:r>
        <w:rPr>
          <w:rFonts w:hint="eastAsia" w:ascii="Times New Roman" w:hAnsi="Times New Roman" w:eastAsia="仿宋GB2312"/>
          <w:b/>
          <w:bCs/>
          <w:sz w:val="28"/>
          <w:szCs w:val="28"/>
          <w:highlight w:val="none"/>
        </w:rPr>
        <w:t>：</w:t>
      </w:r>
      <w:r>
        <w:rPr>
          <w:rFonts w:hint="eastAsia" w:ascii="方正仿宋_GBK" w:hAnsi="方正仿宋_GBK" w:eastAsia="方正仿宋_GBK" w:cs="方正仿宋_GBK"/>
          <w:sz w:val="28"/>
          <w:szCs w:val="28"/>
          <w:highlight w:val="none"/>
        </w:rPr>
        <w:t>无</w:t>
      </w:r>
    </w:p>
    <w:p>
      <w:pPr>
        <w:numPr>
          <w:ilvl w:val="0"/>
          <w:numId w:val="4"/>
        </w:num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监管主体</w:t>
      </w:r>
    </w:p>
    <w:p>
      <w:pPr>
        <w:spacing w:line="6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国家外汇局及其分局</w:t>
      </w:r>
    </w:p>
    <w:p>
      <w:pPr>
        <w:numPr>
          <w:ilvl w:val="0"/>
          <w:numId w:val="5"/>
        </w:numPr>
        <w:spacing w:line="540" w:lineRule="exact"/>
        <w:outlineLvl w:val="1"/>
        <w:rPr>
          <w:rFonts w:hint="eastAsia" w:ascii="Times New Roman" w:hAnsi="Times New Roman" w:eastAsia="黑体"/>
          <w:sz w:val="28"/>
          <w:szCs w:val="28"/>
          <w:highlight w:val="none"/>
          <w:lang w:eastAsia="zh-CN"/>
        </w:rPr>
      </w:pPr>
      <w:r>
        <w:rPr>
          <w:rFonts w:hint="eastAsia" w:ascii="Times New Roman" w:hAnsi="Times New Roman" w:eastAsia="黑体"/>
          <w:sz w:val="28"/>
          <w:szCs w:val="28"/>
          <w:highlight w:val="none"/>
          <w:lang w:eastAsia="zh-CN"/>
        </w:rPr>
        <w:t>办理地址和时间</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1.</w:t>
      </w:r>
      <w:r>
        <w:rPr>
          <w:rFonts w:hint="eastAsia" w:ascii="Times New Roman" w:hAnsi="Times New Roman" w:eastAsia="仿宋GB2312"/>
          <w:b/>
          <w:bCs/>
          <w:sz w:val="28"/>
          <w:szCs w:val="28"/>
          <w:highlight w:val="none"/>
          <w:lang w:eastAsia="zh-CN"/>
        </w:rPr>
        <w:t>国家外汇管理局包头市分局</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办理地址：内蒙古自治区包头市青山区钢铁大街50号中国人民银行包头市分行办公楼4楼411室。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w:t>
      </w:r>
      <w:r>
        <w:rPr>
          <w:rFonts w:hint="eastAsia" w:ascii="Times New Roman" w:hAnsi="Times New Roman" w:eastAsia="仿宋GB2312"/>
          <w:b/>
          <w:bCs/>
          <w:color w:val="auto"/>
          <w:sz w:val="28"/>
          <w:szCs w:val="28"/>
          <w:highlight w:val="none"/>
          <w:lang w:val="en-US" w:eastAsia="zh-CN"/>
        </w:rPr>
        <w:t>14：30-17:30</w:t>
      </w:r>
      <w:r>
        <w:rPr>
          <w:rFonts w:hint="eastAsia" w:ascii="Times New Roman" w:hAnsi="Times New Roman" w:eastAsia="仿宋GB2312"/>
          <w:b/>
          <w:bCs/>
          <w:sz w:val="28"/>
          <w:szCs w:val="28"/>
          <w:highlight w:val="none"/>
          <w:lang w:val="en-US" w:eastAsia="zh-CN"/>
        </w:rPr>
        <w:t>。</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2.</w:t>
      </w:r>
      <w:r>
        <w:rPr>
          <w:rFonts w:hint="eastAsia" w:ascii="Times New Roman" w:hAnsi="Times New Roman" w:eastAsia="仿宋GB2312"/>
          <w:b/>
          <w:bCs/>
          <w:sz w:val="28"/>
          <w:szCs w:val="28"/>
          <w:highlight w:val="none"/>
          <w:lang w:eastAsia="zh-CN"/>
        </w:rPr>
        <w:t>国家外汇管理局呼伦贝尔市分局</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办理地址：内蒙古自治区呼伦贝尔市海拉尔区满洲里北路146号中国人民银行呼伦贝尔市分行办公楼3楼302、304室。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国家外汇管理局呼伦贝尔市分局满洲里营业管理部</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办理地址：内蒙古自治区满洲里市市政街18号2楼外汇管理部。</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办理时间：法定工作日，上午9：00-11：30，下午14：30-17:30。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国家外汇管理局呼伦贝尔市分局扎兰屯营业管理部</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办理地址：内蒙古自治区扎兰屯市中央南路45号3楼外汇管理部。</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 xml:space="preserve">    3.</w:t>
      </w:r>
      <w:r>
        <w:rPr>
          <w:rFonts w:hint="eastAsia" w:ascii="Times New Roman" w:hAnsi="Times New Roman" w:eastAsia="仿宋GB2312"/>
          <w:b/>
          <w:bCs/>
          <w:sz w:val="28"/>
          <w:szCs w:val="28"/>
          <w:highlight w:val="none"/>
          <w:lang w:eastAsia="zh-CN"/>
        </w:rPr>
        <w:t>国家外汇管理局兴安盟分局</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办理地址：内蒙古自治区兴安盟乌兰浩特市新桥东街48号中国人民银行兴安盟分行办公楼3楼306、307、308、309室。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国家外汇管理局兴安盟分局科尔沁右翼中旗营业管理部</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办理地址：内蒙古自治区兴安盟科尔沁右翼中旗巴彦呼舒镇吉日格朗大街巴彦忙哈路办公楼306室。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4.</w:t>
      </w:r>
      <w:r>
        <w:rPr>
          <w:rFonts w:hint="eastAsia" w:ascii="Times New Roman" w:hAnsi="Times New Roman" w:eastAsia="仿宋GB2312"/>
          <w:b/>
          <w:bCs/>
          <w:sz w:val="28"/>
          <w:szCs w:val="28"/>
          <w:highlight w:val="none"/>
          <w:lang w:eastAsia="zh-CN"/>
        </w:rPr>
        <w:t>国家外汇管理局通辽市分局</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办理地址：内蒙古自治区通辽市科尔沁区建国路中段715号中国人民银行通辽市分行办公楼8楼808室。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5.</w:t>
      </w:r>
      <w:r>
        <w:rPr>
          <w:rFonts w:hint="eastAsia" w:ascii="Times New Roman" w:hAnsi="Times New Roman" w:eastAsia="仿宋GB2312"/>
          <w:b/>
          <w:bCs/>
          <w:sz w:val="28"/>
          <w:szCs w:val="28"/>
          <w:highlight w:val="none"/>
          <w:lang w:eastAsia="zh-CN"/>
        </w:rPr>
        <w:t>国家外汇管理局赤峰市分局</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办理地址：内蒙古自治区赤峰市红山区钢铁街130号中国人民银行赤峰市分行办公楼5</w:t>
      </w:r>
      <w:r>
        <w:rPr>
          <w:rFonts w:hint="eastAsia" w:ascii="Times New Roman" w:hAnsi="Times New Roman" w:eastAsia="仿宋GB2312"/>
          <w:b/>
          <w:bCs/>
          <w:color w:val="auto"/>
          <w:sz w:val="28"/>
          <w:szCs w:val="28"/>
          <w:highlight w:val="none"/>
          <w:lang w:val="en-US" w:eastAsia="zh-CN"/>
        </w:rPr>
        <w:t>楼510、511、517室。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6.</w:t>
      </w:r>
      <w:r>
        <w:rPr>
          <w:rFonts w:hint="eastAsia" w:ascii="Times New Roman" w:hAnsi="Times New Roman" w:eastAsia="仿宋GB2312"/>
          <w:b/>
          <w:bCs/>
          <w:sz w:val="28"/>
          <w:szCs w:val="28"/>
          <w:highlight w:val="none"/>
          <w:lang w:eastAsia="zh-CN"/>
        </w:rPr>
        <w:t>国家外汇管理局锡林郭勒盟分局</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办理地址：内蒙古自治区锡林浩特市团结大街235号中国人民银行</w:t>
      </w:r>
      <w:r>
        <w:rPr>
          <w:rFonts w:hint="eastAsia" w:ascii="Times New Roman" w:hAnsi="Times New Roman" w:eastAsia="仿宋GB2312"/>
          <w:b/>
          <w:bCs/>
          <w:sz w:val="28"/>
          <w:szCs w:val="28"/>
          <w:highlight w:val="none"/>
          <w:lang w:eastAsia="zh-CN"/>
        </w:rPr>
        <w:t>锡林郭勒盟</w:t>
      </w:r>
      <w:r>
        <w:rPr>
          <w:rFonts w:hint="eastAsia" w:ascii="Times New Roman" w:hAnsi="Times New Roman" w:eastAsia="仿宋GB2312"/>
          <w:b/>
          <w:bCs/>
          <w:sz w:val="28"/>
          <w:szCs w:val="28"/>
          <w:highlight w:val="none"/>
          <w:lang w:val="en-US" w:eastAsia="zh-CN"/>
        </w:rPr>
        <w:t>分行办公楼10楼1001室。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国家外汇管理局锡林郭勒盟分局二连浩特营业管理部</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办理地址：内蒙古自治区二连浩特市恐龙大街北育才路东2楼外汇管理部。</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国家外汇管理局锡林郭勒盟分局东乌珠穆沁旗营业管理部</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办理地址：内蒙古自治区锡林郭勒盟东乌珠穆沁旗乌里雅斯太镇道劳德东路73号302室。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国家外汇管理局锡林郭勒盟分局多伦营业管理部</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办理地址：内蒙古自治区锡林郭勒盟多伦县多伦大街281号1楼外汇管理室。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7.</w:t>
      </w:r>
      <w:r>
        <w:rPr>
          <w:rFonts w:hint="eastAsia" w:ascii="Times New Roman" w:hAnsi="Times New Roman" w:eastAsia="仿宋GB2312"/>
          <w:b/>
          <w:bCs/>
          <w:sz w:val="28"/>
          <w:szCs w:val="28"/>
          <w:highlight w:val="none"/>
          <w:lang w:eastAsia="zh-CN"/>
        </w:rPr>
        <w:t>国家外汇管理局乌兰察布市分局</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办理地址：内蒙古自治区乌兰察布市集宁区民建大街131号北辰广场中国人民银行乌兰察布市分行4楼411室。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国家外汇管理局乌兰察布市分局四子王旗营业管理部</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办理地址：内蒙古自治区乌兰察布市四子王旗乌兰花镇新华街48号一楼服务大厅。</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8.</w:t>
      </w:r>
      <w:r>
        <w:rPr>
          <w:rFonts w:hint="eastAsia" w:ascii="Times New Roman" w:hAnsi="Times New Roman" w:eastAsia="仿宋GB2312"/>
          <w:b/>
          <w:bCs/>
          <w:sz w:val="28"/>
          <w:szCs w:val="28"/>
          <w:highlight w:val="none"/>
          <w:lang w:eastAsia="zh-CN"/>
        </w:rPr>
        <w:t>国家外汇管理局鄂尔多斯市分局</w:t>
      </w:r>
    </w:p>
    <w:p>
      <w:pPr>
        <w:numPr>
          <w:numId w:val="0"/>
        </w:numPr>
        <w:spacing w:line="600" w:lineRule="exact"/>
        <w:ind w:firstLine="562" w:firstLineChars="200"/>
        <w:rPr>
          <w:rFonts w:hint="eastAsia" w:ascii="Times New Roman" w:hAnsi="Times New Roman" w:eastAsia="仿宋GB2312"/>
          <w:b/>
          <w:bCs/>
          <w:color w:val="auto"/>
          <w:sz w:val="28"/>
          <w:szCs w:val="28"/>
          <w:highlight w:val="none"/>
          <w:lang w:val="en-US" w:eastAsia="zh-CN"/>
        </w:rPr>
      </w:pPr>
      <w:r>
        <w:rPr>
          <w:rFonts w:hint="eastAsia" w:ascii="Times New Roman" w:hAnsi="Times New Roman" w:eastAsia="仿宋GB2312"/>
          <w:b/>
          <w:bCs/>
          <w:color w:val="auto"/>
          <w:sz w:val="28"/>
          <w:szCs w:val="28"/>
          <w:highlight w:val="none"/>
          <w:lang w:val="en-US" w:eastAsia="zh-CN"/>
        </w:rPr>
        <w:t>办理地址：内蒙古自治区鄂尔多斯市东胜区伊金霍洛街35号中国人民银行</w:t>
      </w:r>
      <w:r>
        <w:rPr>
          <w:rFonts w:hint="eastAsia" w:ascii="Times New Roman" w:hAnsi="Times New Roman" w:eastAsia="仿宋GB2312"/>
          <w:b/>
          <w:bCs/>
          <w:color w:val="auto"/>
          <w:sz w:val="28"/>
          <w:szCs w:val="28"/>
          <w:highlight w:val="none"/>
          <w:lang w:eastAsia="zh-CN"/>
        </w:rPr>
        <w:t>鄂尔多斯市分行</w:t>
      </w:r>
      <w:r>
        <w:rPr>
          <w:rFonts w:hint="eastAsia" w:ascii="Times New Roman" w:hAnsi="Times New Roman" w:eastAsia="仿宋GB2312"/>
          <w:b/>
          <w:bCs/>
          <w:color w:val="auto"/>
          <w:sz w:val="28"/>
          <w:szCs w:val="28"/>
          <w:highlight w:val="none"/>
          <w:lang w:val="en-US" w:eastAsia="zh-CN"/>
        </w:rPr>
        <w:t>西</w:t>
      </w:r>
      <w:r>
        <w:rPr>
          <w:rFonts w:hint="eastAsia" w:ascii="Times New Roman" w:hAnsi="Times New Roman" w:eastAsia="仿宋GB2312"/>
          <w:b/>
          <w:bCs/>
          <w:color w:val="auto"/>
          <w:sz w:val="28"/>
          <w:szCs w:val="28"/>
          <w:highlight w:val="none"/>
          <w:lang w:eastAsia="zh-CN"/>
        </w:rPr>
        <w:t>办公楼</w:t>
      </w:r>
      <w:r>
        <w:rPr>
          <w:rFonts w:hint="eastAsia" w:ascii="Times New Roman" w:hAnsi="Times New Roman" w:eastAsia="仿宋GB2312"/>
          <w:b/>
          <w:bCs/>
          <w:color w:val="auto"/>
          <w:sz w:val="28"/>
          <w:szCs w:val="28"/>
          <w:highlight w:val="none"/>
          <w:lang w:val="en-US" w:eastAsia="zh-CN"/>
        </w:rPr>
        <w:t>4楼401、402室。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国家外汇管理局鄂尔多斯市分局准格尔旗营业管理部</w:t>
      </w:r>
    </w:p>
    <w:p>
      <w:pPr>
        <w:numPr>
          <w:numId w:val="0"/>
        </w:numPr>
        <w:spacing w:line="600" w:lineRule="exact"/>
        <w:ind w:firstLine="562" w:firstLineChars="200"/>
        <w:rPr>
          <w:rFonts w:hint="eastAsia" w:ascii="Times New Roman" w:hAnsi="Times New Roman" w:eastAsia="仿宋GB2312"/>
          <w:b/>
          <w:bCs/>
          <w:color w:val="auto"/>
          <w:sz w:val="28"/>
          <w:szCs w:val="28"/>
          <w:highlight w:val="none"/>
          <w:lang w:val="en-US" w:eastAsia="zh-CN"/>
        </w:rPr>
      </w:pPr>
      <w:r>
        <w:rPr>
          <w:rFonts w:hint="eastAsia" w:ascii="Times New Roman" w:hAnsi="Times New Roman" w:eastAsia="仿宋GB2312"/>
          <w:b/>
          <w:bCs/>
          <w:color w:val="auto"/>
          <w:sz w:val="28"/>
          <w:szCs w:val="28"/>
          <w:highlight w:val="none"/>
          <w:lang w:val="en-US" w:eastAsia="zh-CN"/>
        </w:rPr>
        <w:t>办理地址：内蒙古自治区鄂尔多斯市准格尔旗薛家湾镇准格尔街28号306室。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9.</w:t>
      </w:r>
      <w:r>
        <w:rPr>
          <w:rFonts w:hint="eastAsia" w:ascii="Times New Roman" w:hAnsi="Times New Roman" w:eastAsia="仿宋GB2312"/>
          <w:b/>
          <w:bCs/>
          <w:sz w:val="28"/>
          <w:szCs w:val="28"/>
          <w:highlight w:val="none"/>
          <w:lang w:eastAsia="zh-CN"/>
        </w:rPr>
        <w:t>国家外汇管理局巴彦淖尔市分局</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办理地址：内蒙古自治区巴彦淖尔市临河区车站街道新华东街36号中国人民银行巴彦淖尔市分行</w:t>
      </w:r>
      <w:r>
        <w:rPr>
          <w:rFonts w:hint="eastAsia" w:ascii="Times New Roman" w:hAnsi="Times New Roman" w:eastAsia="仿宋GB2312"/>
          <w:b/>
          <w:bCs/>
          <w:sz w:val="28"/>
          <w:szCs w:val="28"/>
          <w:highlight w:val="none"/>
          <w:lang w:eastAsia="zh-CN"/>
        </w:rPr>
        <w:t>办公楼</w:t>
      </w:r>
      <w:r>
        <w:rPr>
          <w:rFonts w:hint="eastAsia" w:ascii="Times New Roman" w:hAnsi="Times New Roman" w:eastAsia="仿宋GB2312"/>
          <w:b/>
          <w:bCs/>
          <w:sz w:val="28"/>
          <w:szCs w:val="28"/>
          <w:highlight w:val="none"/>
          <w:lang w:val="en-US" w:eastAsia="zh-CN"/>
        </w:rPr>
        <w:t>3楼313室。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国家外汇管理局巴彦淖尔市分局乌拉特中旗营业管理部</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办理地址：内蒙古自治区巴彦淖尔市乌拉特中旗花园街与海流图路交叉口西60米办公楼204室。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10.</w:t>
      </w:r>
      <w:r>
        <w:rPr>
          <w:rFonts w:hint="eastAsia" w:ascii="Times New Roman" w:hAnsi="Times New Roman" w:eastAsia="仿宋GB2312"/>
          <w:b/>
          <w:bCs/>
          <w:sz w:val="28"/>
          <w:szCs w:val="28"/>
          <w:highlight w:val="none"/>
          <w:lang w:eastAsia="zh-CN"/>
        </w:rPr>
        <w:t>国家外汇管理局乌海市分局</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办理地址：内蒙古自治区乌海市海勃湾区滨河街道君正街3号中国人民银行乌海市分行办公楼10楼1002、1003室。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办理时间：法定工作日，上午9：00-12：00，下午15：00-18:00。</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11.</w:t>
      </w:r>
      <w:r>
        <w:rPr>
          <w:rFonts w:hint="eastAsia" w:ascii="Times New Roman" w:hAnsi="Times New Roman" w:eastAsia="仿宋GB2312"/>
          <w:b/>
          <w:bCs/>
          <w:sz w:val="28"/>
          <w:szCs w:val="28"/>
          <w:highlight w:val="none"/>
          <w:lang w:eastAsia="zh-CN"/>
        </w:rPr>
        <w:t>国家外汇管理局阿拉善盟分局</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办理地址：内蒙古自治区阿拉善盟阿拉善左旗巴彦浩特镇额鲁特西路007号中国人民银行阿拉善盟分行办公楼3楼313室。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办理时间：法定工作日，上午9：00-12：00，下午15：00-18:00。</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国家外汇管理局阿拉善盟分局额济纳旗营业管理部</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办理地址：内蒙古自治区阿拉善盟额济纳旗达来呼布镇居延文化城中国人民银行额济纳旗营业管理部205室。</w:t>
      </w:r>
    </w:p>
    <w:p>
      <w:pPr>
        <w:numPr>
          <w:numId w:val="0"/>
        </w:numPr>
        <w:spacing w:line="600" w:lineRule="exact"/>
        <w:ind w:firstLine="562" w:firstLineChars="200"/>
        <w:rPr>
          <w:rFonts w:hint="eastAsia" w:ascii="Times New Roman" w:hAnsi="Times New Roman" w:eastAsia="黑体"/>
          <w:sz w:val="28"/>
          <w:szCs w:val="28"/>
          <w:highlight w:val="none"/>
          <w:lang w:eastAsia="zh-CN"/>
        </w:rPr>
      </w:pPr>
      <w:r>
        <w:rPr>
          <w:rFonts w:hint="eastAsia" w:ascii="Times New Roman" w:hAnsi="Times New Roman" w:eastAsia="仿宋GB2312"/>
          <w:b/>
          <w:bCs/>
          <w:sz w:val="28"/>
          <w:szCs w:val="28"/>
          <w:highlight w:val="none"/>
          <w:lang w:val="en-US" w:eastAsia="zh-CN"/>
        </w:rPr>
        <w:t>办理时间：法定工作日，上午9：00-12：00，下午15：00-18:00。</w:t>
      </w:r>
      <w:r>
        <w:rPr>
          <w:rFonts w:hint="eastAsia" w:ascii="Times New Roman" w:hAnsi="Times New Roman" w:eastAsia="黑体"/>
          <w:sz w:val="28"/>
          <w:szCs w:val="28"/>
          <w:highlight w:val="none"/>
          <w:lang w:val="en-US" w:eastAsia="zh-CN"/>
        </w:rPr>
        <w:t>十六、</w:t>
      </w:r>
      <w:r>
        <w:rPr>
          <w:rFonts w:hint="eastAsia" w:ascii="Times New Roman" w:hAnsi="Times New Roman" w:eastAsia="黑体"/>
          <w:sz w:val="28"/>
          <w:szCs w:val="28"/>
          <w:highlight w:val="none"/>
          <w:lang w:eastAsia="zh-CN"/>
        </w:rPr>
        <w:t>咨询途径</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1.</w:t>
      </w:r>
      <w:r>
        <w:rPr>
          <w:rFonts w:hint="eastAsia" w:ascii="Times New Roman" w:hAnsi="Times New Roman" w:eastAsia="仿宋GB2312"/>
          <w:b/>
          <w:bCs/>
          <w:sz w:val="28"/>
          <w:szCs w:val="28"/>
          <w:highlight w:val="none"/>
          <w:lang w:eastAsia="zh-CN"/>
        </w:rPr>
        <w:t>国家外汇管理局包头市分局经常项目业务咨询电话：0472-517324</w:t>
      </w:r>
      <w:r>
        <w:rPr>
          <w:rFonts w:hint="eastAsia" w:ascii="Times New Roman" w:hAnsi="Times New Roman" w:eastAsia="仿宋GB2312"/>
          <w:b/>
          <w:bCs/>
          <w:sz w:val="28"/>
          <w:szCs w:val="28"/>
          <w:highlight w:val="none"/>
          <w:lang w:val="en-US" w:eastAsia="zh-CN"/>
        </w:rPr>
        <w:t>6</w:t>
      </w:r>
      <w:r>
        <w:rPr>
          <w:rFonts w:hint="eastAsia" w:ascii="Times New Roman" w:hAnsi="Times New Roman" w:eastAsia="仿宋GB2312"/>
          <w:b/>
          <w:bCs/>
          <w:sz w:val="28"/>
          <w:szCs w:val="28"/>
          <w:highlight w:val="none"/>
          <w:lang w:eastAsia="zh-CN"/>
        </w:rPr>
        <w:t>。</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2</w:t>
      </w:r>
      <w:r>
        <w:rPr>
          <w:rFonts w:hint="eastAsia" w:ascii="Times New Roman" w:hAnsi="Times New Roman" w:eastAsia="仿宋GB2312"/>
          <w:b/>
          <w:bCs/>
          <w:sz w:val="28"/>
          <w:szCs w:val="28"/>
          <w:highlight w:val="none"/>
          <w:lang w:eastAsia="zh-CN"/>
        </w:rPr>
        <w:t>.国家外汇管理局呼伦贝尔市分局经常项目业务咨询电话：0470-811911</w:t>
      </w:r>
      <w:r>
        <w:rPr>
          <w:rFonts w:hint="eastAsia" w:ascii="Times New Roman" w:hAnsi="Times New Roman" w:eastAsia="仿宋GB2312"/>
          <w:b/>
          <w:bCs/>
          <w:sz w:val="28"/>
          <w:szCs w:val="28"/>
          <w:highlight w:val="none"/>
          <w:lang w:val="en-US" w:eastAsia="zh-CN"/>
        </w:rPr>
        <w:t>7</w:t>
      </w:r>
      <w:r>
        <w:rPr>
          <w:rFonts w:hint="eastAsia" w:ascii="Times New Roman" w:hAnsi="Times New Roman" w:eastAsia="仿宋GB2312"/>
          <w:b/>
          <w:bCs/>
          <w:sz w:val="28"/>
          <w:szCs w:val="28"/>
          <w:highlight w:val="none"/>
          <w:lang w:eastAsia="zh-CN"/>
        </w:rPr>
        <w:t>。</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eastAsia="zh-CN"/>
        </w:rPr>
        <w:t>国家外汇管理局呼伦贝尔市分局满洲里营业管理部经常项目业务咨询电话：0470-6233192。</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eastAsia="zh-CN"/>
        </w:rPr>
        <w:t>国家外汇管理局呼伦贝尔市分局扎兰屯营业管理部经常项目业务咨询电话：0470-3300003。</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3.</w:t>
      </w:r>
      <w:r>
        <w:rPr>
          <w:rFonts w:hint="eastAsia" w:ascii="Times New Roman" w:hAnsi="Times New Roman" w:eastAsia="仿宋GB2312"/>
          <w:b/>
          <w:bCs/>
          <w:sz w:val="28"/>
          <w:szCs w:val="28"/>
          <w:highlight w:val="none"/>
          <w:lang w:eastAsia="zh-CN"/>
        </w:rPr>
        <w:t>国家外汇管理局兴安盟分局经常项目业务咨询电话：0482-398873</w:t>
      </w:r>
      <w:r>
        <w:rPr>
          <w:rFonts w:hint="eastAsia" w:ascii="Times New Roman" w:hAnsi="Times New Roman" w:eastAsia="仿宋GB2312"/>
          <w:b/>
          <w:bCs/>
          <w:sz w:val="28"/>
          <w:szCs w:val="28"/>
          <w:highlight w:val="none"/>
          <w:lang w:val="en-US" w:eastAsia="zh-CN"/>
        </w:rPr>
        <w:t>3</w:t>
      </w:r>
      <w:r>
        <w:rPr>
          <w:rFonts w:hint="eastAsia" w:ascii="Times New Roman" w:hAnsi="Times New Roman" w:eastAsia="仿宋GB2312"/>
          <w:b/>
          <w:bCs/>
          <w:sz w:val="28"/>
          <w:szCs w:val="28"/>
          <w:highlight w:val="none"/>
          <w:lang w:eastAsia="zh-CN"/>
        </w:rPr>
        <w:t>。</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eastAsia="zh-CN"/>
        </w:rPr>
        <w:t>国家外汇管理局兴安盟分局科尔沁右翼中旗营业管理部经常项目业务咨询电话：0482-4166553。</w:t>
      </w:r>
    </w:p>
    <w:p>
      <w:pPr>
        <w:numPr>
          <w:numId w:val="0"/>
        </w:numPr>
        <w:spacing w:line="540" w:lineRule="exact"/>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 xml:space="preserve">    4</w:t>
      </w:r>
      <w:r>
        <w:rPr>
          <w:rFonts w:hint="eastAsia" w:ascii="Times New Roman" w:hAnsi="Times New Roman" w:eastAsia="仿宋GB2312"/>
          <w:b/>
          <w:bCs/>
          <w:sz w:val="28"/>
          <w:szCs w:val="28"/>
          <w:highlight w:val="none"/>
          <w:lang w:eastAsia="zh-CN"/>
        </w:rPr>
        <w:t>.国家外汇管理局通辽市分局经常项目业务咨询电话：04</w:t>
      </w:r>
      <w:r>
        <w:rPr>
          <w:rFonts w:hint="eastAsia" w:ascii="Times New Roman" w:hAnsi="Times New Roman" w:eastAsia="仿宋GB2312"/>
          <w:b/>
          <w:bCs/>
          <w:sz w:val="28"/>
          <w:szCs w:val="28"/>
          <w:highlight w:val="none"/>
          <w:lang w:val="en-US" w:eastAsia="zh-CN"/>
        </w:rPr>
        <w:t>75</w:t>
      </w:r>
      <w:r>
        <w:rPr>
          <w:rFonts w:hint="eastAsia" w:ascii="Times New Roman" w:hAnsi="Times New Roman" w:eastAsia="仿宋GB2312"/>
          <w:b/>
          <w:bCs/>
          <w:sz w:val="28"/>
          <w:szCs w:val="28"/>
          <w:highlight w:val="none"/>
          <w:lang w:eastAsia="zh-CN"/>
        </w:rPr>
        <w:t>-</w:t>
      </w:r>
      <w:r>
        <w:rPr>
          <w:rFonts w:hint="eastAsia" w:ascii="Times New Roman" w:hAnsi="Times New Roman" w:eastAsia="仿宋GB2312"/>
          <w:b/>
          <w:bCs/>
          <w:sz w:val="28"/>
          <w:szCs w:val="28"/>
          <w:highlight w:val="none"/>
          <w:lang w:val="en-US" w:eastAsia="zh-CN"/>
        </w:rPr>
        <w:t>8519096</w:t>
      </w:r>
      <w:r>
        <w:rPr>
          <w:rFonts w:hint="eastAsia" w:ascii="Times New Roman" w:hAnsi="Times New Roman" w:eastAsia="仿宋GB2312"/>
          <w:b/>
          <w:bCs/>
          <w:sz w:val="28"/>
          <w:szCs w:val="28"/>
          <w:highlight w:val="none"/>
          <w:lang w:eastAsia="zh-CN"/>
        </w:rPr>
        <w:t>。</w:t>
      </w:r>
    </w:p>
    <w:p>
      <w:pPr>
        <w:numPr>
          <w:numId w:val="0"/>
        </w:numPr>
        <w:spacing w:line="540" w:lineRule="exact"/>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 xml:space="preserve">    5.</w:t>
      </w:r>
      <w:r>
        <w:rPr>
          <w:rFonts w:hint="eastAsia" w:ascii="Times New Roman" w:hAnsi="Times New Roman" w:eastAsia="仿宋GB2312"/>
          <w:b/>
          <w:bCs/>
          <w:sz w:val="28"/>
          <w:szCs w:val="28"/>
          <w:highlight w:val="none"/>
          <w:lang w:eastAsia="zh-CN"/>
        </w:rPr>
        <w:t>国家外汇管理局赤峰市分局经常项目业务咨询电话：04</w:t>
      </w:r>
      <w:r>
        <w:rPr>
          <w:rFonts w:hint="eastAsia" w:ascii="Times New Roman" w:hAnsi="Times New Roman" w:eastAsia="仿宋GB2312"/>
          <w:b/>
          <w:bCs/>
          <w:sz w:val="28"/>
          <w:szCs w:val="28"/>
          <w:highlight w:val="none"/>
          <w:lang w:val="en-US" w:eastAsia="zh-CN"/>
        </w:rPr>
        <w:t>76</w:t>
      </w:r>
      <w:r>
        <w:rPr>
          <w:rFonts w:hint="eastAsia" w:ascii="Times New Roman" w:hAnsi="Times New Roman" w:eastAsia="仿宋GB2312"/>
          <w:b/>
          <w:bCs/>
          <w:sz w:val="28"/>
          <w:szCs w:val="28"/>
          <w:highlight w:val="none"/>
          <w:lang w:eastAsia="zh-CN"/>
        </w:rPr>
        <w:t>-</w:t>
      </w:r>
      <w:r>
        <w:rPr>
          <w:rFonts w:hint="eastAsia" w:ascii="Times New Roman" w:hAnsi="Times New Roman" w:eastAsia="仿宋GB2312"/>
          <w:b/>
          <w:bCs/>
          <w:sz w:val="28"/>
          <w:szCs w:val="28"/>
          <w:highlight w:val="none"/>
          <w:lang w:val="en-US" w:eastAsia="zh-CN"/>
        </w:rPr>
        <w:t>8884937</w:t>
      </w:r>
      <w:r>
        <w:rPr>
          <w:rFonts w:hint="eastAsia" w:ascii="Times New Roman" w:hAnsi="Times New Roman" w:eastAsia="仿宋GB2312"/>
          <w:b/>
          <w:bCs/>
          <w:sz w:val="28"/>
          <w:szCs w:val="28"/>
          <w:highlight w:val="none"/>
          <w:lang w:eastAsia="zh-CN"/>
        </w:rPr>
        <w:t>。</w:t>
      </w:r>
    </w:p>
    <w:p>
      <w:pPr>
        <w:numPr>
          <w:numId w:val="0"/>
        </w:numPr>
        <w:spacing w:line="540" w:lineRule="exact"/>
        <w:ind w:firstLine="560"/>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6.</w:t>
      </w:r>
      <w:r>
        <w:rPr>
          <w:rFonts w:hint="eastAsia" w:ascii="Times New Roman" w:hAnsi="Times New Roman" w:eastAsia="仿宋GB2312"/>
          <w:b/>
          <w:bCs/>
          <w:sz w:val="28"/>
          <w:szCs w:val="28"/>
          <w:highlight w:val="none"/>
          <w:lang w:eastAsia="zh-CN"/>
        </w:rPr>
        <w:t>国家外汇管理局锡林郭勒盟分局经常项目业务咨询电话：04</w:t>
      </w:r>
      <w:r>
        <w:rPr>
          <w:rFonts w:hint="eastAsia" w:ascii="Times New Roman" w:hAnsi="Times New Roman" w:eastAsia="仿宋GB2312"/>
          <w:b/>
          <w:bCs/>
          <w:sz w:val="28"/>
          <w:szCs w:val="28"/>
          <w:highlight w:val="none"/>
          <w:lang w:val="en-US" w:eastAsia="zh-CN"/>
        </w:rPr>
        <w:t>79</w:t>
      </w:r>
      <w:r>
        <w:rPr>
          <w:rFonts w:hint="eastAsia" w:ascii="Times New Roman" w:hAnsi="Times New Roman" w:eastAsia="仿宋GB2312"/>
          <w:b/>
          <w:bCs/>
          <w:sz w:val="28"/>
          <w:szCs w:val="28"/>
          <w:highlight w:val="none"/>
          <w:lang w:eastAsia="zh-CN"/>
        </w:rPr>
        <w:t>-8817355。</w:t>
      </w:r>
    </w:p>
    <w:p>
      <w:pPr>
        <w:numPr>
          <w:numId w:val="0"/>
        </w:numPr>
        <w:spacing w:line="540" w:lineRule="exact"/>
        <w:ind w:firstLine="560"/>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eastAsia="zh-CN"/>
        </w:rPr>
        <w:t>国家外汇管理局锡林郭勒盟分局二连浩特营业管理部经常项目业务咨询电话：0479-7511019。</w:t>
      </w:r>
    </w:p>
    <w:p>
      <w:pPr>
        <w:numPr>
          <w:numId w:val="0"/>
        </w:numPr>
        <w:spacing w:line="540" w:lineRule="exact"/>
        <w:ind w:firstLine="560"/>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eastAsia="zh-CN"/>
        </w:rPr>
        <w:t>国家外汇管理局锡林郭勒盟分局东乌珠穆沁旗营业管理部经常项目业务咨询电话：0479-3220741。</w:t>
      </w:r>
    </w:p>
    <w:p>
      <w:pPr>
        <w:numPr>
          <w:numId w:val="0"/>
        </w:numPr>
        <w:spacing w:line="540" w:lineRule="exact"/>
        <w:ind w:firstLine="560"/>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eastAsia="zh-CN"/>
        </w:rPr>
        <w:t>国家外汇管理局锡林郭勒盟分局多伦营业管理部经常项目业务咨询电话：0479-4822153。</w:t>
      </w:r>
    </w:p>
    <w:p>
      <w:pPr>
        <w:numPr>
          <w:numId w:val="0"/>
        </w:numPr>
        <w:spacing w:line="540" w:lineRule="exact"/>
        <w:ind w:firstLine="560"/>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7.</w:t>
      </w:r>
      <w:r>
        <w:rPr>
          <w:rFonts w:hint="eastAsia" w:ascii="Times New Roman" w:hAnsi="Times New Roman" w:eastAsia="仿宋GB2312"/>
          <w:b/>
          <w:bCs/>
          <w:sz w:val="28"/>
          <w:szCs w:val="28"/>
          <w:highlight w:val="none"/>
          <w:lang w:eastAsia="zh-CN"/>
        </w:rPr>
        <w:t>国家外汇管理局</w:t>
      </w:r>
      <w:r>
        <w:rPr>
          <w:rFonts w:hint="eastAsia" w:ascii="Times New Roman" w:hAnsi="Times New Roman" w:eastAsia="仿宋GB2312"/>
          <w:b/>
          <w:bCs/>
          <w:sz w:val="28"/>
          <w:szCs w:val="28"/>
          <w:highlight w:val="none"/>
          <w:lang w:val="en-US" w:eastAsia="zh-CN"/>
        </w:rPr>
        <w:t>乌兰察布市</w:t>
      </w:r>
      <w:r>
        <w:rPr>
          <w:rFonts w:hint="eastAsia" w:ascii="Times New Roman" w:hAnsi="Times New Roman" w:eastAsia="仿宋GB2312"/>
          <w:b/>
          <w:bCs/>
          <w:sz w:val="28"/>
          <w:szCs w:val="28"/>
          <w:highlight w:val="none"/>
          <w:lang w:eastAsia="zh-CN"/>
        </w:rPr>
        <w:t>分局经常项目业务咨询电话：04</w:t>
      </w:r>
      <w:r>
        <w:rPr>
          <w:rFonts w:hint="eastAsia" w:ascii="Times New Roman" w:hAnsi="Times New Roman" w:eastAsia="仿宋GB2312"/>
          <w:b/>
          <w:bCs/>
          <w:sz w:val="28"/>
          <w:szCs w:val="28"/>
          <w:highlight w:val="none"/>
          <w:lang w:val="en-US" w:eastAsia="zh-CN"/>
        </w:rPr>
        <w:t>74-8225557</w:t>
      </w:r>
      <w:r>
        <w:rPr>
          <w:rFonts w:hint="eastAsia" w:ascii="Times New Roman" w:hAnsi="Times New Roman" w:eastAsia="仿宋GB2312"/>
          <w:b/>
          <w:bCs/>
          <w:sz w:val="28"/>
          <w:szCs w:val="28"/>
          <w:highlight w:val="none"/>
          <w:lang w:eastAsia="zh-CN"/>
        </w:rPr>
        <w:t>。</w:t>
      </w:r>
    </w:p>
    <w:p>
      <w:pPr>
        <w:numPr>
          <w:numId w:val="0"/>
        </w:numPr>
        <w:spacing w:line="540" w:lineRule="exact"/>
        <w:ind w:firstLine="560"/>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eastAsia="zh-CN"/>
        </w:rPr>
        <w:t>国家外汇管理局乌兰察布市分局四子王旗营业管理部经常项目业务咨询电话：0474-5202758。</w:t>
      </w:r>
    </w:p>
    <w:p>
      <w:pPr>
        <w:numPr>
          <w:numId w:val="0"/>
        </w:numPr>
        <w:spacing w:line="540" w:lineRule="exact"/>
        <w:ind w:firstLine="560"/>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8.</w:t>
      </w:r>
      <w:r>
        <w:rPr>
          <w:rFonts w:hint="eastAsia" w:ascii="Times New Roman" w:hAnsi="Times New Roman" w:eastAsia="仿宋GB2312"/>
          <w:b/>
          <w:bCs/>
          <w:sz w:val="28"/>
          <w:szCs w:val="28"/>
          <w:highlight w:val="none"/>
          <w:lang w:eastAsia="zh-CN"/>
        </w:rPr>
        <w:t>国家外汇管理局</w:t>
      </w:r>
      <w:r>
        <w:rPr>
          <w:rFonts w:hint="eastAsia" w:ascii="Times New Roman" w:hAnsi="Times New Roman" w:eastAsia="仿宋GB2312"/>
          <w:b/>
          <w:bCs/>
          <w:sz w:val="28"/>
          <w:szCs w:val="28"/>
          <w:highlight w:val="none"/>
          <w:lang w:val="en-US" w:eastAsia="zh-CN"/>
        </w:rPr>
        <w:t>鄂尔多斯市</w:t>
      </w:r>
      <w:r>
        <w:rPr>
          <w:rFonts w:hint="eastAsia" w:ascii="Times New Roman" w:hAnsi="Times New Roman" w:eastAsia="仿宋GB2312"/>
          <w:b/>
          <w:bCs/>
          <w:sz w:val="28"/>
          <w:szCs w:val="28"/>
          <w:highlight w:val="none"/>
          <w:lang w:eastAsia="zh-CN"/>
        </w:rPr>
        <w:t>分局经常项目业务咨询电话：04</w:t>
      </w:r>
      <w:r>
        <w:rPr>
          <w:rFonts w:hint="eastAsia" w:ascii="Times New Roman" w:hAnsi="Times New Roman" w:eastAsia="仿宋GB2312"/>
          <w:b/>
          <w:bCs/>
          <w:sz w:val="28"/>
          <w:szCs w:val="28"/>
          <w:highlight w:val="none"/>
          <w:lang w:val="en-US" w:eastAsia="zh-CN"/>
        </w:rPr>
        <w:t>77-8334076</w:t>
      </w:r>
      <w:r>
        <w:rPr>
          <w:rFonts w:hint="eastAsia" w:ascii="Times New Roman" w:hAnsi="Times New Roman" w:eastAsia="仿宋GB2312"/>
          <w:b/>
          <w:bCs/>
          <w:sz w:val="28"/>
          <w:szCs w:val="28"/>
          <w:highlight w:val="none"/>
          <w:lang w:eastAsia="zh-CN"/>
        </w:rPr>
        <w:t>。</w:t>
      </w:r>
    </w:p>
    <w:p>
      <w:pPr>
        <w:numPr>
          <w:numId w:val="0"/>
        </w:numPr>
        <w:spacing w:line="540" w:lineRule="exact"/>
        <w:ind w:firstLine="560"/>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eastAsia="zh-CN"/>
        </w:rPr>
        <w:t>国家外汇管理局鄂尔多斯市分局准格尔旗营业管理部经常项目业务咨询电话：0477-4226597。</w:t>
      </w:r>
    </w:p>
    <w:p>
      <w:pPr>
        <w:numPr>
          <w:numId w:val="0"/>
        </w:numPr>
        <w:spacing w:line="540" w:lineRule="exact"/>
        <w:ind w:firstLine="562" w:firstLineChars="200"/>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9.</w:t>
      </w:r>
      <w:r>
        <w:rPr>
          <w:rFonts w:hint="eastAsia" w:ascii="Times New Roman" w:hAnsi="Times New Roman" w:eastAsia="仿宋GB2312"/>
          <w:b/>
          <w:bCs/>
          <w:sz w:val="28"/>
          <w:szCs w:val="28"/>
          <w:highlight w:val="none"/>
          <w:lang w:eastAsia="zh-CN"/>
        </w:rPr>
        <w:t>国家外汇管理局</w:t>
      </w:r>
      <w:r>
        <w:rPr>
          <w:rFonts w:hint="eastAsia" w:ascii="Times New Roman" w:hAnsi="Times New Roman" w:eastAsia="仿宋GB2312"/>
          <w:b/>
          <w:bCs/>
          <w:sz w:val="28"/>
          <w:szCs w:val="28"/>
          <w:highlight w:val="none"/>
          <w:lang w:val="en-US" w:eastAsia="zh-CN"/>
        </w:rPr>
        <w:t>巴彦淖尔市</w:t>
      </w:r>
      <w:r>
        <w:rPr>
          <w:rFonts w:hint="eastAsia" w:ascii="Times New Roman" w:hAnsi="Times New Roman" w:eastAsia="仿宋GB2312"/>
          <w:b/>
          <w:bCs/>
          <w:sz w:val="28"/>
          <w:szCs w:val="28"/>
          <w:highlight w:val="none"/>
          <w:lang w:eastAsia="zh-CN"/>
        </w:rPr>
        <w:t>分局经常项目业务咨询电话：0478-8527091。</w:t>
      </w:r>
    </w:p>
    <w:p>
      <w:pPr>
        <w:numPr>
          <w:numId w:val="0"/>
        </w:numPr>
        <w:spacing w:line="540" w:lineRule="exact"/>
        <w:ind w:firstLine="562" w:firstLineChars="200"/>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eastAsia="zh-CN"/>
        </w:rPr>
        <w:t>国家外汇管理局巴彦淖尔市分局乌拉特中旗营业管理部经常项目业务咨询电话：0478-5912946。</w:t>
      </w:r>
    </w:p>
    <w:p>
      <w:pPr>
        <w:numPr>
          <w:numId w:val="0"/>
        </w:numPr>
        <w:spacing w:line="540" w:lineRule="exact"/>
        <w:outlineLvl w:val="1"/>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 xml:space="preserve">   10. </w:t>
      </w:r>
      <w:r>
        <w:rPr>
          <w:rFonts w:hint="eastAsia" w:ascii="Times New Roman" w:hAnsi="Times New Roman" w:eastAsia="仿宋GB2312"/>
          <w:b/>
          <w:bCs/>
          <w:sz w:val="28"/>
          <w:szCs w:val="28"/>
          <w:highlight w:val="none"/>
          <w:lang w:eastAsia="zh-CN"/>
        </w:rPr>
        <w:t>国家外汇管理局</w:t>
      </w:r>
      <w:r>
        <w:rPr>
          <w:rFonts w:hint="eastAsia" w:ascii="Times New Roman" w:hAnsi="Times New Roman" w:eastAsia="仿宋GB2312"/>
          <w:b/>
          <w:bCs/>
          <w:sz w:val="28"/>
          <w:szCs w:val="28"/>
          <w:highlight w:val="none"/>
          <w:lang w:val="en-US" w:eastAsia="zh-CN"/>
        </w:rPr>
        <w:t>乌海市</w:t>
      </w:r>
      <w:r>
        <w:rPr>
          <w:rFonts w:hint="eastAsia" w:ascii="Times New Roman" w:hAnsi="Times New Roman" w:eastAsia="仿宋GB2312"/>
          <w:b/>
          <w:bCs/>
          <w:sz w:val="28"/>
          <w:szCs w:val="28"/>
          <w:highlight w:val="none"/>
          <w:lang w:eastAsia="zh-CN"/>
        </w:rPr>
        <w:t>分局经常项目业务咨询电话：047</w:t>
      </w:r>
      <w:r>
        <w:rPr>
          <w:rFonts w:hint="eastAsia" w:ascii="Times New Roman" w:hAnsi="Times New Roman" w:eastAsia="仿宋GB2312"/>
          <w:b/>
          <w:bCs/>
          <w:sz w:val="28"/>
          <w:szCs w:val="28"/>
          <w:highlight w:val="none"/>
          <w:lang w:val="en-US" w:eastAsia="zh-CN"/>
        </w:rPr>
        <w:t>3</w:t>
      </w:r>
      <w:r>
        <w:rPr>
          <w:rFonts w:hint="eastAsia" w:ascii="Times New Roman" w:hAnsi="Times New Roman" w:eastAsia="仿宋GB2312"/>
          <w:b/>
          <w:bCs/>
          <w:sz w:val="28"/>
          <w:szCs w:val="28"/>
          <w:highlight w:val="none"/>
          <w:lang w:eastAsia="zh-CN"/>
        </w:rPr>
        <w:t>-</w:t>
      </w:r>
      <w:r>
        <w:rPr>
          <w:rFonts w:hint="eastAsia" w:ascii="Times New Roman" w:hAnsi="Times New Roman" w:eastAsia="仿宋GB2312"/>
          <w:b/>
          <w:bCs/>
          <w:sz w:val="28"/>
          <w:szCs w:val="28"/>
          <w:highlight w:val="none"/>
          <w:lang w:val="en-US" w:eastAsia="zh-CN"/>
        </w:rPr>
        <w:t>3236091</w:t>
      </w:r>
      <w:r>
        <w:rPr>
          <w:rFonts w:hint="eastAsia" w:ascii="Times New Roman" w:hAnsi="Times New Roman" w:eastAsia="仿宋GB2312"/>
          <w:b/>
          <w:bCs/>
          <w:sz w:val="28"/>
          <w:szCs w:val="28"/>
          <w:highlight w:val="none"/>
          <w:lang w:eastAsia="zh-CN"/>
        </w:rPr>
        <w:t>。</w:t>
      </w:r>
    </w:p>
    <w:p>
      <w:pPr>
        <w:numPr>
          <w:numId w:val="0"/>
        </w:numPr>
        <w:spacing w:line="540" w:lineRule="exact"/>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 xml:space="preserve">   11. </w:t>
      </w:r>
      <w:r>
        <w:rPr>
          <w:rFonts w:hint="eastAsia" w:ascii="Times New Roman" w:hAnsi="Times New Roman" w:eastAsia="仿宋GB2312"/>
          <w:b/>
          <w:bCs/>
          <w:sz w:val="28"/>
          <w:szCs w:val="28"/>
          <w:highlight w:val="none"/>
          <w:lang w:eastAsia="zh-CN"/>
        </w:rPr>
        <w:t>国家外汇管理局</w:t>
      </w:r>
      <w:r>
        <w:rPr>
          <w:rFonts w:hint="eastAsia" w:ascii="Times New Roman" w:hAnsi="Times New Roman" w:eastAsia="仿宋GB2312"/>
          <w:b/>
          <w:bCs/>
          <w:sz w:val="28"/>
          <w:szCs w:val="28"/>
          <w:highlight w:val="none"/>
          <w:lang w:val="en-US" w:eastAsia="zh-CN"/>
        </w:rPr>
        <w:t>阿拉善盟</w:t>
      </w:r>
      <w:r>
        <w:rPr>
          <w:rFonts w:hint="eastAsia" w:ascii="Times New Roman" w:hAnsi="Times New Roman" w:eastAsia="仿宋GB2312"/>
          <w:b/>
          <w:bCs/>
          <w:sz w:val="28"/>
          <w:szCs w:val="28"/>
          <w:highlight w:val="none"/>
          <w:lang w:eastAsia="zh-CN"/>
        </w:rPr>
        <w:t>分局经常项目业务咨询电话：04</w:t>
      </w:r>
      <w:r>
        <w:rPr>
          <w:rFonts w:hint="eastAsia" w:ascii="Times New Roman" w:hAnsi="Times New Roman" w:eastAsia="仿宋GB2312"/>
          <w:b/>
          <w:bCs/>
          <w:sz w:val="28"/>
          <w:szCs w:val="28"/>
          <w:highlight w:val="none"/>
          <w:lang w:val="en-US" w:eastAsia="zh-CN"/>
        </w:rPr>
        <w:t>83</w:t>
      </w:r>
      <w:r>
        <w:rPr>
          <w:rFonts w:hint="eastAsia" w:ascii="Times New Roman" w:hAnsi="Times New Roman" w:eastAsia="仿宋GB2312"/>
          <w:b/>
          <w:bCs/>
          <w:sz w:val="28"/>
          <w:szCs w:val="28"/>
          <w:highlight w:val="none"/>
          <w:lang w:eastAsia="zh-CN"/>
        </w:rPr>
        <w:t>-</w:t>
      </w:r>
      <w:r>
        <w:rPr>
          <w:rFonts w:hint="eastAsia" w:ascii="Times New Roman" w:hAnsi="Times New Roman" w:eastAsia="仿宋GB2312"/>
          <w:b/>
          <w:bCs/>
          <w:sz w:val="28"/>
          <w:szCs w:val="28"/>
          <w:highlight w:val="none"/>
          <w:lang w:val="en-US" w:eastAsia="zh-CN"/>
        </w:rPr>
        <w:t>8338993</w:t>
      </w:r>
      <w:r>
        <w:rPr>
          <w:rFonts w:hint="eastAsia" w:ascii="Times New Roman" w:hAnsi="Times New Roman" w:eastAsia="仿宋GB2312"/>
          <w:b/>
          <w:bCs/>
          <w:sz w:val="28"/>
          <w:szCs w:val="28"/>
          <w:highlight w:val="none"/>
          <w:lang w:eastAsia="zh-CN"/>
        </w:rPr>
        <w:t>。</w:t>
      </w:r>
    </w:p>
    <w:p>
      <w:pPr>
        <w:numPr>
          <w:numId w:val="0"/>
        </w:numPr>
        <w:spacing w:line="540" w:lineRule="exact"/>
        <w:ind w:firstLine="562" w:firstLineChars="200"/>
        <w:outlineLvl w:val="1"/>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国家外汇管理局阿拉善盟分局额济纳旗营业管理部</w:t>
      </w:r>
      <w:r>
        <w:rPr>
          <w:rFonts w:hint="eastAsia" w:ascii="Times New Roman" w:hAnsi="Times New Roman" w:eastAsia="仿宋GB2312"/>
          <w:b/>
          <w:bCs/>
          <w:sz w:val="28"/>
          <w:szCs w:val="28"/>
          <w:highlight w:val="none"/>
          <w:lang w:eastAsia="zh-CN"/>
        </w:rPr>
        <w:t>经常项目业务咨询电话：0483-6526911。</w:t>
      </w:r>
    </w:p>
    <w:p>
      <w:pPr>
        <w:numPr>
          <w:numId w:val="0"/>
        </w:numPr>
        <w:spacing w:line="540" w:lineRule="exact"/>
        <w:outlineLvl w:val="1"/>
        <w:rPr>
          <w:rFonts w:hint="eastAsia" w:ascii="Times New Roman" w:hAnsi="Times New Roman" w:eastAsia="黑体"/>
          <w:sz w:val="28"/>
          <w:szCs w:val="28"/>
          <w:highlight w:val="none"/>
          <w:lang w:eastAsia="zh-CN"/>
        </w:rPr>
      </w:pPr>
      <w:r>
        <w:rPr>
          <w:rFonts w:hint="eastAsia" w:ascii="Times New Roman" w:hAnsi="Times New Roman" w:eastAsia="黑体"/>
          <w:sz w:val="28"/>
          <w:szCs w:val="28"/>
          <w:highlight w:val="none"/>
          <w:lang w:val="en-US" w:eastAsia="zh-CN"/>
        </w:rPr>
        <w:t>十七、</w:t>
      </w:r>
      <w:r>
        <w:rPr>
          <w:rFonts w:hint="eastAsia" w:ascii="Times New Roman" w:hAnsi="Times New Roman" w:eastAsia="黑体"/>
          <w:sz w:val="28"/>
          <w:szCs w:val="28"/>
          <w:highlight w:val="none"/>
          <w:lang w:eastAsia="zh-CN"/>
        </w:rPr>
        <w:t>办理进程和</w:t>
      </w:r>
      <w:r>
        <w:rPr>
          <w:rFonts w:hint="eastAsia" w:ascii="Times New Roman" w:hAnsi="Times New Roman" w:eastAsia="黑体"/>
          <w:sz w:val="28"/>
          <w:szCs w:val="28"/>
          <w:highlight w:val="none"/>
          <w:lang w:val="en-US" w:eastAsia="zh-CN"/>
        </w:rPr>
        <w:t>网上</w:t>
      </w:r>
      <w:r>
        <w:rPr>
          <w:rFonts w:hint="eastAsia" w:ascii="Times New Roman" w:hAnsi="Times New Roman" w:eastAsia="黑体"/>
          <w:sz w:val="28"/>
          <w:szCs w:val="28"/>
          <w:highlight w:val="none"/>
          <w:lang w:eastAsia="zh-CN"/>
        </w:rPr>
        <w:t>查询</w:t>
      </w:r>
    </w:p>
    <w:p>
      <w:pPr>
        <w:spacing w:line="600" w:lineRule="exact"/>
        <w:ind w:firstLine="562" w:firstLineChars="200"/>
        <w:rPr>
          <w:rFonts w:hint="eastAsia" w:ascii="Times New Roman" w:hAnsi="Times New Roman" w:eastAsia="仿宋GB2312"/>
          <w:b/>
          <w:bCs/>
          <w:color w:val="auto"/>
          <w:sz w:val="28"/>
          <w:szCs w:val="28"/>
          <w:highlight w:val="none"/>
          <w:u w:val="none" w:color="auto"/>
          <w:lang w:eastAsia="zh-CN"/>
        </w:rPr>
      </w:pPr>
      <w:r>
        <w:rPr>
          <w:rFonts w:hint="eastAsia" w:ascii="Times New Roman" w:hAnsi="Times New Roman" w:eastAsia="仿宋GB2312"/>
          <w:b/>
          <w:bCs/>
          <w:sz w:val="28"/>
          <w:szCs w:val="28"/>
          <w:highlight w:val="none"/>
          <w:lang w:eastAsia="zh-CN"/>
        </w:rPr>
        <w:t>通过国家外汇管理局政务服务网上办理系统（通过国家外汇管理局“数字外管”平台：</w:t>
      </w:r>
      <w:r>
        <w:rPr>
          <w:rFonts w:hint="eastAsia" w:ascii="Times New Roman" w:hAnsi="Times New Roman" w:eastAsia="仿宋GB2312"/>
          <w:b/>
          <w:bCs/>
          <w:color w:val="auto"/>
          <w:sz w:val="28"/>
          <w:szCs w:val="28"/>
          <w:highlight w:val="none"/>
          <w:u w:val="none" w:color="auto"/>
          <w:lang w:val="en-US" w:eastAsia="zh-CN"/>
        </w:rPr>
        <w:fldChar w:fldCharType="begin"/>
      </w:r>
      <w:r>
        <w:rPr>
          <w:rFonts w:hint="eastAsia" w:ascii="Times New Roman" w:hAnsi="Times New Roman" w:eastAsia="仿宋GB2312"/>
          <w:b/>
          <w:bCs/>
          <w:color w:val="auto"/>
          <w:sz w:val="28"/>
          <w:szCs w:val="28"/>
          <w:highlight w:val="none"/>
          <w:u w:val="none" w:color="auto"/>
          <w:lang w:val="en-US" w:eastAsia="zh-CN"/>
        </w:rPr>
        <w:instrText xml:space="preserve"> HYPERLINK "http://zwfw.safe.gov.cn/asone/)shenqing" </w:instrText>
      </w:r>
      <w:r>
        <w:rPr>
          <w:rFonts w:hint="eastAsia" w:ascii="Times New Roman" w:hAnsi="Times New Roman" w:eastAsia="仿宋GB2312"/>
          <w:b/>
          <w:bCs/>
          <w:color w:val="auto"/>
          <w:sz w:val="28"/>
          <w:szCs w:val="28"/>
          <w:highlight w:val="none"/>
          <w:u w:val="none" w:color="auto"/>
          <w:lang w:val="en-US" w:eastAsia="zh-CN"/>
        </w:rPr>
        <w:fldChar w:fldCharType="separate"/>
      </w:r>
      <w:r>
        <w:rPr>
          <w:rStyle w:val="5"/>
          <w:rFonts w:hint="eastAsia" w:ascii="Times New Roman" w:hAnsi="Times New Roman" w:eastAsia="仿宋GB2312"/>
          <w:b/>
          <w:bCs/>
          <w:color w:val="auto"/>
          <w:sz w:val="28"/>
          <w:szCs w:val="28"/>
          <w:highlight w:val="none"/>
          <w:u w:val="none" w:color="auto"/>
          <w:lang w:val="en-US" w:eastAsia="zh-CN"/>
        </w:rPr>
        <w:t>http://zwfw.safe.gov.cn/asone/)</w:t>
      </w:r>
      <w:r>
        <w:rPr>
          <w:rFonts w:hint="eastAsia" w:ascii="Times New Roman" w:hAnsi="Times New Roman" w:eastAsia="仿宋GB2312"/>
          <w:b/>
          <w:bCs/>
          <w:color w:val="auto"/>
          <w:sz w:val="28"/>
          <w:szCs w:val="28"/>
          <w:highlight w:val="none"/>
          <w:u w:val="none" w:color="auto"/>
          <w:lang w:val="en-US" w:eastAsia="zh-CN"/>
        </w:rPr>
        <w:fldChar w:fldCharType="end"/>
      </w:r>
      <w:r>
        <w:rPr>
          <w:rFonts w:hint="eastAsia" w:ascii="Times New Roman" w:hAnsi="Times New Roman" w:eastAsia="仿宋GB2312"/>
          <w:b/>
          <w:bCs/>
          <w:color w:val="auto"/>
          <w:sz w:val="28"/>
          <w:szCs w:val="28"/>
          <w:highlight w:val="none"/>
          <w:u w:val="none" w:color="auto"/>
          <w:lang w:val="en-US" w:eastAsia="zh-CN"/>
        </w:rPr>
        <w:t>申请的行政审批事项，办理进度及结果可通过该系统查询。</w:t>
      </w:r>
    </w:p>
    <w:p>
      <w:pPr>
        <w:numPr>
          <w:numId w:val="0"/>
        </w:numPr>
        <w:spacing w:line="540" w:lineRule="exact"/>
        <w:outlineLvl w:val="1"/>
        <w:rPr>
          <w:rFonts w:hint="eastAsia" w:ascii="Times New Roman" w:hAnsi="Times New Roman" w:eastAsia="黑体"/>
          <w:sz w:val="28"/>
          <w:szCs w:val="28"/>
          <w:highlight w:val="none"/>
          <w:lang w:eastAsia="zh-CN"/>
        </w:rPr>
      </w:pPr>
      <w:r>
        <w:rPr>
          <w:rFonts w:hint="eastAsia" w:ascii="Times New Roman" w:hAnsi="Times New Roman" w:eastAsia="黑体"/>
          <w:sz w:val="28"/>
          <w:szCs w:val="28"/>
          <w:highlight w:val="none"/>
          <w:lang w:val="en-US" w:eastAsia="zh-CN"/>
        </w:rPr>
        <w:t>十八、</w:t>
      </w:r>
      <w:r>
        <w:rPr>
          <w:rFonts w:hint="eastAsia" w:ascii="Times New Roman" w:hAnsi="Times New Roman" w:eastAsia="黑体"/>
          <w:sz w:val="28"/>
          <w:szCs w:val="28"/>
          <w:highlight w:val="none"/>
          <w:lang w:eastAsia="zh-CN"/>
        </w:rPr>
        <w:t>监督投诉渠道</w:t>
      </w:r>
    </w:p>
    <w:p>
      <w:pPr>
        <w:rPr>
          <w:rFonts w:hint="eastAsia" w:ascii="Times New Roman" w:hAnsi="Times New Roman" w:eastAsia="仿宋GB2312"/>
          <w:b/>
          <w:bCs/>
          <w:sz w:val="28"/>
          <w:szCs w:val="28"/>
          <w:highlight w:val="none"/>
          <w:lang w:eastAsia="zh-CN"/>
        </w:rPr>
      </w:pPr>
      <w:r>
        <w:rPr>
          <w:rFonts w:hint="eastAsia"/>
          <w:highlight w:val="none"/>
          <w:lang w:val="en-US" w:eastAsia="zh-CN"/>
        </w:rPr>
        <w:t xml:space="preserve">     </w:t>
      </w:r>
      <w:r>
        <w:rPr>
          <w:rFonts w:hint="eastAsia" w:ascii="Times New Roman" w:hAnsi="Times New Roman" w:eastAsia="仿宋GB2312"/>
          <w:b/>
          <w:bCs/>
          <w:sz w:val="28"/>
          <w:szCs w:val="28"/>
          <w:highlight w:val="none"/>
          <w:lang w:val="en-US" w:eastAsia="zh-CN"/>
        </w:rPr>
        <w:t>1.</w:t>
      </w:r>
      <w:r>
        <w:rPr>
          <w:rFonts w:hint="eastAsia" w:ascii="Times New Roman" w:hAnsi="Times New Roman" w:eastAsia="仿宋GB2312"/>
          <w:b/>
          <w:bCs/>
          <w:sz w:val="28"/>
          <w:szCs w:val="28"/>
          <w:highlight w:val="none"/>
          <w:lang w:eastAsia="zh-CN"/>
        </w:rPr>
        <w:t>国家外汇管理局包头市分局监督投诉电话：0472-5173289。</w:t>
      </w:r>
    </w:p>
    <w:p>
      <w:pPr>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 xml:space="preserve">    2.国家外汇管理局呼伦贝尔市分局监督投诉电话：0470-8119110。</w:t>
      </w:r>
    </w:p>
    <w:p>
      <w:pPr>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3.国家外汇管理局</w:t>
      </w:r>
      <w:r>
        <w:rPr>
          <w:rFonts w:hint="eastAsia" w:ascii="Times New Roman" w:hAnsi="Times New Roman" w:eastAsia="仿宋GB2312"/>
          <w:b/>
          <w:bCs/>
          <w:sz w:val="28"/>
          <w:szCs w:val="28"/>
          <w:highlight w:val="none"/>
          <w:lang w:eastAsia="zh-CN"/>
        </w:rPr>
        <w:t>兴安盟</w:t>
      </w:r>
      <w:r>
        <w:rPr>
          <w:rFonts w:hint="eastAsia" w:ascii="Times New Roman" w:hAnsi="Times New Roman" w:eastAsia="仿宋GB2312"/>
          <w:b/>
          <w:bCs/>
          <w:sz w:val="28"/>
          <w:szCs w:val="28"/>
          <w:highlight w:val="none"/>
          <w:lang w:val="en-US" w:eastAsia="zh-CN"/>
        </w:rPr>
        <w:t>分局监督投诉电话：0482-3988730。</w:t>
      </w:r>
    </w:p>
    <w:p>
      <w:pPr>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4.</w:t>
      </w:r>
      <w:r>
        <w:rPr>
          <w:rFonts w:hint="eastAsia" w:ascii="Times New Roman" w:hAnsi="Times New Roman" w:eastAsia="仿宋GB2312"/>
          <w:b/>
          <w:bCs/>
          <w:sz w:val="28"/>
          <w:szCs w:val="28"/>
          <w:highlight w:val="none"/>
          <w:lang w:eastAsia="zh-CN"/>
        </w:rPr>
        <w:t>国家外汇管理局通辽市分局</w:t>
      </w:r>
      <w:r>
        <w:rPr>
          <w:rFonts w:hint="eastAsia" w:ascii="Times New Roman" w:hAnsi="Times New Roman" w:eastAsia="仿宋GB2312"/>
          <w:b/>
          <w:bCs/>
          <w:sz w:val="28"/>
          <w:szCs w:val="28"/>
          <w:highlight w:val="none"/>
          <w:lang w:val="en-US" w:eastAsia="zh-CN"/>
        </w:rPr>
        <w:t>监督投诉电话：0475-8519090。</w:t>
      </w:r>
    </w:p>
    <w:p>
      <w:pPr>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5.</w:t>
      </w:r>
      <w:r>
        <w:rPr>
          <w:rFonts w:hint="eastAsia" w:ascii="Times New Roman" w:hAnsi="Times New Roman" w:eastAsia="仿宋GB2312"/>
          <w:b/>
          <w:bCs/>
          <w:sz w:val="28"/>
          <w:szCs w:val="28"/>
          <w:highlight w:val="none"/>
          <w:lang w:eastAsia="zh-CN"/>
        </w:rPr>
        <w:t>国家外汇管理局赤峰市分局</w:t>
      </w:r>
      <w:r>
        <w:rPr>
          <w:rFonts w:hint="eastAsia" w:ascii="Times New Roman" w:hAnsi="Times New Roman" w:eastAsia="仿宋GB2312"/>
          <w:b/>
          <w:bCs/>
          <w:sz w:val="28"/>
          <w:szCs w:val="28"/>
          <w:highlight w:val="none"/>
          <w:lang w:val="en-US" w:eastAsia="zh-CN"/>
        </w:rPr>
        <w:t>监督投诉电话：0476-8881795。</w:t>
      </w:r>
    </w:p>
    <w:p>
      <w:pPr>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6.</w:t>
      </w:r>
      <w:r>
        <w:rPr>
          <w:rFonts w:hint="eastAsia" w:ascii="Times New Roman" w:hAnsi="Times New Roman" w:eastAsia="仿宋GB2312"/>
          <w:b/>
          <w:bCs/>
          <w:sz w:val="28"/>
          <w:szCs w:val="28"/>
          <w:highlight w:val="none"/>
          <w:lang w:eastAsia="zh-CN"/>
        </w:rPr>
        <w:t>国家外汇管理局锡林郭勒盟分局</w:t>
      </w:r>
      <w:r>
        <w:rPr>
          <w:rFonts w:hint="eastAsia" w:ascii="Times New Roman" w:hAnsi="Times New Roman" w:eastAsia="仿宋GB2312"/>
          <w:b/>
          <w:bCs/>
          <w:sz w:val="28"/>
          <w:szCs w:val="28"/>
          <w:highlight w:val="none"/>
          <w:lang w:val="en-US" w:eastAsia="zh-CN"/>
        </w:rPr>
        <w:t>监督投诉电话：0479-8817351。</w:t>
      </w:r>
    </w:p>
    <w:p>
      <w:pPr>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7.</w:t>
      </w:r>
      <w:r>
        <w:rPr>
          <w:rFonts w:hint="eastAsia" w:ascii="Times New Roman" w:hAnsi="Times New Roman" w:eastAsia="仿宋GB2312"/>
          <w:b/>
          <w:bCs/>
          <w:sz w:val="28"/>
          <w:szCs w:val="28"/>
          <w:highlight w:val="none"/>
          <w:lang w:eastAsia="zh-CN"/>
        </w:rPr>
        <w:t>国家外汇管理局</w:t>
      </w:r>
      <w:r>
        <w:rPr>
          <w:rFonts w:hint="eastAsia" w:ascii="Times New Roman" w:hAnsi="Times New Roman" w:eastAsia="仿宋GB2312"/>
          <w:b/>
          <w:bCs/>
          <w:sz w:val="28"/>
          <w:szCs w:val="28"/>
          <w:highlight w:val="none"/>
          <w:lang w:val="en-US" w:eastAsia="zh-CN"/>
        </w:rPr>
        <w:t>乌兰察布市</w:t>
      </w:r>
      <w:r>
        <w:rPr>
          <w:rFonts w:hint="eastAsia" w:ascii="Times New Roman" w:hAnsi="Times New Roman" w:eastAsia="仿宋GB2312"/>
          <w:b/>
          <w:bCs/>
          <w:sz w:val="28"/>
          <w:szCs w:val="28"/>
          <w:highlight w:val="none"/>
          <w:lang w:eastAsia="zh-CN"/>
        </w:rPr>
        <w:t>分局</w:t>
      </w:r>
      <w:r>
        <w:rPr>
          <w:rFonts w:hint="eastAsia" w:ascii="Times New Roman" w:hAnsi="Times New Roman" w:eastAsia="仿宋GB2312"/>
          <w:b/>
          <w:bCs/>
          <w:sz w:val="28"/>
          <w:szCs w:val="28"/>
          <w:highlight w:val="none"/>
          <w:lang w:val="en-US" w:eastAsia="zh-CN"/>
        </w:rPr>
        <w:t>监督投诉电话：0474-8987118。</w:t>
      </w:r>
    </w:p>
    <w:p>
      <w:pPr>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8.</w:t>
      </w:r>
      <w:r>
        <w:rPr>
          <w:rFonts w:hint="eastAsia" w:ascii="Times New Roman" w:hAnsi="Times New Roman" w:eastAsia="仿宋GB2312"/>
          <w:b/>
          <w:bCs/>
          <w:sz w:val="28"/>
          <w:szCs w:val="28"/>
          <w:highlight w:val="none"/>
          <w:lang w:eastAsia="zh-CN"/>
        </w:rPr>
        <w:t>国家外汇管理局</w:t>
      </w:r>
      <w:r>
        <w:rPr>
          <w:rFonts w:hint="eastAsia" w:ascii="Times New Roman" w:hAnsi="Times New Roman" w:eastAsia="仿宋GB2312"/>
          <w:b/>
          <w:bCs/>
          <w:sz w:val="28"/>
          <w:szCs w:val="28"/>
          <w:highlight w:val="none"/>
          <w:lang w:val="en-US" w:eastAsia="zh-CN"/>
        </w:rPr>
        <w:t>鄂尔多斯市</w:t>
      </w:r>
      <w:r>
        <w:rPr>
          <w:rFonts w:hint="eastAsia" w:ascii="Times New Roman" w:hAnsi="Times New Roman" w:eastAsia="仿宋GB2312"/>
          <w:b/>
          <w:bCs/>
          <w:sz w:val="28"/>
          <w:szCs w:val="28"/>
          <w:highlight w:val="none"/>
          <w:lang w:eastAsia="zh-CN"/>
        </w:rPr>
        <w:t>分局</w:t>
      </w:r>
      <w:r>
        <w:rPr>
          <w:rFonts w:hint="eastAsia" w:ascii="Times New Roman" w:hAnsi="Times New Roman" w:eastAsia="仿宋GB2312"/>
          <w:b/>
          <w:bCs/>
          <w:sz w:val="28"/>
          <w:szCs w:val="28"/>
          <w:highlight w:val="none"/>
          <w:lang w:val="en-US" w:eastAsia="zh-CN"/>
        </w:rPr>
        <w:t>监督投诉电话：0477-8330638。</w:t>
      </w:r>
    </w:p>
    <w:p>
      <w:pPr>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9.国家外汇管理局巴彦淖尔市分局监督投诉电话：0478-8527090。</w:t>
      </w:r>
    </w:p>
    <w:p>
      <w:pPr>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10.国家外汇管理局乌海市分局监督投诉电话：0473-3236090。</w:t>
      </w:r>
    </w:p>
    <w:p>
      <w:pPr>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11.国家外汇管理局阿拉善盟分局监督投诉电话：0483-8338993。</w:t>
      </w:r>
    </w:p>
    <w:p>
      <w:pPr>
        <w:ind w:firstLine="562" w:firstLineChars="200"/>
        <w:rPr>
          <w:rFonts w:hint="eastAsia" w:ascii="Times New Roman" w:hAnsi="Times New Roman" w:eastAsia="仿宋GB2312"/>
          <w:b/>
          <w:bCs/>
          <w:sz w:val="28"/>
          <w:szCs w:val="28"/>
          <w:highlight w:val="none"/>
          <w:lang w:val="en-US" w:eastAsia="zh-CN"/>
        </w:rPr>
      </w:pPr>
    </w:p>
    <w:p>
      <w:pPr>
        <w:ind w:firstLine="562" w:firstLineChars="200"/>
        <w:rPr>
          <w:rFonts w:hint="eastAsia" w:ascii="Times New Roman" w:hAnsi="Times New Roman" w:eastAsia="仿宋GB2312"/>
          <w:b/>
          <w:bCs/>
          <w:sz w:val="28"/>
          <w:szCs w:val="28"/>
          <w:highlight w:val="none"/>
          <w:lang w:val="en-US" w:eastAsia="zh-CN"/>
        </w:rPr>
      </w:pPr>
    </w:p>
    <w:p>
      <w:pPr>
        <w:ind w:firstLine="562" w:firstLineChars="200"/>
        <w:rPr>
          <w:rFonts w:hint="eastAsia" w:ascii="Times New Roman" w:hAnsi="Times New Roman" w:eastAsia="仿宋GB2312"/>
          <w:b/>
          <w:bCs/>
          <w:sz w:val="28"/>
          <w:szCs w:val="28"/>
          <w:highlight w:val="none"/>
          <w:lang w:val="en-US" w:eastAsia="zh-CN"/>
        </w:rPr>
      </w:pPr>
    </w:p>
    <w:p>
      <w:pPr>
        <w:ind w:firstLine="562" w:firstLineChars="200"/>
        <w:rPr>
          <w:rFonts w:hint="eastAsia" w:ascii="Times New Roman" w:hAnsi="Times New Roman" w:eastAsia="仿宋GB2312"/>
          <w:b/>
          <w:bCs/>
          <w:sz w:val="28"/>
          <w:szCs w:val="28"/>
          <w:highlight w:val="none"/>
          <w:lang w:val="en-US" w:eastAsia="zh-CN"/>
        </w:rPr>
      </w:pPr>
    </w:p>
    <w:p>
      <w:pPr>
        <w:ind w:firstLine="562" w:firstLineChars="200"/>
        <w:rPr>
          <w:rFonts w:hint="eastAsia" w:ascii="Times New Roman" w:hAnsi="Times New Roman" w:eastAsia="仿宋GB2312"/>
          <w:b/>
          <w:bCs/>
          <w:sz w:val="28"/>
          <w:szCs w:val="28"/>
          <w:highlight w:val="none"/>
          <w:lang w:val="en-US" w:eastAsia="zh-CN"/>
        </w:rPr>
      </w:pPr>
    </w:p>
    <w:p>
      <w:pPr>
        <w:numPr>
          <w:numId w:val="0"/>
        </w:numPr>
        <w:spacing w:line="540" w:lineRule="exact"/>
        <w:outlineLvl w:val="1"/>
        <w:rPr>
          <w:rFonts w:hint="default" w:ascii="Times New Roman" w:hAnsi="Times New Roman" w:eastAsia="黑体"/>
          <w:sz w:val="28"/>
          <w:szCs w:val="28"/>
          <w:highlight w:val="none"/>
          <w:lang w:val="en-US" w:eastAsia="zh-CN"/>
        </w:rPr>
      </w:pPr>
      <w:r>
        <w:rPr>
          <w:rFonts w:hint="eastAsia" w:ascii="Times New Roman" w:hAnsi="Times New Roman" w:eastAsia="黑体"/>
          <w:sz w:val="28"/>
          <w:szCs w:val="28"/>
          <w:highlight w:val="none"/>
          <w:lang w:val="en-US" w:eastAsia="zh-CN"/>
        </w:rPr>
        <w:t>十九、流程图</w:t>
      </w:r>
    </w:p>
    <w:p>
      <w:pPr>
        <w:numPr>
          <w:numId w:val="0"/>
        </w:numPr>
        <w:spacing w:line="540" w:lineRule="exact"/>
        <w:outlineLvl w:val="1"/>
        <w:rPr>
          <w:rFonts w:hint="default" w:ascii="Times New Roman" w:hAnsi="Times New Roman" w:eastAsia="黑体"/>
          <w:sz w:val="28"/>
          <w:szCs w:val="28"/>
          <w:highlight w:val="none"/>
          <w:lang w:val="en-US" w:eastAsia="zh-CN"/>
        </w:rPr>
      </w:pPr>
    </w:p>
    <w:p>
      <w:pPr>
        <w:numPr>
          <w:numId w:val="0"/>
        </w:numPr>
        <w:spacing w:line="240" w:lineRule="auto"/>
        <w:outlineLvl w:val="1"/>
        <w:rPr>
          <w:rFonts w:hint="default" w:ascii="Times New Roman" w:hAnsi="Times New Roman" w:eastAsia="黑体"/>
          <w:sz w:val="28"/>
          <w:szCs w:val="28"/>
          <w:highlight w:val="none"/>
          <w:lang w:val="en-US" w:eastAsia="zh-CN"/>
        </w:rPr>
      </w:pPr>
      <w:r>
        <w:rPr>
          <w:rFonts w:hint="default" w:ascii="Times New Roman" w:hAnsi="Times New Roman" w:eastAsia="黑体" w:cs="Times New Roman"/>
          <w:kern w:val="2"/>
          <w:sz w:val="28"/>
          <w:szCs w:val="28"/>
          <w:highlight w:val="none"/>
          <w:lang w:val="en-US" w:eastAsia="zh-CN" w:bidi="ar-SA"/>
        </w:rPr>
        <w:pict>
          <v:shape id="图片 2" o:spid="_x0000_s1027" alt="地（市）分局办理的货物贸易外汇存放境外核准" type="#_x0000_t75" style="height:443.55pt;width:377.3pt;rotation:0f;" o:ole="f" fillcolor="#FFFFFF" filled="f" o:preferrelative="t" stroked="f" coordorigin="0,0" coordsize="21600,21600">
            <v:fill on="f" color2="#FFFFFF" focus="0%"/>
            <v:imagedata gain="65536f" blacklevel="0f" gamma="0" o:title="地（市）分局办理的货物贸易外汇存放境外核准" r:id="rId5"/>
            <o:lock v:ext="edit" position="f" selection="f" grouping="f" rotation="f" cropping="f" text="f" aspectratio="t"/>
            <w10:wrap type="none"/>
            <w10:anchorlock/>
          </v:shape>
        </w:pict>
      </w:r>
    </w:p>
    <w:p>
      <w:pPr>
        <w:numPr>
          <w:numId w:val="0"/>
        </w:numPr>
        <w:spacing w:line="540" w:lineRule="exact"/>
        <w:outlineLvl w:val="1"/>
        <w:rPr>
          <w:rFonts w:hint="eastAsia" w:ascii="Times New Roman" w:hAnsi="Times New Roman" w:eastAsia="黑体"/>
          <w:sz w:val="28"/>
          <w:szCs w:val="28"/>
          <w:highlight w:val="none"/>
          <w:lang w:val="en-US" w:eastAsia="zh-CN"/>
        </w:rPr>
      </w:pPr>
    </w:p>
    <w:p>
      <w:pPr>
        <w:numPr>
          <w:numId w:val="0"/>
        </w:numPr>
        <w:spacing w:line="540" w:lineRule="exact"/>
        <w:outlineLvl w:val="1"/>
        <w:rPr>
          <w:rFonts w:hint="eastAsia" w:ascii="Times New Roman" w:hAnsi="Times New Roman" w:eastAsia="黑体"/>
          <w:sz w:val="28"/>
          <w:szCs w:val="28"/>
          <w:highlight w:val="none"/>
          <w:lang w:val="en-US" w:eastAsia="zh-CN"/>
        </w:rPr>
      </w:pPr>
    </w:p>
    <w:p>
      <w:pPr>
        <w:numPr>
          <w:numId w:val="0"/>
        </w:numPr>
        <w:spacing w:line="540" w:lineRule="exact"/>
        <w:outlineLvl w:val="1"/>
        <w:rPr>
          <w:rFonts w:hint="eastAsia" w:ascii="Times New Roman" w:hAnsi="Times New Roman" w:eastAsia="黑体"/>
          <w:sz w:val="28"/>
          <w:szCs w:val="28"/>
          <w:highlight w:val="none"/>
          <w:lang w:val="en-US" w:eastAsia="zh-CN"/>
        </w:rPr>
      </w:pPr>
    </w:p>
    <w:p>
      <w:pPr>
        <w:numPr>
          <w:numId w:val="0"/>
        </w:numPr>
        <w:spacing w:line="540" w:lineRule="exact"/>
        <w:outlineLvl w:val="1"/>
        <w:rPr>
          <w:rFonts w:hint="eastAsia" w:ascii="Times New Roman" w:hAnsi="Times New Roman" w:eastAsia="黑体"/>
          <w:sz w:val="28"/>
          <w:szCs w:val="28"/>
          <w:highlight w:val="none"/>
          <w:lang w:val="en-US" w:eastAsia="zh-CN"/>
        </w:rPr>
      </w:pPr>
    </w:p>
    <w:p>
      <w:pPr>
        <w:numPr>
          <w:numId w:val="0"/>
        </w:numPr>
        <w:spacing w:line="540" w:lineRule="exact"/>
        <w:outlineLvl w:val="1"/>
        <w:rPr>
          <w:rFonts w:hint="eastAsia" w:ascii="Times New Roman" w:hAnsi="Times New Roman" w:eastAsia="黑体"/>
          <w:sz w:val="28"/>
          <w:szCs w:val="28"/>
          <w:highlight w:val="none"/>
          <w:lang w:val="en-US" w:eastAsia="zh-CN"/>
        </w:rPr>
      </w:pPr>
    </w:p>
    <w:p>
      <w:pPr>
        <w:numPr>
          <w:numId w:val="0"/>
        </w:numPr>
        <w:spacing w:line="540" w:lineRule="exact"/>
        <w:outlineLvl w:val="1"/>
        <w:rPr>
          <w:rFonts w:hint="eastAsia" w:ascii="Times New Roman" w:hAnsi="Times New Roman" w:eastAsia="黑体"/>
          <w:sz w:val="28"/>
          <w:szCs w:val="28"/>
          <w:highlight w:val="none"/>
          <w:lang w:val="en-US" w:eastAsia="zh-CN"/>
        </w:rPr>
      </w:pPr>
    </w:p>
    <w:p>
      <w:pPr>
        <w:numPr>
          <w:numId w:val="0"/>
        </w:numPr>
        <w:spacing w:line="540" w:lineRule="exact"/>
        <w:outlineLvl w:val="1"/>
        <w:rPr>
          <w:rFonts w:hint="eastAsia" w:ascii="Times New Roman" w:hAnsi="Times New Roman" w:eastAsia="黑体"/>
          <w:sz w:val="28"/>
          <w:szCs w:val="28"/>
          <w:highlight w:val="none"/>
          <w:lang w:val="en-US" w:eastAsia="zh-CN"/>
        </w:rPr>
      </w:pPr>
    </w:p>
    <w:p>
      <w:pPr>
        <w:numPr>
          <w:numId w:val="0"/>
        </w:numPr>
        <w:spacing w:line="540" w:lineRule="exact"/>
        <w:outlineLvl w:val="1"/>
        <w:rPr>
          <w:rFonts w:hint="eastAsia" w:ascii="Times New Roman" w:hAnsi="Times New Roman" w:eastAsia="黑体"/>
          <w:sz w:val="28"/>
          <w:szCs w:val="28"/>
          <w:highlight w:val="none"/>
          <w:lang w:val="en-US" w:eastAsia="zh-CN"/>
        </w:rPr>
      </w:pPr>
    </w:p>
    <w:p>
      <w:pPr>
        <w:numPr>
          <w:numId w:val="0"/>
        </w:numPr>
        <w:spacing w:line="540" w:lineRule="exact"/>
        <w:outlineLvl w:val="1"/>
        <w:rPr>
          <w:rFonts w:hint="eastAsia" w:ascii="Times New Roman" w:hAnsi="Times New Roman" w:eastAsia="黑体"/>
          <w:sz w:val="28"/>
          <w:szCs w:val="28"/>
          <w:highlight w:val="none"/>
          <w:lang w:val="en-US" w:eastAsia="zh-CN"/>
        </w:rPr>
      </w:pPr>
    </w:p>
    <w:p>
      <w:pPr>
        <w:numPr>
          <w:numId w:val="0"/>
        </w:numPr>
        <w:spacing w:line="540" w:lineRule="exact"/>
        <w:outlineLvl w:val="1"/>
        <w:rPr>
          <w:rFonts w:hint="default" w:ascii="Times New Roman" w:hAnsi="Times New Roman" w:eastAsia="黑体"/>
          <w:sz w:val="28"/>
          <w:szCs w:val="28"/>
          <w:highlight w:val="none"/>
          <w:lang w:val="en-US" w:eastAsia="zh-CN"/>
        </w:rPr>
      </w:pPr>
      <w:r>
        <w:rPr>
          <w:rFonts w:hint="eastAsia" w:ascii="Times New Roman" w:hAnsi="Times New Roman" w:eastAsia="黑体"/>
          <w:sz w:val="28"/>
          <w:szCs w:val="28"/>
          <w:highlight w:val="none"/>
          <w:lang w:val="en-US" w:eastAsia="zh-CN"/>
        </w:rPr>
        <w:t>二十、附表</w:t>
      </w:r>
    </w:p>
    <w:p>
      <w:pPr>
        <w:snapToGrid w:val="0"/>
        <w:spacing w:line="240" w:lineRule="atLeast"/>
        <w:jc w:val="center"/>
        <w:rPr>
          <w:rFonts w:ascii="Times New Roman" w:hAnsi="Times New Roman" w:eastAsia="仿宋_GB2312" w:cs="Times New Roman"/>
          <w:b/>
          <w:sz w:val="30"/>
          <w:szCs w:val="30"/>
          <w:highlight w:val="none"/>
        </w:rPr>
      </w:pPr>
    </w:p>
    <w:p>
      <w:pPr>
        <w:snapToGrid w:val="0"/>
        <w:spacing w:line="240" w:lineRule="atLeast"/>
        <w:jc w:val="center"/>
        <w:rPr>
          <w:rFonts w:ascii="Times New Roman" w:hAnsi="Times New Roman" w:eastAsia="仿宋_GB2312" w:cs="Times New Roman"/>
          <w:b/>
          <w:sz w:val="30"/>
          <w:szCs w:val="30"/>
          <w:highlight w:val="none"/>
        </w:rPr>
      </w:pPr>
      <w:r>
        <w:rPr>
          <w:rFonts w:hint="eastAsia" w:ascii="Times New Roman" w:hAnsi="Times New Roman" w:eastAsia="仿宋_GB2312" w:cs="Times New Roman"/>
          <w:b/>
          <w:sz w:val="30"/>
          <w:szCs w:val="30"/>
          <w:highlight w:val="none"/>
        </w:rPr>
        <w:t>出口收入存放境外登记表</w:t>
      </w:r>
    </w:p>
    <w:p>
      <w:pPr>
        <w:snapToGrid w:val="0"/>
        <w:spacing w:line="240" w:lineRule="atLeast"/>
        <w:rPr>
          <w:rFonts w:ascii="Times New Roman" w:hAnsi="Times New Roman" w:eastAsia="仿宋_GB2312" w:cs="Times New Roman"/>
          <w:b/>
          <w:sz w:val="24"/>
          <w:szCs w:val="22"/>
          <w:highlight w:val="none"/>
        </w:rPr>
      </w:pPr>
    </w:p>
    <w:tbl>
      <w:tblPr>
        <w:tblStyle w:val="6"/>
        <w:tblW w:w="9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9"/>
        <w:gridCol w:w="2824"/>
        <w:gridCol w:w="1977"/>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2519" w:type="dxa"/>
            <w:vAlign w:val="center"/>
          </w:tcPr>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企业名称</w:t>
            </w:r>
          </w:p>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（加盖企业公章）</w:t>
            </w:r>
          </w:p>
        </w:tc>
        <w:tc>
          <w:tcPr>
            <w:tcW w:w="2824" w:type="dxa"/>
            <w:vAlign w:val="center"/>
          </w:tcPr>
          <w:p>
            <w:pPr>
              <w:keepNext/>
              <w:keepLines/>
              <w:tabs>
                <w:tab w:val="right" w:leader="dot" w:pos="8296"/>
              </w:tabs>
              <w:snapToGrid w:val="0"/>
              <w:ind w:firstLine="723"/>
              <w:contextualSpacing/>
              <w:jc w:val="center"/>
              <w:outlineLvl w:val="0"/>
              <w:rPr>
                <w:rFonts w:ascii="Times New Roman" w:hAnsi="Times New Roman" w:eastAsia="仿宋_GB2312" w:cs="Times New Roman"/>
                <w:sz w:val="24"/>
                <w:szCs w:val="22"/>
                <w:highlight w:val="none"/>
              </w:rPr>
            </w:pPr>
          </w:p>
        </w:tc>
        <w:tc>
          <w:tcPr>
            <w:tcW w:w="1977" w:type="dxa"/>
            <w:vAlign w:val="center"/>
          </w:tcPr>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统一社会信用</w:t>
            </w:r>
          </w:p>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代码</w:t>
            </w:r>
          </w:p>
        </w:tc>
        <w:tc>
          <w:tcPr>
            <w:tcW w:w="2063" w:type="dxa"/>
            <w:vAlign w:val="center"/>
          </w:tcPr>
          <w:p>
            <w:pPr>
              <w:keepNext/>
              <w:keepLines/>
              <w:tabs>
                <w:tab w:val="right" w:leader="dot" w:pos="8296"/>
              </w:tabs>
              <w:snapToGrid w:val="0"/>
              <w:ind w:firstLine="723"/>
              <w:contextualSpacing/>
              <w:jc w:val="center"/>
              <w:outlineLvl w:val="0"/>
              <w:rPr>
                <w:rFonts w:ascii="Times New Roman" w:hAnsi="Times New Roman" w:eastAsia="仿宋_GB2312" w:cs="Times New Roman"/>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9383" w:type="dxa"/>
            <w:gridSpan w:val="4"/>
            <w:vAlign w:val="center"/>
          </w:tcPr>
          <w:p>
            <w:pPr>
              <w:snapToGrid w:val="0"/>
              <w:jc w:val="center"/>
              <w:rPr>
                <w:rFonts w:ascii="Times New Roman" w:hAnsi="Times New Roman" w:eastAsia="仿宋_GB2312" w:cs="Times New Roman"/>
                <w:b/>
                <w:sz w:val="24"/>
                <w:szCs w:val="22"/>
                <w:highlight w:val="none"/>
              </w:rPr>
            </w:pPr>
            <w:r>
              <w:rPr>
                <w:rFonts w:hint="eastAsia" w:ascii="Times New Roman" w:hAnsi="Times New Roman" w:eastAsia="仿宋_GB2312" w:cs="Times New Roman"/>
                <w:b/>
                <w:sz w:val="24"/>
                <w:szCs w:val="22"/>
                <w:highlight w:val="none"/>
              </w:rPr>
              <w:t>拟开户情况（企业填写）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2519" w:type="dxa"/>
            <w:vAlign w:val="center"/>
          </w:tcPr>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境外开户银行名称</w:t>
            </w:r>
          </w:p>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（中文或英文）</w:t>
            </w:r>
          </w:p>
        </w:tc>
        <w:tc>
          <w:tcPr>
            <w:tcW w:w="6864" w:type="dxa"/>
            <w:gridSpan w:val="3"/>
            <w:vAlign w:val="center"/>
          </w:tcPr>
          <w:p>
            <w:pPr>
              <w:keepNext/>
              <w:keepLines/>
              <w:tabs>
                <w:tab w:val="right" w:leader="dot" w:pos="8296"/>
              </w:tabs>
              <w:snapToGrid w:val="0"/>
              <w:ind w:firstLine="723"/>
              <w:contextualSpacing/>
              <w:jc w:val="center"/>
              <w:outlineLvl w:val="0"/>
              <w:rPr>
                <w:rFonts w:ascii="Times New Roman" w:hAnsi="Times New Roman" w:eastAsia="仿宋_GB2312" w:cs="Times New Roman"/>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jc w:val="center"/>
        </w:trPr>
        <w:tc>
          <w:tcPr>
            <w:tcW w:w="2519" w:type="dxa"/>
            <w:vAlign w:val="center"/>
          </w:tcPr>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境外开户银行代码（</w:t>
            </w:r>
            <w:r>
              <w:rPr>
                <w:rFonts w:ascii="Times New Roman" w:hAnsi="Times New Roman" w:eastAsia="仿宋_GB2312" w:cs="Times New Roman"/>
                <w:sz w:val="24"/>
                <w:szCs w:val="22"/>
                <w:highlight w:val="none"/>
              </w:rPr>
              <w:t>SWIFT CODE</w:t>
            </w:r>
            <w:r>
              <w:rPr>
                <w:rFonts w:hint="eastAsia" w:ascii="Times New Roman" w:hAnsi="Times New Roman" w:eastAsia="仿宋_GB2312" w:cs="Times New Roman"/>
                <w:sz w:val="24"/>
                <w:szCs w:val="22"/>
                <w:highlight w:val="none"/>
              </w:rPr>
              <w:t>或</w:t>
            </w:r>
          </w:p>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金融机构标识码）</w:t>
            </w:r>
          </w:p>
        </w:tc>
        <w:tc>
          <w:tcPr>
            <w:tcW w:w="6864" w:type="dxa"/>
            <w:gridSpan w:val="3"/>
            <w:vAlign w:val="center"/>
          </w:tcPr>
          <w:p>
            <w:pPr>
              <w:keepNext/>
              <w:keepLines/>
              <w:tabs>
                <w:tab w:val="right" w:leader="dot" w:pos="8296"/>
              </w:tabs>
              <w:snapToGrid w:val="0"/>
              <w:ind w:firstLine="723"/>
              <w:contextualSpacing/>
              <w:jc w:val="center"/>
              <w:outlineLvl w:val="0"/>
              <w:rPr>
                <w:rFonts w:ascii="Times New Roman" w:hAnsi="Times New Roman" w:eastAsia="仿宋_GB2312" w:cs="Times New Roman"/>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jc w:val="center"/>
        </w:trPr>
        <w:tc>
          <w:tcPr>
            <w:tcW w:w="2519" w:type="dxa"/>
            <w:vAlign w:val="center"/>
          </w:tcPr>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境外开户户名</w:t>
            </w:r>
          </w:p>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（中文或英文）</w:t>
            </w:r>
          </w:p>
        </w:tc>
        <w:tc>
          <w:tcPr>
            <w:tcW w:w="6864" w:type="dxa"/>
            <w:gridSpan w:val="3"/>
            <w:vAlign w:val="center"/>
          </w:tcPr>
          <w:p>
            <w:pPr>
              <w:keepNext/>
              <w:keepLines/>
              <w:tabs>
                <w:tab w:val="right" w:leader="dot" w:pos="8296"/>
              </w:tabs>
              <w:snapToGrid w:val="0"/>
              <w:ind w:firstLine="723"/>
              <w:contextualSpacing/>
              <w:jc w:val="center"/>
              <w:outlineLvl w:val="0"/>
              <w:rPr>
                <w:rFonts w:ascii="Times New Roman" w:hAnsi="Times New Roman" w:eastAsia="仿宋_GB2312" w:cs="Times New Roman"/>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2519" w:type="dxa"/>
            <w:vAlign w:val="center"/>
          </w:tcPr>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境外开户</w:t>
            </w:r>
          </w:p>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国别或地区</w:t>
            </w:r>
          </w:p>
        </w:tc>
        <w:tc>
          <w:tcPr>
            <w:tcW w:w="6864" w:type="dxa"/>
            <w:gridSpan w:val="3"/>
            <w:vAlign w:val="center"/>
          </w:tcPr>
          <w:p>
            <w:pPr>
              <w:keepNext/>
              <w:keepLines/>
              <w:tabs>
                <w:tab w:val="right" w:leader="dot" w:pos="8296"/>
              </w:tabs>
              <w:snapToGrid w:val="0"/>
              <w:ind w:firstLine="723"/>
              <w:contextualSpacing/>
              <w:jc w:val="center"/>
              <w:outlineLvl w:val="0"/>
              <w:rPr>
                <w:rFonts w:ascii="Times New Roman" w:hAnsi="Times New Roman" w:eastAsia="仿宋_GB2312" w:cs="Times New Roman"/>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2519" w:type="dxa"/>
            <w:vAlign w:val="center"/>
          </w:tcPr>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境外开户银行地址</w:t>
            </w:r>
          </w:p>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（中文或英文）</w:t>
            </w:r>
          </w:p>
        </w:tc>
        <w:tc>
          <w:tcPr>
            <w:tcW w:w="6864" w:type="dxa"/>
            <w:gridSpan w:val="3"/>
            <w:vAlign w:val="center"/>
          </w:tcPr>
          <w:p>
            <w:pPr>
              <w:keepNext/>
              <w:keepLines/>
              <w:tabs>
                <w:tab w:val="right" w:leader="dot" w:pos="8296"/>
              </w:tabs>
              <w:snapToGrid w:val="0"/>
              <w:ind w:firstLine="723"/>
              <w:contextualSpacing/>
              <w:jc w:val="center"/>
              <w:outlineLvl w:val="0"/>
              <w:rPr>
                <w:rFonts w:ascii="Times New Roman" w:hAnsi="Times New Roman" w:eastAsia="仿宋_GB2312" w:cs="Times New Roman"/>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9383"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b/>
                <w:sz w:val="24"/>
                <w:szCs w:val="22"/>
                <w:highlight w:val="none"/>
              </w:rPr>
            </w:pPr>
            <w:r>
              <w:rPr>
                <w:rFonts w:hint="eastAsia" w:ascii="Times New Roman" w:hAnsi="Times New Roman" w:eastAsia="仿宋_GB2312" w:cs="Times New Roman"/>
                <w:b/>
                <w:sz w:val="24"/>
                <w:szCs w:val="22"/>
                <w:highlight w:val="none"/>
              </w:rPr>
              <w:t>外汇局登记情况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2" w:hRule="atLeast"/>
          <w:jc w:val="center"/>
        </w:trPr>
        <w:tc>
          <w:tcPr>
            <w:tcW w:w="9383"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□年度累计收入存放境外规模为。</w:t>
            </w:r>
          </w:p>
          <w:p>
            <w:pPr>
              <w:rPr>
                <w:rFonts w:ascii="Times New Roman" w:hAnsi="Times New Roman" w:eastAsia="仿宋_GB2312" w:cs="Times New Roman"/>
                <w:sz w:val="24"/>
                <w:szCs w:val="22"/>
                <w:highlight w:val="none"/>
                <w:u w:val="single"/>
              </w:rPr>
            </w:pPr>
            <w:r>
              <w:rPr>
                <w:rFonts w:hint="eastAsia" w:ascii="Times New Roman" w:hAnsi="Times New Roman" w:eastAsia="仿宋_GB2312" w:cs="Times New Roman"/>
                <w:sz w:val="24"/>
                <w:szCs w:val="22"/>
                <w:highlight w:val="none"/>
              </w:rPr>
              <w:t>□成员公司统一社会信用代码：</w:t>
            </w:r>
          </w:p>
          <w:p>
            <w:pP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w:t>
            </w:r>
          </w:p>
          <w:p>
            <w:pP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□同意企业在上述银行开立收入存放境外账户。</w:t>
            </w:r>
          </w:p>
          <w:p>
            <w:pPr>
              <w:rPr>
                <w:rFonts w:ascii="Times New Roman" w:hAnsi="Times New Roman" w:eastAsia="仿宋_GB2312" w:cs="Times New Roman"/>
                <w:sz w:val="24"/>
                <w:szCs w:val="22"/>
                <w:highlight w:val="none"/>
                <w:u w:val="single"/>
              </w:rPr>
            </w:pPr>
            <w:r>
              <w:rPr>
                <w:rFonts w:hint="eastAsia" w:ascii="Times New Roman" w:hAnsi="Times New Roman" w:eastAsia="仿宋_GB2312" w:cs="Times New Roman"/>
                <w:sz w:val="24"/>
                <w:szCs w:val="22"/>
                <w:highlight w:val="none"/>
              </w:rPr>
              <w:t>□其他：。</w:t>
            </w:r>
          </w:p>
          <w:p>
            <w:pPr>
              <w:keepNext/>
              <w:keepLines/>
              <w:snapToGrid w:val="0"/>
              <w:spacing w:before="260" w:after="260"/>
              <w:jc w:val="center"/>
              <w:outlineLvl w:val="2"/>
              <w:rPr>
                <w:rFonts w:ascii="Times New Roman" w:hAnsi="Times New Roman" w:eastAsia="仿宋_GB2312" w:cs="Times New Roman"/>
                <w:sz w:val="24"/>
                <w:szCs w:val="22"/>
                <w:highlight w:val="none"/>
              </w:rPr>
            </w:pPr>
          </w:p>
          <w:p>
            <w:pP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外汇局（盖章）</w:t>
            </w:r>
          </w:p>
          <w:p>
            <w:pPr>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经办人：复核人：</w:t>
            </w:r>
          </w:p>
          <w:p>
            <w:pPr>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联系电话：</w:t>
            </w:r>
          </w:p>
          <w:p>
            <w:pPr>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年月日</w:t>
            </w:r>
          </w:p>
        </w:tc>
      </w:tr>
    </w:tbl>
    <w:p>
      <w:pPr>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（一式两联第一联：企业留存联第二联：外汇局留存联）</w:t>
      </w:r>
    </w:p>
    <w:p>
      <w:pPr>
        <w:rPr>
          <w:highlight w:val="none"/>
        </w:rPr>
      </w:pPr>
    </w:p>
    <w:p>
      <w:pPr>
        <w:rPr>
          <w:highlight w:val="none"/>
        </w:rPr>
      </w:pPr>
    </w:p>
    <w:p>
      <w:pPr>
        <w:rPr>
          <w:highlight w:val="none"/>
        </w:rPr>
      </w:pPr>
    </w:p>
    <w:p>
      <w:pPr>
        <w:rPr>
          <w:highlight w:val="none"/>
        </w:rPr>
      </w:pPr>
    </w:p>
    <w:p>
      <w:pPr>
        <w:jc w:val="both"/>
        <w:rPr>
          <w:rFonts w:hint="eastAsia" w:ascii="方正小标宋_GBK" w:hAnsi="方正小标宋_GBK" w:eastAsia="方正小标宋_GBK" w:cs="方正小标宋_GBK"/>
          <w:sz w:val="40"/>
          <w:szCs w:val="40"/>
          <w:highlight w:val="none"/>
        </w:rPr>
      </w:pPr>
    </w:p>
    <w:p>
      <w:pPr>
        <w:jc w:val="center"/>
        <w:rPr>
          <w:rFonts w:ascii="方正小标宋_GBK" w:hAnsi="方正小标宋_GBK" w:eastAsia="方正小标宋_GBK" w:cs="方正小标宋_GBK"/>
          <w:sz w:val="40"/>
          <w:szCs w:val="40"/>
          <w:highlight w:val="none"/>
        </w:rPr>
      </w:pPr>
      <w:r>
        <w:rPr>
          <w:rFonts w:hint="eastAsia" w:ascii="方正小标宋_GBK" w:hAnsi="方正小标宋_GBK" w:eastAsia="方正小标宋_GBK" w:cs="方正小标宋_GBK"/>
          <w:sz w:val="40"/>
          <w:szCs w:val="40"/>
          <w:highlight w:val="none"/>
        </w:rPr>
        <w:t>地（市）分局办理的货物贸易外汇存放境外外汇账户变更</w:t>
      </w:r>
    </w:p>
    <w:p>
      <w:pPr>
        <w:jc w:val="center"/>
        <w:rPr>
          <w:rFonts w:ascii="方正小标宋_GBK" w:hAnsi="方正小标宋_GBK" w:eastAsia="方正小标宋_GBK" w:cs="方正小标宋_GBK"/>
          <w:sz w:val="40"/>
          <w:szCs w:val="40"/>
          <w:highlight w:val="none"/>
        </w:rPr>
      </w:pPr>
      <w:r>
        <w:rPr>
          <w:rFonts w:hint="eastAsia" w:ascii="方正小标宋_GBK" w:hAnsi="方正小标宋_GBK" w:eastAsia="方正小标宋_GBK" w:cs="方正小标宋_GBK"/>
          <w:sz w:val="40"/>
          <w:szCs w:val="40"/>
          <w:highlight w:val="none"/>
        </w:rPr>
        <w:t>【00017110300302】</w:t>
      </w:r>
    </w:p>
    <w:p>
      <w:pPr>
        <w:numPr>
          <w:ilvl w:val="0"/>
          <w:numId w:val="6"/>
        </w:num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基本要素</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1.</w:t>
      </w:r>
      <w:r>
        <w:rPr>
          <w:rFonts w:ascii="Times New Roman" w:hAnsi="Times New Roman" w:eastAsia="仿宋GB2312"/>
          <w:b/>
          <w:bCs/>
          <w:sz w:val="28"/>
          <w:szCs w:val="28"/>
          <w:highlight w:val="none"/>
        </w:rPr>
        <w:t>行政许可事项名称</w:t>
      </w:r>
      <w:r>
        <w:rPr>
          <w:rFonts w:hint="eastAsia" w:ascii="Times New Roman" w:hAnsi="Times New Roman" w:eastAsia="仿宋GB2312"/>
          <w:b/>
          <w:bCs/>
          <w:sz w:val="28"/>
          <w:szCs w:val="28"/>
          <w:highlight w:val="none"/>
        </w:rPr>
        <w:t>及编码</w:t>
      </w:r>
    </w:p>
    <w:p>
      <w:pPr>
        <w:spacing w:line="360" w:lineRule="auto"/>
        <w:ind w:firstLine="560" w:firstLineChars="200"/>
        <w:rPr>
          <w:rFonts w:ascii="仿宋" w:hAnsi="仿宋" w:eastAsia="仿宋" w:cs="仿宋"/>
          <w:sz w:val="28"/>
          <w:szCs w:val="28"/>
          <w:highlight w:val="none"/>
        </w:rPr>
      </w:pPr>
      <w:r>
        <w:rPr>
          <w:rFonts w:hint="eastAsia" w:ascii="方正仿宋_GBK" w:hAnsi="方正仿宋_GBK" w:eastAsia="方正仿宋_GBK" w:cs="方正仿宋_GBK"/>
          <w:sz w:val="28"/>
          <w:szCs w:val="28"/>
          <w:highlight w:val="none"/>
        </w:rPr>
        <w:t>经常项目外汇存放境外核准【00017110300Y】</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2.</w:t>
      </w:r>
      <w:r>
        <w:rPr>
          <w:rFonts w:ascii="Times New Roman" w:hAnsi="Times New Roman" w:eastAsia="仿宋GB2312"/>
          <w:b/>
          <w:bCs/>
          <w:sz w:val="28"/>
          <w:szCs w:val="28"/>
          <w:highlight w:val="none"/>
        </w:rPr>
        <w:t>行政许可</w:t>
      </w:r>
      <w:r>
        <w:rPr>
          <w:rFonts w:hint="eastAsia" w:ascii="Times New Roman" w:hAnsi="Times New Roman" w:eastAsia="仿宋GB2312"/>
          <w:b/>
          <w:bCs/>
          <w:sz w:val="28"/>
          <w:szCs w:val="28"/>
          <w:highlight w:val="none"/>
        </w:rPr>
        <w:t>事项子项名称及编码</w:t>
      </w:r>
    </w:p>
    <w:p>
      <w:pPr>
        <w:spacing w:line="360" w:lineRule="auto"/>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地（市）分局办理的货物贸易外汇存放境外核准【000171103003】</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3.行政许可事项业务办理项名称及编码</w:t>
      </w:r>
    </w:p>
    <w:p>
      <w:pPr>
        <w:spacing w:line="360" w:lineRule="auto"/>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地（市）分局办理的货物贸易外汇存放境外外汇账户变更(00017110300302)</w:t>
      </w:r>
    </w:p>
    <w:p>
      <w:pPr>
        <w:spacing w:line="360" w:lineRule="auto"/>
        <w:ind w:firstLine="562" w:firstLineChars="200"/>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4.设定依据</w:t>
      </w:r>
    </w:p>
    <w:p>
      <w:pPr>
        <w:spacing w:line="540" w:lineRule="exact"/>
        <w:ind w:firstLine="560" w:firstLineChars="200"/>
        <w:outlineLvl w:val="2"/>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（1）《中华人民共和国外汇管理条例》第九条</w:t>
      </w:r>
    </w:p>
    <w:p>
      <w:pPr>
        <w:spacing w:line="540" w:lineRule="exact"/>
        <w:ind w:firstLine="560" w:firstLineChars="200"/>
        <w:outlineLvl w:val="2"/>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（2）《国务院对确需保留的行政审批项目设定行政许可的决定》</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5.实施依据</w:t>
      </w:r>
    </w:p>
    <w:p>
      <w:pPr>
        <w:spacing w:line="540" w:lineRule="exact"/>
        <w:ind w:firstLine="560" w:firstLineChars="200"/>
        <w:outlineLvl w:val="2"/>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（1）《经常项目外汇业务指引（2020年版）》（汇发〔2020〕14号文印发）第一百六十一条</w:t>
      </w:r>
    </w:p>
    <w:p>
      <w:pPr>
        <w:spacing w:line="540" w:lineRule="exact"/>
        <w:ind w:firstLine="560" w:firstLineChars="200"/>
        <w:outlineLvl w:val="2"/>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（2）《国家外汇管理局行政许可实施办法》（国家外汇管理局公告2021年第1号）</w:t>
      </w:r>
    </w:p>
    <w:p>
      <w:pPr>
        <w:spacing w:line="540" w:lineRule="exact"/>
        <w:ind w:firstLine="560" w:firstLineChars="200"/>
        <w:outlineLvl w:val="2"/>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（3）《经常项目外汇业务指引（2020年版）》（汇发〔2020〕14号文印发）第一百六十二条</w:t>
      </w:r>
    </w:p>
    <w:p>
      <w:pPr>
        <w:spacing w:line="540" w:lineRule="exact"/>
        <w:ind w:firstLine="560" w:firstLineChars="200"/>
        <w:outlineLvl w:val="2"/>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（4）《经常项目外汇业务指引（2020年版）》（汇发〔2020〕14号文印发）第一百六十三条</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6.监管依据</w:t>
      </w:r>
    </w:p>
    <w:p>
      <w:pPr>
        <w:spacing w:line="540" w:lineRule="exact"/>
        <w:ind w:firstLine="560" w:firstLineChars="200"/>
        <w:outlineLvl w:val="2"/>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《中华人民共和国外汇管理条例》</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7.</w:t>
      </w:r>
      <w:r>
        <w:rPr>
          <w:rFonts w:ascii="Times New Roman" w:hAnsi="Times New Roman" w:eastAsia="仿宋GB2312"/>
          <w:b/>
          <w:bCs/>
          <w:sz w:val="28"/>
          <w:szCs w:val="28"/>
          <w:highlight w:val="none"/>
        </w:rPr>
        <w:t>实施机关</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国家外汇局地（市）分局</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8.</w:t>
      </w:r>
      <w:r>
        <w:rPr>
          <w:rFonts w:ascii="Times New Roman" w:hAnsi="Times New Roman" w:eastAsia="仿宋GB2312"/>
          <w:b/>
          <w:bCs/>
          <w:sz w:val="28"/>
          <w:szCs w:val="28"/>
          <w:highlight w:val="none"/>
        </w:rPr>
        <w:t>审批层级</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国家级</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9.行使</w:t>
      </w:r>
      <w:r>
        <w:rPr>
          <w:rFonts w:ascii="Times New Roman" w:hAnsi="Times New Roman" w:eastAsia="仿宋GB2312"/>
          <w:b/>
          <w:bCs/>
          <w:sz w:val="28"/>
          <w:szCs w:val="28"/>
          <w:highlight w:val="none"/>
        </w:rPr>
        <w:t>层级</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市级/隶属</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10.</w:t>
      </w:r>
      <w:r>
        <w:rPr>
          <w:rFonts w:ascii="Times New Roman" w:hAnsi="Times New Roman" w:eastAsia="仿宋GB2312"/>
          <w:b/>
          <w:bCs/>
          <w:sz w:val="28"/>
          <w:szCs w:val="28"/>
          <w:highlight w:val="none"/>
        </w:rPr>
        <w:t>是否由审批机关受理</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是</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11.</w:t>
      </w:r>
      <w:r>
        <w:rPr>
          <w:rFonts w:ascii="Times New Roman" w:hAnsi="Times New Roman" w:eastAsia="仿宋GB2312"/>
          <w:b/>
          <w:bCs/>
          <w:sz w:val="28"/>
          <w:szCs w:val="28"/>
          <w:highlight w:val="none"/>
        </w:rPr>
        <w:t>受理层级</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设区的市级</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12.</w:t>
      </w:r>
      <w:r>
        <w:rPr>
          <w:rFonts w:ascii="Times New Roman" w:hAnsi="Times New Roman" w:eastAsia="仿宋GB2312"/>
          <w:b/>
          <w:bCs/>
          <w:sz w:val="28"/>
          <w:szCs w:val="28"/>
          <w:highlight w:val="none"/>
        </w:rPr>
        <w:t>是否存在初审环节</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13.</w:t>
      </w:r>
      <w:r>
        <w:rPr>
          <w:rFonts w:ascii="Times New Roman" w:hAnsi="Times New Roman" w:eastAsia="仿宋GB2312"/>
          <w:b/>
          <w:bCs/>
          <w:sz w:val="28"/>
          <w:szCs w:val="28"/>
          <w:highlight w:val="none"/>
        </w:rPr>
        <w:t>初审层级</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无</w:t>
      </w:r>
    </w:p>
    <w:p>
      <w:pPr>
        <w:spacing w:line="600" w:lineRule="exact"/>
        <w:ind w:firstLine="562" w:firstLineChars="200"/>
        <w:jc w:val="left"/>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14.</w:t>
      </w:r>
      <w:r>
        <w:rPr>
          <w:rFonts w:ascii="Times New Roman" w:hAnsi="Times New Roman" w:eastAsia="仿宋GB2312"/>
          <w:b/>
          <w:bCs/>
          <w:sz w:val="28"/>
          <w:szCs w:val="28"/>
          <w:highlight w:val="none"/>
        </w:rPr>
        <w:t>对应政务服务事项国家级基本目录名称</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货物贸易外汇收入存放境外外汇账户审批</w:t>
      </w:r>
    </w:p>
    <w:p>
      <w:pPr>
        <w:numPr>
          <w:ilvl w:val="0"/>
          <w:numId w:val="6"/>
        </w:num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行政许可事项类型</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条件型</w:t>
      </w:r>
    </w:p>
    <w:p>
      <w:pPr>
        <w:numPr>
          <w:ilvl w:val="0"/>
          <w:numId w:val="6"/>
        </w:num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行政许可条件</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1.准予行政许可的条件</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企业提高存放境外规模、境内企业集团调整参与成员公司的。</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2.</w:t>
      </w:r>
      <w:r>
        <w:rPr>
          <w:rFonts w:ascii="Times New Roman" w:hAnsi="Times New Roman" w:eastAsia="仿宋GB2312"/>
          <w:b/>
          <w:bCs/>
          <w:sz w:val="28"/>
          <w:szCs w:val="28"/>
          <w:highlight w:val="none"/>
        </w:rPr>
        <w:t>规定行政许可条件的依据</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（1）《经常项目外汇业务指引（2020年版）》（汇发〔2020〕14号文印发）第一百六十三条……企业提高存放境外规模、境内企业集团调整参与成员公司的，应持书面申请向所在地外汇局申请变更登记……。</w:t>
      </w:r>
    </w:p>
    <w:p>
      <w:pPr>
        <w:numPr>
          <w:ilvl w:val="0"/>
          <w:numId w:val="6"/>
        </w:numPr>
        <w:spacing w:line="540" w:lineRule="exact"/>
        <w:outlineLvl w:val="1"/>
        <w:rPr>
          <w:rFonts w:ascii="Times New Roman" w:hAnsi="Times New Roman" w:eastAsia="黑体"/>
          <w:sz w:val="28"/>
          <w:szCs w:val="28"/>
          <w:highlight w:val="none"/>
        </w:rPr>
      </w:pPr>
      <w:r>
        <w:rPr>
          <w:rFonts w:ascii="Times New Roman" w:hAnsi="Times New Roman" w:eastAsia="黑体"/>
          <w:sz w:val="28"/>
          <w:szCs w:val="28"/>
          <w:highlight w:val="none"/>
        </w:rPr>
        <w:t>行政许可服务对象类型</w:t>
      </w:r>
      <w:r>
        <w:rPr>
          <w:rFonts w:hint="eastAsia" w:ascii="Times New Roman" w:hAnsi="Times New Roman" w:eastAsia="黑体"/>
          <w:sz w:val="28"/>
          <w:szCs w:val="28"/>
          <w:highlight w:val="none"/>
        </w:rPr>
        <w:t>与改革举措</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1.服务对象类型：</w:t>
      </w:r>
      <w:r>
        <w:rPr>
          <w:rFonts w:ascii="方正仿宋_GBK" w:hAnsi="方正仿宋_GBK" w:eastAsia="方正仿宋_GBK" w:cs="方正仿宋_GBK"/>
          <w:sz w:val="28"/>
          <w:szCs w:val="28"/>
          <w:highlight w:val="none"/>
        </w:rPr>
        <w:t>企业法人,事业单位法人,社会组织法人,非法人企业,行政机关,其他组织</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2.是否为涉企许可事项：</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3.涉企经营许可事项名称：</w:t>
      </w:r>
      <w:r>
        <w:rPr>
          <w:rFonts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4.许可证件名称：</w:t>
      </w:r>
      <w:r>
        <w:rPr>
          <w:rFonts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5.改革方式：</w:t>
      </w:r>
      <w:r>
        <w:rPr>
          <w:rFonts w:ascii="方正仿宋_GBK" w:hAnsi="方正仿宋_GBK" w:eastAsia="方正仿宋_GBK" w:cs="方正仿宋_GBK"/>
          <w:sz w:val="28"/>
          <w:szCs w:val="28"/>
          <w:highlight w:val="none"/>
        </w:rPr>
        <w:t>无</w:t>
      </w:r>
    </w:p>
    <w:p>
      <w:pPr>
        <w:spacing w:line="540" w:lineRule="exact"/>
        <w:ind w:firstLine="562" w:firstLineChars="200"/>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 xml:space="preserve">6.具体改革举措: </w:t>
      </w:r>
      <w:r>
        <w:rPr>
          <w:rFonts w:ascii="方正仿宋_GBK" w:hAnsi="方正仿宋_GBK" w:eastAsia="方正仿宋_GBK" w:cs="方正仿宋_GBK"/>
          <w:sz w:val="28"/>
          <w:szCs w:val="28"/>
          <w:highlight w:val="none"/>
        </w:rPr>
        <w:t>无</w:t>
      </w:r>
    </w:p>
    <w:p>
      <w:pPr>
        <w:spacing w:line="540" w:lineRule="exact"/>
        <w:ind w:firstLine="562" w:firstLineChars="200"/>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7.加强事中事后监管措施</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（1）开展“双随机、一公开”监管，依法查处违规行为，适时公开相关案例。（2）依法及时处理投诉举报。（3）开展数据统计与监测，掌握外汇业务情况。</w:t>
      </w:r>
    </w:p>
    <w:p>
      <w:pPr>
        <w:numPr>
          <w:ilvl w:val="0"/>
          <w:numId w:val="6"/>
        </w:num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申请材料</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1.申请材料名称</w:t>
      </w:r>
    </w:p>
    <w:p>
      <w:pPr>
        <w:spacing w:line="6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书面申请原件1份。</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2.</w:t>
      </w:r>
      <w:r>
        <w:rPr>
          <w:rFonts w:ascii="Times New Roman" w:hAnsi="Times New Roman" w:eastAsia="仿宋GB2312"/>
          <w:b/>
          <w:bCs/>
          <w:sz w:val="28"/>
          <w:szCs w:val="28"/>
          <w:highlight w:val="none"/>
        </w:rPr>
        <w:t>规定申请材料的依据</w:t>
      </w:r>
    </w:p>
    <w:p>
      <w:pPr>
        <w:spacing w:line="6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《经常项目外汇业务指引（2020年版）》（汇发〔2020〕14号文印发）第一百六十三条……企业提高存放境外规模、境内企业集团调整参与成员公司的，应持书面申请书向所在地外汇局申请变更登记。</w:t>
      </w:r>
    </w:p>
    <w:p>
      <w:pPr>
        <w:numPr>
          <w:ilvl w:val="0"/>
          <w:numId w:val="6"/>
        </w:num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中介服务</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1.有无法定中介服务事项：</w:t>
      </w:r>
      <w:r>
        <w:rPr>
          <w:rFonts w:ascii="方正仿宋_GBK" w:hAnsi="方正仿宋_GBK" w:eastAsia="方正仿宋_GBK" w:cs="方正仿宋_GBK"/>
          <w:sz w:val="28"/>
          <w:szCs w:val="28"/>
          <w:highlight w:val="none"/>
        </w:rPr>
        <w:t>无</w:t>
      </w:r>
    </w:p>
    <w:p>
      <w:pPr>
        <w:spacing w:line="600" w:lineRule="exact"/>
        <w:ind w:firstLine="562" w:firstLineChars="200"/>
        <w:rPr>
          <w:rFonts w:ascii="方正仿宋_GBK" w:hAnsi="方正仿宋_GBK" w:eastAsia="方正仿宋_GBK" w:cs="方正仿宋_GBK"/>
          <w:sz w:val="28"/>
          <w:szCs w:val="28"/>
          <w:highlight w:val="none"/>
        </w:rPr>
      </w:pPr>
      <w:r>
        <w:rPr>
          <w:rFonts w:hint="eastAsia" w:ascii="Times New Roman" w:hAnsi="Times New Roman" w:eastAsia="仿宋GB2312"/>
          <w:b/>
          <w:bCs/>
          <w:sz w:val="28"/>
          <w:szCs w:val="28"/>
          <w:highlight w:val="none"/>
        </w:rPr>
        <w:t>2.</w:t>
      </w:r>
      <w:r>
        <w:rPr>
          <w:rFonts w:ascii="Times New Roman" w:hAnsi="Times New Roman" w:eastAsia="仿宋GB2312"/>
          <w:b/>
          <w:bCs/>
          <w:sz w:val="28"/>
          <w:szCs w:val="28"/>
          <w:highlight w:val="none"/>
        </w:rPr>
        <w:t>中介服务事项名称</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3.</w:t>
      </w:r>
      <w:r>
        <w:rPr>
          <w:rFonts w:ascii="Times New Roman" w:hAnsi="Times New Roman" w:eastAsia="仿宋GB2312"/>
          <w:b/>
          <w:bCs/>
          <w:sz w:val="28"/>
          <w:szCs w:val="28"/>
          <w:highlight w:val="none"/>
        </w:rPr>
        <w:t>设定中介服务事项的依据</w:t>
      </w:r>
      <w:r>
        <w:rPr>
          <w:rFonts w:hint="eastAsia" w:ascii="Times New Roman" w:hAnsi="Times New Roman" w:eastAsia="仿宋GB2312"/>
          <w:b/>
          <w:bCs/>
          <w:sz w:val="28"/>
          <w:szCs w:val="28"/>
          <w:highlight w:val="none"/>
        </w:rPr>
        <w:t xml:space="preserve">: </w:t>
      </w:r>
      <w:r>
        <w:rPr>
          <w:rFonts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4.</w:t>
      </w:r>
      <w:r>
        <w:rPr>
          <w:rFonts w:ascii="Times New Roman" w:hAnsi="Times New Roman" w:eastAsia="仿宋GB2312"/>
          <w:b/>
          <w:bCs/>
          <w:sz w:val="28"/>
          <w:szCs w:val="28"/>
          <w:highlight w:val="none"/>
        </w:rPr>
        <w:t>提供中介服务的机构</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5.</w:t>
      </w:r>
      <w:r>
        <w:rPr>
          <w:rFonts w:ascii="Times New Roman" w:hAnsi="Times New Roman" w:eastAsia="仿宋GB2312"/>
          <w:b/>
          <w:bCs/>
          <w:sz w:val="28"/>
          <w:szCs w:val="28"/>
          <w:highlight w:val="none"/>
        </w:rPr>
        <w:t>中介服务事项的收费性质</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无</w:t>
      </w:r>
    </w:p>
    <w:p>
      <w:pPr>
        <w:numPr>
          <w:ilvl w:val="0"/>
          <w:numId w:val="6"/>
        </w:num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审批程序</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1.办理行政许可的程序环节</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申请人申请；</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审批机构受理/不予受理；</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审批机构审查；</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决定作出许可决定书/不予许可决定书。</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2.规定行政许可程序的依据</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w:t>
      </w:r>
      <w:r>
        <w:rPr>
          <w:rFonts w:hint="eastAsia" w:ascii="方正仿宋_GBK" w:hAnsi="方正仿宋_GBK" w:eastAsia="方正仿宋_GBK" w:cs="方正仿宋_GBK"/>
          <w:sz w:val="28"/>
          <w:szCs w:val="28"/>
          <w:highlight w:val="none"/>
          <w:lang w:val="en-US" w:eastAsia="zh-CN"/>
        </w:rPr>
        <w:t>1</w:t>
      </w:r>
      <w:r>
        <w:rPr>
          <w:rFonts w:ascii="方正仿宋_GBK" w:hAnsi="方正仿宋_GBK" w:eastAsia="方正仿宋_GBK" w:cs="方正仿宋_GBK"/>
          <w:sz w:val="28"/>
          <w:szCs w:val="28"/>
          <w:highlight w:val="none"/>
        </w:rPr>
        <w:t>）《国家外汇管理局行政许可实施办法》（国家外汇管理局公告2021年第1号）第十条外汇局收到行政许可申请后，应区分下列情况分别作出处理：</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（一）申请事项属于本局职责范围，但依法不需要取得行政许可的，应即时告知申请人不受理，出具不予受理行政许可通知书；</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（二）申请事项不属于本局职责范围，应即时作出不予受理的决定，出具不予受理行政许可通知书，并告知申请人向有关行政机关申请；</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三）申请事项属于本局职责范围，但申请材料不齐全或不符合法定形式的，应当场或在收到申请材料之日起5个工作日内作出要求申请人补正材料的决定，出具补正告知书，一次性告知申请人需要补正的全部内容；逾期不告知的，自收到申请材料之日起即为受理；</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申请人拒不补正，或者自补正告知书送达之日起30日内未能提交全部且符合法定形式的补正材料的，应不予受理，出具不予受理行政许可通知书；</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申请材料存在文字笔误等可当场更正的错误的，应允许申请人当场更正，并告知其在修改处签字或盖章确认；</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（四）申请事项属于本局职责范围，申请材料齐全、符合法定形式，或者申请人按照要求提交全部补正申请材料的，应受理行政许可申请，出具行政许可受理通知书。</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（2）《国家外汇管理局行政许可实施办法》（国家外汇管理局公告2021年第1号）第十四条外汇局对行政许可申请审查后，应区分下列情况分别作出处理：</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（一）申请符合法定条件、拟准予行政许可的，应出具准予行政许可的书面决定。准予行政许可的书面决定应载明名称、出具单位、被许可人姓名或名称、行政许可事项、颁发日期、有效期（如有）等；</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（二）申请不符合法定条件、拟不予行政许可的，应出具不予行政许可决定书，并说明不予行政许可的理由，告知申请人享有依法申请行政复议的权利。</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3.</w:t>
      </w:r>
      <w:r>
        <w:rPr>
          <w:rFonts w:ascii="Times New Roman" w:hAnsi="Times New Roman" w:eastAsia="仿宋GB2312"/>
          <w:b/>
          <w:bCs/>
          <w:sz w:val="28"/>
          <w:szCs w:val="28"/>
          <w:highlight w:val="none"/>
        </w:rPr>
        <w:t>是否需要现场勘验</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4.</w:t>
      </w:r>
      <w:r>
        <w:rPr>
          <w:rFonts w:ascii="Times New Roman" w:hAnsi="Times New Roman" w:eastAsia="仿宋GB2312"/>
          <w:b/>
          <w:bCs/>
          <w:sz w:val="28"/>
          <w:szCs w:val="28"/>
          <w:highlight w:val="none"/>
        </w:rPr>
        <w:t>是否需要组织听证</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5.</w:t>
      </w:r>
      <w:r>
        <w:rPr>
          <w:rFonts w:ascii="Times New Roman" w:hAnsi="Times New Roman" w:eastAsia="仿宋GB2312"/>
          <w:b/>
          <w:bCs/>
          <w:sz w:val="28"/>
          <w:szCs w:val="28"/>
          <w:highlight w:val="none"/>
        </w:rPr>
        <w:t>是否需要招标、拍卖、挂牌交易</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6.</w:t>
      </w:r>
      <w:r>
        <w:rPr>
          <w:rFonts w:ascii="Times New Roman" w:hAnsi="Times New Roman" w:eastAsia="仿宋GB2312"/>
          <w:b/>
          <w:bCs/>
          <w:sz w:val="28"/>
          <w:szCs w:val="28"/>
          <w:highlight w:val="none"/>
        </w:rPr>
        <w:t>是否需要检验、检测、检疫</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7.</w:t>
      </w:r>
      <w:r>
        <w:rPr>
          <w:rFonts w:ascii="Times New Roman" w:hAnsi="Times New Roman" w:eastAsia="仿宋GB2312"/>
          <w:b/>
          <w:bCs/>
          <w:sz w:val="28"/>
          <w:szCs w:val="28"/>
          <w:highlight w:val="none"/>
        </w:rPr>
        <w:t>是否需要鉴定</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8.</w:t>
      </w:r>
      <w:r>
        <w:rPr>
          <w:rFonts w:ascii="Times New Roman" w:hAnsi="Times New Roman" w:eastAsia="仿宋GB2312"/>
          <w:b/>
          <w:bCs/>
          <w:sz w:val="28"/>
          <w:szCs w:val="28"/>
          <w:highlight w:val="none"/>
        </w:rPr>
        <w:t>是否需要专家评审</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9.</w:t>
      </w:r>
      <w:r>
        <w:rPr>
          <w:rFonts w:ascii="Times New Roman" w:hAnsi="Times New Roman" w:eastAsia="仿宋GB2312"/>
          <w:b/>
          <w:bCs/>
          <w:sz w:val="28"/>
          <w:szCs w:val="28"/>
          <w:highlight w:val="none"/>
        </w:rPr>
        <w:t>是否需要向社会公示</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10.</w:t>
      </w:r>
      <w:r>
        <w:rPr>
          <w:rFonts w:ascii="Times New Roman" w:hAnsi="Times New Roman" w:eastAsia="仿宋GB2312"/>
          <w:b/>
          <w:bCs/>
          <w:sz w:val="28"/>
          <w:szCs w:val="28"/>
          <w:highlight w:val="none"/>
        </w:rPr>
        <w:t>是否实行告知承诺办理</w:t>
      </w:r>
      <w:r>
        <w:rPr>
          <w:rFonts w:hint="eastAsia" w:ascii="Times New Roman" w:hAnsi="Times New Roman" w:eastAsia="仿宋GB2312"/>
          <w:b/>
          <w:bCs/>
          <w:sz w:val="28"/>
          <w:szCs w:val="28"/>
          <w:highlight w:val="none"/>
        </w:rPr>
        <w:t>：</w:t>
      </w:r>
      <w:r>
        <w:rPr>
          <w:rFonts w:ascii="方正仿宋_GBK" w:hAnsi="方正仿宋_GBK" w:eastAsia="方正仿宋_GBK" w:cs="方正仿宋_GBK"/>
          <w:sz w:val="28"/>
          <w:szCs w:val="28"/>
          <w:highlight w:val="none"/>
        </w:rPr>
        <w:t>否</w:t>
      </w:r>
    </w:p>
    <w:p>
      <w:pPr>
        <w:spacing w:line="600" w:lineRule="exact"/>
        <w:ind w:firstLine="562" w:firstLineChars="200"/>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11.审批机关是否委托服务机构开展技术性服务：</w:t>
      </w:r>
      <w:r>
        <w:rPr>
          <w:rFonts w:hint="eastAsia" w:ascii="方正仿宋_GBK" w:hAnsi="方正仿宋_GBK" w:eastAsia="方正仿宋_GBK" w:cs="方正仿宋_GBK"/>
          <w:sz w:val="28"/>
          <w:szCs w:val="28"/>
          <w:highlight w:val="none"/>
        </w:rPr>
        <w:t>否</w:t>
      </w:r>
    </w:p>
    <w:p>
      <w:pPr>
        <w:numPr>
          <w:ilvl w:val="0"/>
          <w:numId w:val="6"/>
        </w:num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受理和审批时限</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1.承诺受理时限：</w:t>
      </w:r>
      <w:r>
        <w:rPr>
          <w:rFonts w:ascii="方正仿宋_GBK" w:hAnsi="方正仿宋_GBK" w:eastAsia="方正仿宋_GBK" w:cs="方正仿宋_GBK"/>
          <w:sz w:val="28"/>
          <w:szCs w:val="28"/>
          <w:highlight w:val="none"/>
        </w:rPr>
        <w:t>5个工作日</w:t>
      </w:r>
    </w:p>
    <w:p>
      <w:pPr>
        <w:spacing w:line="540" w:lineRule="exact"/>
        <w:ind w:firstLine="562" w:firstLineChars="200"/>
        <w:outlineLvl w:val="2"/>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2.法定审批时限：</w:t>
      </w:r>
      <w:r>
        <w:rPr>
          <w:rFonts w:hint="eastAsia" w:ascii="方正仿宋_GBK" w:hAnsi="方正仿宋_GBK" w:eastAsia="方正仿宋_GBK" w:cs="方正仿宋_GBK"/>
          <w:sz w:val="28"/>
          <w:szCs w:val="28"/>
          <w:highlight w:val="none"/>
        </w:rPr>
        <w:t>20个工作日</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3.规定法定审批时限依据</w:t>
      </w:r>
    </w:p>
    <w:p>
      <w:pPr>
        <w:spacing w:line="600" w:lineRule="exact"/>
        <w:ind w:firstLine="560" w:firstLineChars="200"/>
        <w:rPr>
          <w:rFonts w:ascii="Times New Roman" w:hAnsi="Times New Roman" w:eastAsia="仿宋GB2312"/>
          <w:sz w:val="32"/>
          <w:szCs w:val="32"/>
          <w:highlight w:val="none"/>
        </w:rPr>
      </w:pPr>
      <w:r>
        <w:rPr>
          <w:rFonts w:ascii="方正仿宋_GBK" w:hAnsi="方正仿宋_GBK" w:eastAsia="方正仿宋_GBK" w:cs="方正仿宋_GBK"/>
          <w:sz w:val="28"/>
          <w:szCs w:val="28"/>
          <w:highlight w:val="none"/>
        </w:rPr>
        <w:t>（1）《国家外汇管理局行政许可实施办法》（国家外汇管理局公告2021年第1号）第十五条外汇局应根据以下要求确保行政许可依法按时完成：</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（一）能当场作出决定的，应当场作出行政许可决定。当场作出行政许可决定的，可不出具行政许可受理通知书；</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二）不能当场作出决定的，应自受理之日起20个工作日内作出决定；20个工作日内不能作出决定的，经本级外汇局局长或者主管副局长批准，可延长10个工作日，并向申请人出具延长行政许可办理期限通知书，说明延长期限的理由。行政许可办理期限只能延长一次。</w:t>
      </w:r>
    </w:p>
    <w:p>
      <w:pPr>
        <w:spacing w:line="600" w:lineRule="exact"/>
        <w:ind w:firstLine="560" w:firstLineChars="200"/>
        <w:rPr>
          <w:rFonts w:ascii="方正仿宋_GBK" w:hAnsi="方正仿宋_GBK" w:eastAsia="方正仿宋_GBK" w:cs="方正仿宋_GBK"/>
          <w:sz w:val="28"/>
          <w:szCs w:val="28"/>
          <w:highlight w:val="none"/>
        </w:rPr>
      </w:pPr>
      <w:r>
        <w:rPr>
          <w:rFonts w:ascii="方正仿宋_GBK" w:hAnsi="方正仿宋_GBK" w:eastAsia="方正仿宋_GBK" w:cs="方正仿宋_GBK"/>
          <w:sz w:val="28"/>
          <w:szCs w:val="28"/>
          <w:highlight w:val="none"/>
        </w:rPr>
        <w:t>外汇局征求其他部门意见的时间计算在以上办理时限内；依法需要听证、检验、检测、鉴定、专家评审等的时间，不计算在上述办理时限内。</w:t>
      </w:r>
    </w:p>
    <w:p>
      <w:pPr>
        <w:spacing w:line="600" w:lineRule="exact"/>
        <w:ind w:firstLine="560" w:firstLineChars="200"/>
        <w:rPr>
          <w:rFonts w:ascii="Times New Roman" w:hAnsi="Times New Roman" w:eastAsia="仿宋GB2312"/>
          <w:sz w:val="32"/>
          <w:szCs w:val="32"/>
          <w:highlight w:val="none"/>
        </w:rPr>
      </w:pPr>
      <w:r>
        <w:rPr>
          <w:rFonts w:ascii="方正仿宋_GBK" w:hAnsi="方正仿宋_GBK" w:eastAsia="方正仿宋_GBK" w:cs="方正仿宋_GBK"/>
          <w:sz w:val="28"/>
          <w:szCs w:val="28"/>
          <w:highlight w:val="none"/>
        </w:rPr>
        <w:t>各级外汇局对行政许可办理时限具有对外承诺的，应按照其承诺的时限完成；对外承诺的时限应短于20个工作日。</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4.承诺审批时限：</w:t>
      </w:r>
      <w:r>
        <w:rPr>
          <w:rFonts w:ascii="方正仿宋_GBK" w:hAnsi="方正仿宋_GBK" w:eastAsia="方正仿宋_GBK" w:cs="方正仿宋_GBK"/>
          <w:sz w:val="28"/>
          <w:szCs w:val="28"/>
          <w:highlight w:val="none"/>
        </w:rPr>
        <w:t>20个工作日</w:t>
      </w:r>
    </w:p>
    <w:p>
      <w:pPr>
        <w:numPr>
          <w:ilvl w:val="0"/>
          <w:numId w:val="6"/>
        </w:num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收费</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1.办理行政许可是否收费：</w:t>
      </w:r>
      <w:r>
        <w:rPr>
          <w:rFonts w:hint="eastAsia" w:ascii="方正仿宋_GBK" w:hAnsi="方正仿宋_GBK" w:eastAsia="方正仿宋_GBK" w:cs="方正仿宋_GBK"/>
          <w:sz w:val="28"/>
          <w:szCs w:val="28"/>
          <w:highlight w:val="none"/>
        </w:rPr>
        <w:t>否</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 xml:space="preserve">2.收费项目的名称、收费项目的标准、设定收费项目的依据、规定收费标准的依据: </w:t>
      </w:r>
      <w:r>
        <w:rPr>
          <w:rFonts w:hint="eastAsia" w:ascii="方正仿宋_GBK" w:hAnsi="方正仿宋_GBK" w:eastAsia="方正仿宋_GBK" w:cs="方正仿宋_GBK"/>
          <w:sz w:val="28"/>
          <w:szCs w:val="28"/>
          <w:highlight w:val="none"/>
        </w:rPr>
        <w:t>无</w:t>
      </w:r>
    </w:p>
    <w:p>
      <w:pPr>
        <w:numPr>
          <w:ilvl w:val="0"/>
          <w:numId w:val="6"/>
        </w:num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行政许可证件</w:t>
      </w:r>
    </w:p>
    <w:p>
      <w:pPr>
        <w:spacing w:line="540" w:lineRule="exact"/>
        <w:ind w:firstLine="562" w:firstLineChars="200"/>
        <w:outlineLvl w:val="2"/>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1.审批结果类型：</w:t>
      </w:r>
      <w:r>
        <w:rPr>
          <w:rFonts w:ascii="方正仿宋_GBK" w:hAnsi="方正仿宋_GBK" w:eastAsia="方正仿宋_GBK" w:cs="方正仿宋_GBK"/>
          <w:sz w:val="28"/>
          <w:szCs w:val="28"/>
          <w:highlight w:val="none"/>
        </w:rPr>
        <w:t>批文</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2.审批结果名称：</w:t>
      </w:r>
      <w:r>
        <w:rPr>
          <w:rFonts w:hint="eastAsia" w:ascii="方正仿宋_GBK" w:hAnsi="方正仿宋_GBK" w:eastAsia="方正仿宋_GBK" w:cs="方正仿宋_GBK"/>
          <w:sz w:val="28"/>
          <w:szCs w:val="28"/>
          <w:highlight w:val="none"/>
        </w:rPr>
        <w:t>《出口收入存放境外登记表》</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3.审批结果的有效期限：</w:t>
      </w:r>
      <w:r>
        <w:rPr>
          <w:rFonts w:hint="eastAsia" w:ascii="方正仿宋_GBK" w:hAnsi="方正仿宋_GBK" w:eastAsia="方正仿宋_GBK" w:cs="方正仿宋_GBK"/>
          <w:sz w:val="28"/>
          <w:szCs w:val="28"/>
          <w:highlight w:val="none"/>
        </w:rPr>
        <w:t>无期限</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 xml:space="preserve">4.规定审批结果有效期限的依据: </w:t>
      </w:r>
      <w:r>
        <w:rPr>
          <w:rFonts w:hint="eastAsia"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5.是否需要办理审批结果变更手续：</w:t>
      </w:r>
      <w:r>
        <w:rPr>
          <w:rFonts w:ascii="方正仿宋_GBK" w:hAnsi="方正仿宋_GBK" w:eastAsia="方正仿宋_GBK" w:cs="方正仿宋_GBK"/>
          <w:sz w:val="28"/>
          <w:szCs w:val="28"/>
          <w:highlight w:val="none"/>
        </w:rPr>
        <w:t>否</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 xml:space="preserve">6.办理审批结果变更手续的要求: </w:t>
      </w:r>
      <w:r>
        <w:rPr>
          <w:rFonts w:hint="eastAsia"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7.是否需要办理审批结果延续手续：</w:t>
      </w:r>
      <w:r>
        <w:rPr>
          <w:rFonts w:hint="eastAsia" w:ascii="方正仿宋_GBK" w:hAnsi="方正仿宋_GBK" w:eastAsia="方正仿宋_GBK" w:cs="方正仿宋_GBK"/>
          <w:sz w:val="28"/>
          <w:szCs w:val="28"/>
          <w:highlight w:val="none"/>
        </w:rPr>
        <w:t>否</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 xml:space="preserve">8.办理审批结果延续手续的要求: </w:t>
      </w:r>
      <w:r>
        <w:rPr>
          <w:rFonts w:hint="eastAsia" w:ascii="方正仿宋_GBK" w:hAnsi="方正仿宋_GBK" w:eastAsia="方正仿宋_GBK" w:cs="方正仿宋_GBK"/>
          <w:sz w:val="28"/>
          <w:szCs w:val="28"/>
          <w:highlight w:val="none"/>
        </w:rPr>
        <w:t>无</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 xml:space="preserve">9.审批结果的有效地域范围: </w:t>
      </w:r>
      <w:r>
        <w:rPr>
          <w:rFonts w:hint="eastAsia" w:ascii="方正仿宋_GBK" w:hAnsi="方正仿宋_GBK" w:eastAsia="方正仿宋_GBK" w:cs="方正仿宋_GBK"/>
          <w:sz w:val="28"/>
          <w:szCs w:val="28"/>
          <w:highlight w:val="none"/>
        </w:rPr>
        <w:t>全国</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 xml:space="preserve">10.规定审批结果有效地域范围的依据: </w:t>
      </w:r>
      <w:r>
        <w:rPr>
          <w:rFonts w:hint="eastAsia" w:ascii="方正仿宋_GBK" w:hAnsi="方正仿宋_GBK" w:eastAsia="方正仿宋_GBK" w:cs="方正仿宋_GBK"/>
          <w:sz w:val="28"/>
          <w:szCs w:val="28"/>
          <w:highlight w:val="none"/>
        </w:rPr>
        <w:t>无</w:t>
      </w:r>
    </w:p>
    <w:p>
      <w:pPr>
        <w:numPr>
          <w:ilvl w:val="0"/>
          <w:numId w:val="6"/>
        </w:num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行政许可数量限制</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1.有无行政许可数量限制：</w:t>
      </w:r>
      <w:r>
        <w:rPr>
          <w:rFonts w:hint="eastAsia" w:ascii="方正仿宋_GBK" w:hAnsi="方正仿宋_GBK" w:eastAsia="方正仿宋_GBK" w:cs="方正仿宋_GBK"/>
          <w:sz w:val="28"/>
          <w:szCs w:val="28"/>
          <w:highlight w:val="none"/>
        </w:rPr>
        <w:t>无</w:t>
      </w:r>
    </w:p>
    <w:p>
      <w:pPr>
        <w:spacing w:line="540" w:lineRule="exact"/>
        <w:ind w:firstLine="562" w:firstLineChars="200"/>
        <w:outlineLvl w:val="2"/>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2.公布数量限制的方式：</w:t>
      </w:r>
      <w:r>
        <w:rPr>
          <w:rFonts w:hint="eastAsia" w:ascii="方正仿宋_GBK" w:hAnsi="方正仿宋_GBK" w:eastAsia="方正仿宋_GBK" w:cs="方正仿宋_GBK"/>
          <w:sz w:val="28"/>
          <w:szCs w:val="28"/>
          <w:highlight w:val="none"/>
        </w:rPr>
        <w:t>无</w:t>
      </w:r>
    </w:p>
    <w:p>
      <w:pPr>
        <w:spacing w:line="540" w:lineRule="exact"/>
        <w:ind w:firstLine="562" w:firstLineChars="200"/>
        <w:outlineLvl w:val="2"/>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3.公布数量限制的周期：</w:t>
      </w:r>
      <w:r>
        <w:rPr>
          <w:rFonts w:hint="eastAsia"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4.在数量限制条件下实施行政许可的方式：</w:t>
      </w:r>
      <w:r>
        <w:rPr>
          <w:rFonts w:hint="eastAsia" w:ascii="方正仿宋_GBK" w:hAnsi="方正仿宋_GBK" w:eastAsia="方正仿宋_GBK" w:cs="方正仿宋_GBK"/>
          <w:sz w:val="28"/>
          <w:szCs w:val="28"/>
          <w:highlight w:val="none"/>
        </w:rPr>
        <w:t>无</w:t>
      </w:r>
    </w:p>
    <w:p>
      <w:pPr>
        <w:spacing w:line="600" w:lineRule="exact"/>
        <w:ind w:firstLine="562" w:firstLineChars="200"/>
        <w:jc w:val="left"/>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 xml:space="preserve">5.规定在数量限制条件下实施行政许可方式的依据: </w:t>
      </w:r>
      <w:r>
        <w:rPr>
          <w:rFonts w:hint="eastAsia" w:ascii="方正仿宋_GBK" w:hAnsi="方正仿宋_GBK" w:eastAsia="方正仿宋_GBK" w:cs="方正仿宋_GBK"/>
          <w:sz w:val="28"/>
          <w:szCs w:val="28"/>
          <w:highlight w:val="none"/>
        </w:rPr>
        <w:t>无</w:t>
      </w:r>
    </w:p>
    <w:p>
      <w:pPr>
        <w:numPr>
          <w:ilvl w:val="0"/>
          <w:numId w:val="6"/>
        </w:num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行政许可后年检</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1.有无年检要求：</w:t>
      </w:r>
      <w:r>
        <w:rPr>
          <w:rFonts w:hint="eastAsia" w:ascii="方正仿宋_GBK" w:hAnsi="方正仿宋_GBK" w:eastAsia="方正仿宋_GBK" w:cs="方正仿宋_GBK"/>
          <w:sz w:val="28"/>
          <w:szCs w:val="28"/>
          <w:highlight w:val="none"/>
        </w:rPr>
        <w:t>无</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 xml:space="preserve">2.设定年检要求的依据: </w:t>
      </w:r>
      <w:r>
        <w:rPr>
          <w:rFonts w:hint="eastAsia" w:ascii="方正仿宋_GBK" w:hAnsi="方正仿宋_GBK" w:eastAsia="方正仿宋_GBK" w:cs="方正仿宋_GBK"/>
          <w:sz w:val="28"/>
          <w:szCs w:val="28"/>
          <w:highlight w:val="none"/>
        </w:rPr>
        <w:t>无</w:t>
      </w:r>
    </w:p>
    <w:p>
      <w:pPr>
        <w:spacing w:line="540" w:lineRule="exact"/>
        <w:ind w:firstLine="562" w:firstLineChars="200"/>
        <w:outlineLvl w:val="2"/>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3.年检周期：</w:t>
      </w:r>
      <w:r>
        <w:rPr>
          <w:rFonts w:hint="eastAsia"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4.年检是否要求报送材料：</w:t>
      </w:r>
      <w:r>
        <w:rPr>
          <w:rFonts w:hint="eastAsia"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5.年检报送材料名称：</w:t>
      </w:r>
      <w:r>
        <w:rPr>
          <w:rFonts w:hint="eastAsia"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6.年检是否收费：</w:t>
      </w:r>
      <w:r>
        <w:rPr>
          <w:rFonts w:hint="eastAsia"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 xml:space="preserve">7.年检收费项目的名称、年检收费项目的标准、设定年检收费项目的依据、规定年检项目收费标准的依据: </w:t>
      </w:r>
      <w:r>
        <w:rPr>
          <w:rFonts w:hint="eastAsia" w:ascii="方正仿宋_GBK" w:hAnsi="方正仿宋_GBK" w:eastAsia="方正仿宋_GBK" w:cs="方正仿宋_GBK"/>
          <w:sz w:val="28"/>
          <w:szCs w:val="28"/>
          <w:highlight w:val="none"/>
        </w:rPr>
        <w:t>无</w:t>
      </w:r>
    </w:p>
    <w:p>
      <w:pPr>
        <w:spacing w:line="540" w:lineRule="exact"/>
        <w:ind w:firstLine="562" w:firstLineChars="200"/>
        <w:outlineLvl w:val="2"/>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8.通过年检的证明或者标志：</w:t>
      </w:r>
      <w:r>
        <w:rPr>
          <w:rFonts w:hint="eastAsia" w:ascii="方正仿宋_GBK" w:hAnsi="方正仿宋_GBK" w:eastAsia="方正仿宋_GBK" w:cs="方正仿宋_GBK"/>
          <w:sz w:val="28"/>
          <w:szCs w:val="28"/>
          <w:highlight w:val="none"/>
        </w:rPr>
        <w:t>无</w:t>
      </w:r>
    </w:p>
    <w:p>
      <w:pPr>
        <w:numPr>
          <w:ilvl w:val="0"/>
          <w:numId w:val="6"/>
        </w:num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行政许可后年报</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1.</w:t>
      </w:r>
      <w:r>
        <w:rPr>
          <w:rFonts w:ascii="Times New Roman" w:hAnsi="Times New Roman" w:eastAsia="仿宋GB2312"/>
          <w:b/>
          <w:bCs/>
          <w:sz w:val="28"/>
          <w:szCs w:val="28"/>
          <w:highlight w:val="none"/>
        </w:rPr>
        <w:t>有无年报要求</w:t>
      </w:r>
      <w:r>
        <w:rPr>
          <w:rFonts w:hint="eastAsia" w:ascii="Times New Roman" w:hAnsi="Times New Roman" w:eastAsia="仿宋GB2312"/>
          <w:b/>
          <w:bCs/>
          <w:sz w:val="28"/>
          <w:szCs w:val="28"/>
          <w:highlight w:val="none"/>
        </w:rPr>
        <w:t>：</w:t>
      </w:r>
      <w:r>
        <w:rPr>
          <w:rFonts w:hint="eastAsia"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2.</w:t>
      </w:r>
      <w:r>
        <w:rPr>
          <w:rFonts w:ascii="Times New Roman" w:hAnsi="Times New Roman" w:eastAsia="仿宋GB2312"/>
          <w:b/>
          <w:bCs/>
          <w:sz w:val="28"/>
          <w:szCs w:val="28"/>
          <w:highlight w:val="none"/>
        </w:rPr>
        <w:t>年报报送材料名称</w:t>
      </w:r>
      <w:r>
        <w:rPr>
          <w:rFonts w:hint="eastAsia" w:ascii="Times New Roman" w:hAnsi="Times New Roman" w:eastAsia="仿宋GB2312"/>
          <w:b/>
          <w:bCs/>
          <w:sz w:val="28"/>
          <w:szCs w:val="28"/>
          <w:highlight w:val="none"/>
        </w:rPr>
        <w:t>：</w:t>
      </w:r>
      <w:r>
        <w:rPr>
          <w:rFonts w:hint="eastAsia" w:ascii="方正仿宋_GBK" w:hAnsi="方正仿宋_GBK" w:eastAsia="方正仿宋_GBK" w:cs="方正仿宋_GBK"/>
          <w:sz w:val="28"/>
          <w:szCs w:val="28"/>
          <w:highlight w:val="none"/>
        </w:rPr>
        <w:t>无</w:t>
      </w:r>
    </w:p>
    <w:p>
      <w:pPr>
        <w:spacing w:line="540" w:lineRule="exact"/>
        <w:ind w:firstLine="562" w:firstLineChars="200"/>
        <w:outlineLvl w:val="2"/>
        <w:rPr>
          <w:rFonts w:ascii="Times New Roman" w:hAnsi="Times New Roman" w:eastAsia="仿宋GB2312"/>
          <w:b/>
          <w:bCs/>
          <w:sz w:val="28"/>
          <w:szCs w:val="28"/>
          <w:highlight w:val="none"/>
        </w:rPr>
      </w:pPr>
      <w:r>
        <w:rPr>
          <w:rFonts w:hint="eastAsia" w:ascii="Times New Roman" w:hAnsi="Times New Roman" w:eastAsia="仿宋GB2312"/>
          <w:b/>
          <w:bCs/>
          <w:sz w:val="28"/>
          <w:szCs w:val="28"/>
          <w:highlight w:val="none"/>
        </w:rPr>
        <w:t>3.</w:t>
      </w:r>
      <w:r>
        <w:rPr>
          <w:rFonts w:ascii="Times New Roman" w:hAnsi="Times New Roman" w:eastAsia="仿宋GB2312"/>
          <w:b/>
          <w:bCs/>
          <w:sz w:val="28"/>
          <w:szCs w:val="28"/>
          <w:highlight w:val="none"/>
        </w:rPr>
        <w:t>设定年报要求的依据</w:t>
      </w:r>
      <w:r>
        <w:rPr>
          <w:rFonts w:hint="eastAsia" w:ascii="Times New Roman" w:hAnsi="Times New Roman" w:eastAsia="仿宋GB2312"/>
          <w:b/>
          <w:bCs/>
          <w:sz w:val="28"/>
          <w:szCs w:val="28"/>
          <w:highlight w:val="none"/>
        </w:rPr>
        <w:t xml:space="preserve">: </w:t>
      </w:r>
      <w:r>
        <w:rPr>
          <w:rFonts w:hint="eastAsia" w:ascii="方正仿宋_GBK" w:hAnsi="方正仿宋_GBK" w:eastAsia="方正仿宋_GBK" w:cs="方正仿宋_GBK"/>
          <w:sz w:val="28"/>
          <w:szCs w:val="28"/>
          <w:highlight w:val="none"/>
        </w:rPr>
        <w:t>无</w:t>
      </w:r>
    </w:p>
    <w:p>
      <w:pPr>
        <w:spacing w:line="600" w:lineRule="exact"/>
        <w:ind w:firstLine="562" w:firstLineChars="200"/>
        <w:rPr>
          <w:rFonts w:ascii="Times New Roman" w:hAnsi="Times New Roman" w:eastAsia="仿宋GB2312"/>
          <w:sz w:val="28"/>
          <w:szCs w:val="28"/>
          <w:highlight w:val="none"/>
        </w:rPr>
      </w:pPr>
      <w:r>
        <w:rPr>
          <w:rFonts w:hint="eastAsia" w:ascii="Times New Roman" w:hAnsi="Times New Roman" w:eastAsia="仿宋GB2312"/>
          <w:b/>
          <w:bCs/>
          <w:sz w:val="28"/>
          <w:szCs w:val="28"/>
          <w:highlight w:val="none"/>
        </w:rPr>
        <w:t>4.</w:t>
      </w:r>
      <w:r>
        <w:rPr>
          <w:rFonts w:ascii="Times New Roman" w:hAnsi="Times New Roman" w:eastAsia="仿宋GB2312"/>
          <w:b/>
          <w:bCs/>
          <w:sz w:val="28"/>
          <w:szCs w:val="28"/>
          <w:highlight w:val="none"/>
        </w:rPr>
        <w:t>年报周期</w:t>
      </w:r>
      <w:r>
        <w:rPr>
          <w:rFonts w:hint="eastAsia" w:ascii="Times New Roman" w:hAnsi="Times New Roman" w:eastAsia="仿宋GB2312"/>
          <w:b/>
          <w:bCs/>
          <w:sz w:val="28"/>
          <w:szCs w:val="28"/>
          <w:highlight w:val="none"/>
        </w:rPr>
        <w:t>：</w:t>
      </w:r>
      <w:r>
        <w:rPr>
          <w:rFonts w:hint="eastAsia" w:ascii="方正仿宋_GBK" w:hAnsi="方正仿宋_GBK" w:eastAsia="方正仿宋_GBK" w:cs="方正仿宋_GBK"/>
          <w:sz w:val="28"/>
          <w:szCs w:val="28"/>
          <w:highlight w:val="none"/>
        </w:rPr>
        <w:t>无</w:t>
      </w:r>
    </w:p>
    <w:p>
      <w:pPr>
        <w:numPr>
          <w:ilvl w:val="0"/>
          <w:numId w:val="6"/>
        </w:numPr>
        <w:spacing w:line="540" w:lineRule="exact"/>
        <w:outlineLvl w:val="1"/>
        <w:rPr>
          <w:rFonts w:ascii="Times New Roman" w:hAnsi="Times New Roman" w:eastAsia="黑体"/>
          <w:sz w:val="28"/>
          <w:szCs w:val="28"/>
          <w:highlight w:val="none"/>
        </w:rPr>
      </w:pPr>
      <w:r>
        <w:rPr>
          <w:rFonts w:hint="eastAsia" w:ascii="Times New Roman" w:hAnsi="Times New Roman" w:eastAsia="黑体"/>
          <w:sz w:val="28"/>
          <w:szCs w:val="28"/>
          <w:highlight w:val="none"/>
        </w:rPr>
        <w:t>监管主体</w:t>
      </w:r>
    </w:p>
    <w:p>
      <w:pPr>
        <w:spacing w:line="600" w:lineRule="exact"/>
        <w:ind w:firstLine="560" w:firstLineChars="200"/>
        <w:rPr>
          <w:rFonts w:ascii="方正仿宋_GBK" w:hAnsi="方正仿宋_GBK" w:eastAsia="方正仿宋_GBK" w:cs="方正仿宋_GBK"/>
          <w:sz w:val="28"/>
          <w:szCs w:val="28"/>
          <w:highlight w:val="none"/>
        </w:rPr>
      </w:pPr>
      <w:r>
        <w:rPr>
          <w:rFonts w:hint="eastAsia" w:ascii="方正仿宋_GBK" w:hAnsi="方正仿宋_GBK" w:eastAsia="方正仿宋_GBK" w:cs="方正仿宋_GBK"/>
          <w:sz w:val="28"/>
          <w:szCs w:val="28"/>
          <w:highlight w:val="none"/>
        </w:rPr>
        <w:t>国家外汇局及其分局</w:t>
      </w:r>
    </w:p>
    <w:p>
      <w:pPr>
        <w:numPr>
          <w:ilvl w:val="0"/>
          <w:numId w:val="7"/>
        </w:numPr>
        <w:spacing w:line="540" w:lineRule="exact"/>
        <w:outlineLvl w:val="1"/>
        <w:rPr>
          <w:rFonts w:hint="eastAsia" w:ascii="Times New Roman" w:hAnsi="Times New Roman" w:eastAsia="黑体"/>
          <w:sz w:val="28"/>
          <w:szCs w:val="28"/>
          <w:highlight w:val="none"/>
          <w:lang w:eastAsia="zh-CN"/>
        </w:rPr>
      </w:pPr>
      <w:r>
        <w:rPr>
          <w:rFonts w:hint="eastAsia" w:ascii="Times New Roman" w:hAnsi="Times New Roman" w:eastAsia="黑体"/>
          <w:sz w:val="28"/>
          <w:szCs w:val="28"/>
          <w:highlight w:val="none"/>
          <w:lang w:eastAsia="zh-CN"/>
        </w:rPr>
        <w:t>办理地址和时间</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1.</w:t>
      </w:r>
      <w:r>
        <w:rPr>
          <w:rFonts w:hint="eastAsia" w:ascii="Times New Roman" w:hAnsi="Times New Roman" w:eastAsia="仿宋GB2312"/>
          <w:b/>
          <w:bCs/>
          <w:sz w:val="28"/>
          <w:szCs w:val="28"/>
          <w:highlight w:val="none"/>
          <w:lang w:eastAsia="zh-CN"/>
        </w:rPr>
        <w:t>国家外汇管理局包头市分局</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办理地址：内蒙古自治区包头市青山区钢铁大街50号中国人民银行包头市分行办公楼4楼411室。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w:t>
      </w:r>
      <w:r>
        <w:rPr>
          <w:rFonts w:hint="eastAsia" w:ascii="Times New Roman" w:hAnsi="Times New Roman" w:eastAsia="仿宋GB2312"/>
          <w:b/>
          <w:bCs/>
          <w:color w:val="auto"/>
          <w:sz w:val="28"/>
          <w:szCs w:val="28"/>
          <w:highlight w:val="none"/>
          <w:lang w:val="en-US" w:eastAsia="zh-CN"/>
        </w:rPr>
        <w:t>14：30-17:30</w:t>
      </w:r>
      <w:r>
        <w:rPr>
          <w:rFonts w:hint="eastAsia" w:ascii="Times New Roman" w:hAnsi="Times New Roman" w:eastAsia="仿宋GB2312"/>
          <w:b/>
          <w:bCs/>
          <w:sz w:val="28"/>
          <w:szCs w:val="28"/>
          <w:highlight w:val="none"/>
          <w:lang w:val="en-US" w:eastAsia="zh-CN"/>
        </w:rPr>
        <w:t>。</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2.</w:t>
      </w:r>
      <w:r>
        <w:rPr>
          <w:rFonts w:hint="eastAsia" w:ascii="Times New Roman" w:hAnsi="Times New Roman" w:eastAsia="仿宋GB2312"/>
          <w:b/>
          <w:bCs/>
          <w:sz w:val="28"/>
          <w:szCs w:val="28"/>
          <w:highlight w:val="none"/>
          <w:lang w:eastAsia="zh-CN"/>
        </w:rPr>
        <w:t>国家外汇管理局呼伦贝尔市分局</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办理地址：内蒙古自治区呼伦贝尔市海拉尔区满洲里北路146号中国人民银行呼伦贝尔市分行办公楼3楼302、304室。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国家外汇管理局呼伦贝尔市分局满洲里营业管理部</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办理地址：内蒙古自治区满洲里市市政街18号2楼外汇管理部。</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办理时间：法定工作日，上午9：00-11：30，下午14：30-17:30。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国家外汇管理局呼伦贝尔市分局扎兰屯营业管理部</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办理地址：内蒙古自治区扎兰屯市中央南路45号3楼外汇管理部。</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 xml:space="preserve">    3.</w:t>
      </w:r>
      <w:r>
        <w:rPr>
          <w:rFonts w:hint="eastAsia" w:ascii="Times New Roman" w:hAnsi="Times New Roman" w:eastAsia="仿宋GB2312"/>
          <w:b/>
          <w:bCs/>
          <w:sz w:val="28"/>
          <w:szCs w:val="28"/>
          <w:highlight w:val="none"/>
          <w:lang w:eastAsia="zh-CN"/>
        </w:rPr>
        <w:t>国家外汇管理局兴安盟分局</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办理地址：内蒙古自治区兴安盟乌兰浩特市新桥东街48号中国人民银行兴安盟分行办公楼3楼306、307、308、309室。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国家外汇管理局兴安盟分局科尔沁右翼中旗营业管理部</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办理地址：内蒙古自治区兴安盟科尔沁右翼中旗巴彦呼舒镇吉日格朗大街巴彦忙哈路办公楼306室。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4.</w:t>
      </w:r>
      <w:r>
        <w:rPr>
          <w:rFonts w:hint="eastAsia" w:ascii="Times New Roman" w:hAnsi="Times New Roman" w:eastAsia="仿宋GB2312"/>
          <w:b/>
          <w:bCs/>
          <w:sz w:val="28"/>
          <w:szCs w:val="28"/>
          <w:highlight w:val="none"/>
          <w:lang w:eastAsia="zh-CN"/>
        </w:rPr>
        <w:t>国家外汇管理局通辽市分局</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办理地址：内蒙古自治区通辽市科尔沁区建国路中段715号中国人民银行通辽市分行办公楼8楼808室。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5.</w:t>
      </w:r>
      <w:r>
        <w:rPr>
          <w:rFonts w:hint="eastAsia" w:ascii="Times New Roman" w:hAnsi="Times New Roman" w:eastAsia="仿宋GB2312"/>
          <w:b/>
          <w:bCs/>
          <w:sz w:val="28"/>
          <w:szCs w:val="28"/>
          <w:highlight w:val="none"/>
          <w:lang w:eastAsia="zh-CN"/>
        </w:rPr>
        <w:t>国家外汇管理局赤峰市分局</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办理地址：内蒙古自治区赤峰市红山区钢铁街130号中国人民银行赤峰市分行办公楼5</w:t>
      </w:r>
      <w:r>
        <w:rPr>
          <w:rFonts w:hint="eastAsia" w:ascii="Times New Roman" w:hAnsi="Times New Roman" w:eastAsia="仿宋GB2312"/>
          <w:b/>
          <w:bCs/>
          <w:color w:val="auto"/>
          <w:sz w:val="28"/>
          <w:szCs w:val="28"/>
          <w:highlight w:val="none"/>
          <w:lang w:val="en-US" w:eastAsia="zh-CN"/>
        </w:rPr>
        <w:t>楼510、511、517室。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6.</w:t>
      </w:r>
      <w:r>
        <w:rPr>
          <w:rFonts w:hint="eastAsia" w:ascii="Times New Roman" w:hAnsi="Times New Roman" w:eastAsia="仿宋GB2312"/>
          <w:b/>
          <w:bCs/>
          <w:sz w:val="28"/>
          <w:szCs w:val="28"/>
          <w:highlight w:val="none"/>
          <w:lang w:eastAsia="zh-CN"/>
        </w:rPr>
        <w:t>国家外汇管理局锡林郭勒盟分局</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办理地址：内蒙古自治区锡林浩特市团结大街235号中国人民银行</w:t>
      </w:r>
      <w:r>
        <w:rPr>
          <w:rFonts w:hint="eastAsia" w:ascii="Times New Roman" w:hAnsi="Times New Roman" w:eastAsia="仿宋GB2312"/>
          <w:b/>
          <w:bCs/>
          <w:sz w:val="28"/>
          <w:szCs w:val="28"/>
          <w:highlight w:val="none"/>
          <w:lang w:eastAsia="zh-CN"/>
        </w:rPr>
        <w:t>锡林郭勒盟</w:t>
      </w:r>
      <w:r>
        <w:rPr>
          <w:rFonts w:hint="eastAsia" w:ascii="Times New Roman" w:hAnsi="Times New Roman" w:eastAsia="仿宋GB2312"/>
          <w:b/>
          <w:bCs/>
          <w:sz w:val="28"/>
          <w:szCs w:val="28"/>
          <w:highlight w:val="none"/>
          <w:lang w:val="en-US" w:eastAsia="zh-CN"/>
        </w:rPr>
        <w:t>分行办公楼10楼1001室。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国家外汇管理局锡林郭勒盟分局二连浩特营业管理部</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办理地址：内蒙古自治区二连浩特市恐龙大街北育才路东2楼外汇管理部。</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国家外汇管理局锡林郭勒盟分局东乌珠穆沁旗营业管理部</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办理地址：内蒙古自治区锡林郭勒盟东乌珠穆沁旗乌里雅斯太镇道劳德东路73号302室。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国家外汇管理局锡林郭勒盟分局多伦营业管理部</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办理地址：内蒙古自治区锡林郭勒盟多伦县多伦大街281号1楼外汇管理室。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7.</w:t>
      </w:r>
      <w:r>
        <w:rPr>
          <w:rFonts w:hint="eastAsia" w:ascii="Times New Roman" w:hAnsi="Times New Roman" w:eastAsia="仿宋GB2312"/>
          <w:b/>
          <w:bCs/>
          <w:sz w:val="28"/>
          <w:szCs w:val="28"/>
          <w:highlight w:val="none"/>
          <w:lang w:eastAsia="zh-CN"/>
        </w:rPr>
        <w:t>国家外汇管理局乌兰察布市分局</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办理地址：内蒙古自治区乌兰察布市集宁区民建大街131号北辰广场中国人民银行乌兰察布市分行4楼411室。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国家外汇管理局乌兰察布市分局四子王旗营业管理部</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办理地址：内蒙古自治区乌兰察布市四子王旗乌兰花镇新华街48号一楼服务大厅。</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8.</w:t>
      </w:r>
      <w:r>
        <w:rPr>
          <w:rFonts w:hint="eastAsia" w:ascii="Times New Roman" w:hAnsi="Times New Roman" w:eastAsia="仿宋GB2312"/>
          <w:b/>
          <w:bCs/>
          <w:sz w:val="28"/>
          <w:szCs w:val="28"/>
          <w:highlight w:val="none"/>
          <w:lang w:eastAsia="zh-CN"/>
        </w:rPr>
        <w:t>国家外汇管理局鄂尔多斯市分局</w:t>
      </w:r>
    </w:p>
    <w:p>
      <w:pPr>
        <w:numPr>
          <w:numId w:val="0"/>
        </w:numPr>
        <w:spacing w:line="600" w:lineRule="exact"/>
        <w:ind w:firstLine="562" w:firstLineChars="200"/>
        <w:rPr>
          <w:rFonts w:hint="eastAsia" w:ascii="Times New Roman" w:hAnsi="Times New Roman" w:eastAsia="仿宋GB2312"/>
          <w:b/>
          <w:bCs/>
          <w:color w:val="auto"/>
          <w:sz w:val="28"/>
          <w:szCs w:val="28"/>
          <w:highlight w:val="none"/>
          <w:lang w:val="en-US" w:eastAsia="zh-CN"/>
        </w:rPr>
      </w:pPr>
      <w:r>
        <w:rPr>
          <w:rFonts w:hint="eastAsia" w:ascii="Times New Roman" w:hAnsi="Times New Roman" w:eastAsia="仿宋GB2312"/>
          <w:b/>
          <w:bCs/>
          <w:color w:val="auto"/>
          <w:sz w:val="28"/>
          <w:szCs w:val="28"/>
          <w:highlight w:val="none"/>
          <w:lang w:val="en-US" w:eastAsia="zh-CN"/>
        </w:rPr>
        <w:t>办理地址：内蒙古自治区鄂尔多斯市东胜区伊金霍洛街35号中国人民银行</w:t>
      </w:r>
      <w:r>
        <w:rPr>
          <w:rFonts w:hint="eastAsia" w:ascii="Times New Roman" w:hAnsi="Times New Roman" w:eastAsia="仿宋GB2312"/>
          <w:b/>
          <w:bCs/>
          <w:color w:val="auto"/>
          <w:sz w:val="28"/>
          <w:szCs w:val="28"/>
          <w:highlight w:val="none"/>
          <w:lang w:eastAsia="zh-CN"/>
        </w:rPr>
        <w:t>鄂尔多斯市分行</w:t>
      </w:r>
      <w:r>
        <w:rPr>
          <w:rFonts w:hint="eastAsia" w:ascii="Times New Roman" w:hAnsi="Times New Roman" w:eastAsia="仿宋GB2312"/>
          <w:b/>
          <w:bCs/>
          <w:color w:val="auto"/>
          <w:sz w:val="28"/>
          <w:szCs w:val="28"/>
          <w:highlight w:val="none"/>
          <w:lang w:val="en-US" w:eastAsia="zh-CN"/>
        </w:rPr>
        <w:t>西</w:t>
      </w:r>
      <w:r>
        <w:rPr>
          <w:rFonts w:hint="eastAsia" w:ascii="Times New Roman" w:hAnsi="Times New Roman" w:eastAsia="仿宋GB2312"/>
          <w:b/>
          <w:bCs/>
          <w:color w:val="auto"/>
          <w:sz w:val="28"/>
          <w:szCs w:val="28"/>
          <w:highlight w:val="none"/>
          <w:lang w:eastAsia="zh-CN"/>
        </w:rPr>
        <w:t>办公楼</w:t>
      </w:r>
      <w:r>
        <w:rPr>
          <w:rFonts w:hint="eastAsia" w:ascii="Times New Roman" w:hAnsi="Times New Roman" w:eastAsia="仿宋GB2312"/>
          <w:b/>
          <w:bCs/>
          <w:color w:val="auto"/>
          <w:sz w:val="28"/>
          <w:szCs w:val="28"/>
          <w:highlight w:val="none"/>
          <w:lang w:val="en-US" w:eastAsia="zh-CN"/>
        </w:rPr>
        <w:t>4楼401、402室。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国家外汇管理局鄂尔多斯市分局准格尔旗营业管理部</w:t>
      </w:r>
    </w:p>
    <w:p>
      <w:pPr>
        <w:numPr>
          <w:numId w:val="0"/>
        </w:numPr>
        <w:spacing w:line="600" w:lineRule="exact"/>
        <w:ind w:firstLine="562" w:firstLineChars="200"/>
        <w:rPr>
          <w:rFonts w:hint="eastAsia" w:ascii="Times New Roman" w:hAnsi="Times New Roman" w:eastAsia="仿宋GB2312"/>
          <w:b/>
          <w:bCs/>
          <w:color w:val="auto"/>
          <w:sz w:val="28"/>
          <w:szCs w:val="28"/>
          <w:highlight w:val="none"/>
          <w:lang w:val="en-US" w:eastAsia="zh-CN"/>
        </w:rPr>
      </w:pPr>
      <w:r>
        <w:rPr>
          <w:rFonts w:hint="eastAsia" w:ascii="Times New Roman" w:hAnsi="Times New Roman" w:eastAsia="仿宋GB2312"/>
          <w:b/>
          <w:bCs/>
          <w:color w:val="auto"/>
          <w:sz w:val="28"/>
          <w:szCs w:val="28"/>
          <w:highlight w:val="none"/>
          <w:lang w:val="en-US" w:eastAsia="zh-CN"/>
        </w:rPr>
        <w:t>办理地址：内蒙古自治区鄂尔多斯市准格尔旗薛家湾镇准格尔街28号306室。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9.</w:t>
      </w:r>
      <w:r>
        <w:rPr>
          <w:rFonts w:hint="eastAsia" w:ascii="Times New Roman" w:hAnsi="Times New Roman" w:eastAsia="仿宋GB2312"/>
          <w:b/>
          <w:bCs/>
          <w:sz w:val="28"/>
          <w:szCs w:val="28"/>
          <w:highlight w:val="none"/>
          <w:lang w:eastAsia="zh-CN"/>
        </w:rPr>
        <w:t>国家外汇管理局巴彦淖尔市分局</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办理地址：内蒙古自治区巴彦淖尔市临河区车站街道新华东街36号中国人民银行巴彦淖尔市分行</w:t>
      </w:r>
      <w:r>
        <w:rPr>
          <w:rFonts w:hint="eastAsia" w:ascii="Times New Roman" w:hAnsi="Times New Roman" w:eastAsia="仿宋GB2312"/>
          <w:b/>
          <w:bCs/>
          <w:sz w:val="28"/>
          <w:szCs w:val="28"/>
          <w:highlight w:val="none"/>
          <w:lang w:eastAsia="zh-CN"/>
        </w:rPr>
        <w:t>办公楼</w:t>
      </w:r>
      <w:r>
        <w:rPr>
          <w:rFonts w:hint="eastAsia" w:ascii="Times New Roman" w:hAnsi="Times New Roman" w:eastAsia="仿宋GB2312"/>
          <w:b/>
          <w:bCs/>
          <w:sz w:val="28"/>
          <w:szCs w:val="28"/>
          <w:highlight w:val="none"/>
          <w:lang w:val="en-US" w:eastAsia="zh-CN"/>
        </w:rPr>
        <w:t>3楼313室。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国家外汇管理局巴彦淖尔市分局乌拉特中旗营业管理部</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办理地址：内蒙古自治区巴彦淖尔市乌拉特中旗花园街与海流图路交叉口西60米办公楼204室。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办理时间：法定工作日，上午8：30-11：30，下午14：30-17:30。</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10.</w:t>
      </w:r>
      <w:r>
        <w:rPr>
          <w:rFonts w:hint="eastAsia" w:ascii="Times New Roman" w:hAnsi="Times New Roman" w:eastAsia="仿宋GB2312"/>
          <w:b/>
          <w:bCs/>
          <w:sz w:val="28"/>
          <w:szCs w:val="28"/>
          <w:highlight w:val="none"/>
          <w:lang w:eastAsia="zh-CN"/>
        </w:rPr>
        <w:t>国家外汇管理局乌海市分局</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办理地址：内蒙古自治区乌海市海勃湾区滨河街道君正街3号中国人民银行乌海市分行办公楼10楼1002、1003室。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办理时间：法定工作日，上午9：00-12：00，下午15：00-18:00。</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11.</w:t>
      </w:r>
      <w:r>
        <w:rPr>
          <w:rFonts w:hint="eastAsia" w:ascii="Times New Roman" w:hAnsi="Times New Roman" w:eastAsia="仿宋GB2312"/>
          <w:b/>
          <w:bCs/>
          <w:sz w:val="28"/>
          <w:szCs w:val="28"/>
          <w:highlight w:val="none"/>
          <w:lang w:eastAsia="zh-CN"/>
        </w:rPr>
        <w:t>国家外汇管理局阿拉善盟分局</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办理地址：内蒙古自治区阿拉善盟阿拉善左旗巴彦浩特镇额鲁特西路007号中国人民银行阿拉善盟分行办公楼3楼313室。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办理时间：法定工作日，上午9：00-12：00，下午15：00-18:00。</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国家外汇管理局阿拉善盟分局额济纳旗营业管理部</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办理地址：内蒙古自治区阿拉善盟额济纳旗达来呼布镇居延文化城中国人民银行额济纳旗营业管理部205室。</w:t>
      </w:r>
    </w:p>
    <w:p>
      <w:pPr>
        <w:numPr>
          <w:numId w:val="0"/>
        </w:numPr>
        <w:spacing w:line="600" w:lineRule="exact"/>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办理时间：法定工作日，上午9：00-12：00，下午15：00-18:00。</w:t>
      </w:r>
    </w:p>
    <w:p>
      <w:pPr>
        <w:numPr>
          <w:numId w:val="0"/>
        </w:numPr>
        <w:spacing w:line="540" w:lineRule="exact"/>
        <w:outlineLvl w:val="1"/>
        <w:rPr>
          <w:rFonts w:hint="eastAsia" w:ascii="Times New Roman" w:hAnsi="Times New Roman" w:eastAsia="黑体"/>
          <w:sz w:val="28"/>
          <w:szCs w:val="28"/>
          <w:highlight w:val="none"/>
          <w:lang w:eastAsia="zh-CN"/>
        </w:rPr>
      </w:pPr>
      <w:r>
        <w:rPr>
          <w:rFonts w:hint="eastAsia" w:ascii="Times New Roman" w:hAnsi="Times New Roman" w:eastAsia="黑体"/>
          <w:sz w:val="28"/>
          <w:szCs w:val="28"/>
          <w:highlight w:val="none"/>
          <w:lang w:val="en-US" w:eastAsia="zh-CN"/>
        </w:rPr>
        <w:t>十六、</w:t>
      </w:r>
      <w:r>
        <w:rPr>
          <w:rFonts w:hint="eastAsia" w:ascii="Times New Roman" w:hAnsi="Times New Roman" w:eastAsia="黑体"/>
          <w:sz w:val="28"/>
          <w:szCs w:val="28"/>
          <w:highlight w:val="none"/>
          <w:lang w:eastAsia="zh-CN"/>
        </w:rPr>
        <w:t>咨询途径</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1.</w:t>
      </w:r>
      <w:r>
        <w:rPr>
          <w:rFonts w:hint="eastAsia" w:ascii="Times New Roman" w:hAnsi="Times New Roman" w:eastAsia="仿宋GB2312"/>
          <w:b/>
          <w:bCs/>
          <w:sz w:val="28"/>
          <w:szCs w:val="28"/>
          <w:highlight w:val="none"/>
          <w:lang w:eastAsia="zh-CN"/>
        </w:rPr>
        <w:t>国家外汇管理局包头市分局经常项目业务咨询电话：0472-517324</w:t>
      </w:r>
      <w:r>
        <w:rPr>
          <w:rFonts w:hint="eastAsia" w:ascii="Times New Roman" w:hAnsi="Times New Roman" w:eastAsia="仿宋GB2312"/>
          <w:b/>
          <w:bCs/>
          <w:sz w:val="28"/>
          <w:szCs w:val="28"/>
          <w:highlight w:val="none"/>
          <w:lang w:val="en-US" w:eastAsia="zh-CN"/>
        </w:rPr>
        <w:t>6</w:t>
      </w:r>
      <w:r>
        <w:rPr>
          <w:rFonts w:hint="eastAsia" w:ascii="Times New Roman" w:hAnsi="Times New Roman" w:eastAsia="仿宋GB2312"/>
          <w:b/>
          <w:bCs/>
          <w:sz w:val="28"/>
          <w:szCs w:val="28"/>
          <w:highlight w:val="none"/>
          <w:lang w:eastAsia="zh-CN"/>
        </w:rPr>
        <w:t>。</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2</w:t>
      </w:r>
      <w:r>
        <w:rPr>
          <w:rFonts w:hint="eastAsia" w:ascii="Times New Roman" w:hAnsi="Times New Roman" w:eastAsia="仿宋GB2312"/>
          <w:b/>
          <w:bCs/>
          <w:sz w:val="28"/>
          <w:szCs w:val="28"/>
          <w:highlight w:val="none"/>
          <w:lang w:eastAsia="zh-CN"/>
        </w:rPr>
        <w:t>.国家外汇管理局呼伦贝尔市分局经常项目业务咨询电话：0470-811911</w:t>
      </w:r>
      <w:r>
        <w:rPr>
          <w:rFonts w:hint="eastAsia" w:ascii="Times New Roman" w:hAnsi="Times New Roman" w:eastAsia="仿宋GB2312"/>
          <w:b/>
          <w:bCs/>
          <w:sz w:val="28"/>
          <w:szCs w:val="28"/>
          <w:highlight w:val="none"/>
          <w:lang w:val="en-US" w:eastAsia="zh-CN"/>
        </w:rPr>
        <w:t>7</w:t>
      </w:r>
      <w:r>
        <w:rPr>
          <w:rFonts w:hint="eastAsia" w:ascii="Times New Roman" w:hAnsi="Times New Roman" w:eastAsia="仿宋GB2312"/>
          <w:b/>
          <w:bCs/>
          <w:sz w:val="28"/>
          <w:szCs w:val="28"/>
          <w:highlight w:val="none"/>
          <w:lang w:eastAsia="zh-CN"/>
        </w:rPr>
        <w:t>。</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eastAsia="zh-CN"/>
        </w:rPr>
        <w:t>国家外汇管理局呼伦贝尔市分局满洲里营业管理部经常项目业务咨询电话：0470-6233192。</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eastAsia="zh-CN"/>
        </w:rPr>
        <w:t>国家外汇管理局呼伦贝尔市分局扎兰屯营业管理部经常项目业务咨询电话：0470-3300003。</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3.</w:t>
      </w:r>
      <w:r>
        <w:rPr>
          <w:rFonts w:hint="eastAsia" w:ascii="Times New Roman" w:hAnsi="Times New Roman" w:eastAsia="仿宋GB2312"/>
          <w:b/>
          <w:bCs/>
          <w:sz w:val="28"/>
          <w:szCs w:val="28"/>
          <w:highlight w:val="none"/>
          <w:lang w:eastAsia="zh-CN"/>
        </w:rPr>
        <w:t>国家外汇管理局兴安盟分局经常项目业务咨询电话：0482-398873</w:t>
      </w:r>
      <w:r>
        <w:rPr>
          <w:rFonts w:hint="eastAsia" w:ascii="Times New Roman" w:hAnsi="Times New Roman" w:eastAsia="仿宋GB2312"/>
          <w:b/>
          <w:bCs/>
          <w:sz w:val="28"/>
          <w:szCs w:val="28"/>
          <w:highlight w:val="none"/>
          <w:lang w:val="en-US" w:eastAsia="zh-CN"/>
        </w:rPr>
        <w:t>3</w:t>
      </w:r>
      <w:r>
        <w:rPr>
          <w:rFonts w:hint="eastAsia" w:ascii="Times New Roman" w:hAnsi="Times New Roman" w:eastAsia="仿宋GB2312"/>
          <w:b/>
          <w:bCs/>
          <w:sz w:val="28"/>
          <w:szCs w:val="28"/>
          <w:highlight w:val="none"/>
          <w:lang w:eastAsia="zh-CN"/>
        </w:rPr>
        <w:t>。</w:t>
      </w:r>
    </w:p>
    <w:p>
      <w:pPr>
        <w:numPr>
          <w:numId w:val="0"/>
        </w:numPr>
        <w:spacing w:line="600" w:lineRule="exact"/>
        <w:ind w:firstLine="562" w:firstLineChars="200"/>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eastAsia="zh-CN"/>
        </w:rPr>
        <w:t>国家外汇管理局兴安盟分局科尔沁右翼中旗营业管理部经常项目业务咨询电话：0482-4166553。</w:t>
      </w:r>
    </w:p>
    <w:p>
      <w:pPr>
        <w:numPr>
          <w:numId w:val="0"/>
        </w:numPr>
        <w:spacing w:line="540" w:lineRule="exact"/>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 xml:space="preserve">    4</w:t>
      </w:r>
      <w:r>
        <w:rPr>
          <w:rFonts w:hint="eastAsia" w:ascii="Times New Roman" w:hAnsi="Times New Roman" w:eastAsia="仿宋GB2312"/>
          <w:b/>
          <w:bCs/>
          <w:sz w:val="28"/>
          <w:szCs w:val="28"/>
          <w:highlight w:val="none"/>
          <w:lang w:eastAsia="zh-CN"/>
        </w:rPr>
        <w:t>.国家外汇管理局通辽市分局经常项目业务咨询电话：04</w:t>
      </w:r>
      <w:r>
        <w:rPr>
          <w:rFonts w:hint="eastAsia" w:ascii="Times New Roman" w:hAnsi="Times New Roman" w:eastAsia="仿宋GB2312"/>
          <w:b/>
          <w:bCs/>
          <w:sz w:val="28"/>
          <w:szCs w:val="28"/>
          <w:highlight w:val="none"/>
          <w:lang w:val="en-US" w:eastAsia="zh-CN"/>
        </w:rPr>
        <w:t>75</w:t>
      </w:r>
      <w:r>
        <w:rPr>
          <w:rFonts w:hint="eastAsia" w:ascii="Times New Roman" w:hAnsi="Times New Roman" w:eastAsia="仿宋GB2312"/>
          <w:b/>
          <w:bCs/>
          <w:sz w:val="28"/>
          <w:szCs w:val="28"/>
          <w:highlight w:val="none"/>
          <w:lang w:eastAsia="zh-CN"/>
        </w:rPr>
        <w:t>-</w:t>
      </w:r>
      <w:r>
        <w:rPr>
          <w:rFonts w:hint="eastAsia" w:ascii="Times New Roman" w:hAnsi="Times New Roman" w:eastAsia="仿宋GB2312"/>
          <w:b/>
          <w:bCs/>
          <w:sz w:val="28"/>
          <w:szCs w:val="28"/>
          <w:highlight w:val="none"/>
          <w:lang w:val="en-US" w:eastAsia="zh-CN"/>
        </w:rPr>
        <w:t>8519096</w:t>
      </w:r>
      <w:r>
        <w:rPr>
          <w:rFonts w:hint="eastAsia" w:ascii="Times New Roman" w:hAnsi="Times New Roman" w:eastAsia="仿宋GB2312"/>
          <w:b/>
          <w:bCs/>
          <w:sz w:val="28"/>
          <w:szCs w:val="28"/>
          <w:highlight w:val="none"/>
          <w:lang w:eastAsia="zh-CN"/>
        </w:rPr>
        <w:t>。</w:t>
      </w:r>
    </w:p>
    <w:p>
      <w:pPr>
        <w:numPr>
          <w:numId w:val="0"/>
        </w:numPr>
        <w:spacing w:line="540" w:lineRule="exact"/>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 xml:space="preserve">    5.</w:t>
      </w:r>
      <w:r>
        <w:rPr>
          <w:rFonts w:hint="eastAsia" w:ascii="Times New Roman" w:hAnsi="Times New Roman" w:eastAsia="仿宋GB2312"/>
          <w:b/>
          <w:bCs/>
          <w:sz w:val="28"/>
          <w:szCs w:val="28"/>
          <w:highlight w:val="none"/>
          <w:lang w:eastAsia="zh-CN"/>
        </w:rPr>
        <w:t>国家外汇管理局赤峰市分局经常项目业务咨询电话：04</w:t>
      </w:r>
      <w:r>
        <w:rPr>
          <w:rFonts w:hint="eastAsia" w:ascii="Times New Roman" w:hAnsi="Times New Roman" w:eastAsia="仿宋GB2312"/>
          <w:b/>
          <w:bCs/>
          <w:sz w:val="28"/>
          <w:szCs w:val="28"/>
          <w:highlight w:val="none"/>
          <w:lang w:val="en-US" w:eastAsia="zh-CN"/>
        </w:rPr>
        <w:t>76</w:t>
      </w:r>
      <w:r>
        <w:rPr>
          <w:rFonts w:hint="eastAsia" w:ascii="Times New Roman" w:hAnsi="Times New Roman" w:eastAsia="仿宋GB2312"/>
          <w:b/>
          <w:bCs/>
          <w:sz w:val="28"/>
          <w:szCs w:val="28"/>
          <w:highlight w:val="none"/>
          <w:lang w:eastAsia="zh-CN"/>
        </w:rPr>
        <w:t>-</w:t>
      </w:r>
      <w:r>
        <w:rPr>
          <w:rFonts w:hint="eastAsia" w:ascii="Times New Roman" w:hAnsi="Times New Roman" w:eastAsia="仿宋GB2312"/>
          <w:b/>
          <w:bCs/>
          <w:sz w:val="28"/>
          <w:szCs w:val="28"/>
          <w:highlight w:val="none"/>
          <w:lang w:val="en-US" w:eastAsia="zh-CN"/>
        </w:rPr>
        <w:t>8884937</w:t>
      </w:r>
      <w:r>
        <w:rPr>
          <w:rFonts w:hint="eastAsia" w:ascii="Times New Roman" w:hAnsi="Times New Roman" w:eastAsia="仿宋GB2312"/>
          <w:b/>
          <w:bCs/>
          <w:sz w:val="28"/>
          <w:szCs w:val="28"/>
          <w:highlight w:val="none"/>
          <w:lang w:eastAsia="zh-CN"/>
        </w:rPr>
        <w:t>。</w:t>
      </w:r>
    </w:p>
    <w:p>
      <w:pPr>
        <w:numPr>
          <w:numId w:val="0"/>
        </w:numPr>
        <w:spacing w:line="540" w:lineRule="exact"/>
        <w:ind w:firstLine="560"/>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6.</w:t>
      </w:r>
      <w:r>
        <w:rPr>
          <w:rFonts w:hint="eastAsia" w:ascii="Times New Roman" w:hAnsi="Times New Roman" w:eastAsia="仿宋GB2312"/>
          <w:b/>
          <w:bCs/>
          <w:sz w:val="28"/>
          <w:szCs w:val="28"/>
          <w:highlight w:val="none"/>
          <w:lang w:eastAsia="zh-CN"/>
        </w:rPr>
        <w:t>国家外汇管理局锡林郭勒盟分局经常项目业务咨询电话：04</w:t>
      </w:r>
      <w:r>
        <w:rPr>
          <w:rFonts w:hint="eastAsia" w:ascii="Times New Roman" w:hAnsi="Times New Roman" w:eastAsia="仿宋GB2312"/>
          <w:b/>
          <w:bCs/>
          <w:sz w:val="28"/>
          <w:szCs w:val="28"/>
          <w:highlight w:val="none"/>
          <w:lang w:val="en-US" w:eastAsia="zh-CN"/>
        </w:rPr>
        <w:t>79</w:t>
      </w:r>
      <w:r>
        <w:rPr>
          <w:rFonts w:hint="eastAsia" w:ascii="Times New Roman" w:hAnsi="Times New Roman" w:eastAsia="仿宋GB2312"/>
          <w:b/>
          <w:bCs/>
          <w:sz w:val="28"/>
          <w:szCs w:val="28"/>
          <w:highlight w:val="none"/>
          <w:lang w:eastAsia="zh-CN"/>
        </w:rPr>
        <w:t>-8817355。</w:t>
      </w:r>
    </w:p>
    <w:p>
      <w:pPr>
        <w:numPr>
          <w:numId w:val="0"/>
        </w:numPr>
        <w:spacing w:line="540" w:lineRule="exact"/>
        <w:ind w:firstLine="560"/>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eastAsia="zh-CN"/>
        </w:rPr>
        <w:t>国家外汇管理局锡林郭勒盟分局二连浩特营业管理部经常项目业务咨询电话：0479-7511019。</w:t>
      </w:r>
    </w:p>
    <w:p>
      <w:pPr>
        <w:numPr>
          <w:numId w:val="0"/>
        </w:numPr>
        <w:spacing w:line="540" w:lineRule="exact"/>
        <w:ind w:firstLine="560"/>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eastAsia="zh-CN"/>
        </w:rPr>
        <w:t>国家外汇管理局锡林郭勒盟分局东乌珠穆沁旗营业管理部经常项目业务咨询电话：0479-3220741。</w:t>
      </w:r>
    </w:p>
    <w:p>
      <w:pPr>
        <w:numPr>
          <w:numId w:val="0"/>
        </w:numPr>
        <w:spacing w:line="540" w:lineRule="exact"/>
        <w:ind w:firstLine="560"/>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eastAsia="zh-CN"/>
        </w:rPr>
        <w:t>国家外汇管理局锡林郭勒盟分局多伦营业管理部经常项目业务咨询电话：0479-4822153。</w:t>
      </w:r>
    </w:p>
    <w:p>
      <w:pPr>
        <w:numPr>
          <w:numId w:val="0"/>
        </w:numPr>
        <w:spacing w:line="540" w:lineRule="exact"/>
        <w:ind w:firstLine="560"/>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7.</w:t>
      </w:r>
      <w:r>
        <w:rPr>
          <w:rFonts w:hint="eastAsia" w:ascii="Times New Roman" w:hAnsi="Times New Roman" w:eastAsia="仿宋GB2312"/>
          <w:b/>
          <w:bCs/>
          <w:sz w:val="28"/>
          <w:szCs w:val="28"/>
          <w:highlight w:val="none"/>
          <w:lang w:eastAsia="zh-CN"/>
        </w:rPr>
        <w:t>国家外汇管理局</w:t>
      </w:r>
      <w:r>
        <w:rPr>
          <w:rFonts w:hint="eastAsia" w:ascii="Times New Roman" w:hAnsi="Times New Roman" w:eastAsia="仿宋GB2312"/>
          <w:b/>
          <w:bCs/>
          <w:sz w:val="28"/>
          <w:szCs w:val="28"/>
          <w:highlight w:val="none"/>
          <w:lang w:val="en-US" w:eastAsia="zh-CN"/>
        </w:rPr>
        <w:t>乌兰察布市</w:t>
      </w:r>
      <w:r>
        <w:rPr>
          <w:rFonts w:hint="eastAsia" w:ascii="Times New Roman" w:hAnsi="Times New Roman" w:eastAsia="仿宋GB2312"/>
          <w:b/>
          <w:bCs/>
          <w:sz w:val="28"/>
          <w:szCs w:val="28"/>
          <w:highlight w:val="none"/>
          <w:lang w:eastAsia="zh-CN"/>
        </w:rPr>
        <w:t>分局经常项目业务咨询电话：04</w:t>
      </w:r>
      <w:r>
        <w:rPr>
          <w:rFonts w:hint="eastAsia" w:ascii="Times New Roman" w:hAnsi="Times New Roman" w:eastAsia="仿宋GB2312"/>
          <w:b/>
          <w:bCs/>
          <w:sz w:val="28"/>
          <w:szCs w:val="28"/>
          <w:highlight w:val="none"/>
          <w:lang w:val="en-US" w:eastAsia="zh-CN"/>
        </w:rPr>
        <w:t>74-8225557</w:t>
      </w:r>
      <w:r>
        <w:rPr>
          <w:rFonts w:hint="eastAsia" w:ascii="Times New Roman" w:hAnsi="Times New Roman" w:eastAsia="仿宋GB2312"/>
          <w:b/>
          <w:bCs/>
          <w:sz w:val="28"/>
          <w:szCs w:val="28"/>
          <w:highlight w:val="none"/>
          <w:lang w:eastAsia="zh-CN"/>
        </w:rPr>
        <w:t>。</w:t>
      </w:r>
    </w:p>
    <w:p>
      <w:pPr>
        <w:numPr>
          <w:numId w:val="0"/>
        </w:numPr>
        <w:spacing w:line="540" w:lineRule="exact"/>
        <w:ind w:firstLine="560"/>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eastAsia="zh-CN"/>
        </w:rPr>
        <w:t>国家外汇管理局乌兰察布市分局四子王旗营业管理部经常项目业务咨询电话：0474-5202758。</w:t>
      </w:r>
    </w:p>
    <w:p>
      <w:pPr>
        <w:numPr>
          <w:numId w:val="0"/>
        </w:numPr>
        <w:spacing w:line="540" w:lineRule="exact"/>
        <w:ind w:firstLine="560"/>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8.</w:t>
      </w:r>
      <w:r>
        <w:rPr>
          <w:rFonts w:hint="eastAsia" w:ascii="Times New Roman" w:hAnsi="Times New Roman" w:eastAsia="仿宋GB2312"/>
          <w:b/>
          <w:bCs/>
          <w:sz w:val="28"/>
          <w:szCs w:val="28"/>
          <w:highlight w:val="none"/>
          <w:lang w:eastAsia="zh-CN"/>
        </w:rPr>
        <w:t>国家外汇管理局</w:t>
      </w:r>
      <w:r>
        <w:rPr>
          <w:rFonts w:hint="eastAsia" w:ascii="Times New Roman" w:hAnsi="Times New Roman" w:eastAsia="仿宋GB2312"/>
          <w:b/>
          <w:bCs/>
          <w:sz w:val="28"/>
          <w:szCs w:val="28"/>
          <w:highlight w:val="none"/>
          <w:lang w:val="en-US" w:eastAsia="zh-CN"/>
        </w:rPr>
        <w:t>鄂尔多斯市</w:t>
      </w:r>
      <w:r>
        <w:rPr>
          <w:rFonts w:hint="eastAsia" w:ascii="Times New Roman" w:hAnsi="Times New Roman" w:eastAsia="仿宋GB2312"/>
          <w:b/>
          <w:bCs/>
          <w:sz w:val="28"/>
          <w:szCs w:val="28"/>
          <w:highlight w:val="none"/>
          <w:lang w:eastAsia="zh-CN"/>
        </w:rPr>
        <w:t>分局经常项目业务咨询电话：04</w:t>
      </w:r>
      <w:r>
        <w:rPr>
          <w:rFonts w:hint="eastAsia" w:ascii="Times New Roman" w:hAnsi="Times New Roman" w:eastAsia="仿宋GB2312"/>
          <w:b/>
          <w:bCs/>
          <w:sz w:val="28"/>
          <w:szCs w:val="28"/>
          <w:highlight w:val="none"/>
          <w:lang w:val="en-US" w:eastAsia="zh-CN"/>
        </w:rPr>
        <w:t>77-8334076</w:t>
      </w:r>
      <w:r>
        <w:rPr>
          <w:rFonts w:hint="eastAsia" w:ascii="Times New Roman" w:hAnsi="Times New Roman" w:eastAsia="仿宋GB2312"/>
          <w:b/>
          <w:bCs/>
          <w:sz w:val="28"/>
          <w:szCs w:val="28"/>
          <w:highlight w:val="none"/>
          <w:lang w:eastAsia="zh-CN"/>
        </w:rPr>
        <w:t>。</w:t>
      </w:r>
    </w:p>
    <w:p>
      <w:pPr>
        <w:numPr>
          <w:numId w:val="0"/>
        </w:numPr>
        <w:spacing w:line="540" w:lineRule="exact"/>
        <w:ind w:firstLine="560"/>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eastAsia="zh-CN"/>
        </w:rPr>
        <w:t>国家外汇管理局鄂尔多斯市分局准格尔旗营业管理部经常项目业务咨询电话：0477-4226597。</w:t>
      </w:r>
    </w:p>
    <w:p>
      <w:pPr>
        <w:numPr>
          <w:numId w:val="0"/>
        </w:numPr>
        <w:spacing w:line="540" w:lineRule="exact"/>
        <w:ind w:firstLine="562" w:firstLineChars="200"/>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9.</w:t>
      </w:r>
      <w:r>
        <w:rPr>
          <w:rFonts w:hint="eastAsia" w:ascii="Times New Roman" w:hAnsi="Times New Roman" w:eastAsia="仿宋GB2312"/>
          <w:b/>
          <w:bCs/>
          <w:sz w:val="28"/>
          <w:szCs w:val="28"/>
          <w:highlight w:val="none"/>
          <w:lang w:eastAsia="zh-CN"/>
        </w:rPr>
        <w:t>国家外汇管理局</w:t>
      </w:r>
      <w:r>
        <w:rPr>
          <w:rFonts w:hint="eastAsia" w:ascii="Times New Roman" w:hAnsi="Times New Roman" w:eastAsia="仿宋GB2312"/>
          <w:b/>
          <w:bCs/>
          <w:sz w:val="28"/>
          <w:szCs w:val="28"/>
          <w:highlight w:val="none"/>
          <w:lang w:val="en-US" w:eastAsia="zh-CN"/>
        </w:rPr>
        <w:t>巴彦淖尔市</w:t>
      </w:r>
      <w:r>
        <w:rPr>
          <w:rFonts w:hint="eastAsia" w:ascii="Times New Roman" w:hAnsi="Times New Roman" w:eastAsia="仿宋GB2312"/>
          <w:b/>
          <w:bCs/>
          <w:sz w:val="28"/>
          <w:szCs w:val="28"/>
          <w:highlight w:val="none"/>
          <w:lang w:eastAsia="zh-CN"/>
        </w:rPr>
        <w:t>分局经常项目业务咨询电话：0478-8527091。</w:t>
      </w:r>
    </w:p>
    <w:p>
      <w:pPr>
        <w:numPr>
          <w:numId w:val="0"/>
        </w:numPr>
        <w:spacing w:line="540" w:lineRule="exact"/>
        <w:ind w:firstLine="562" w:firstLineChars="200"/>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eastAsia="zh-CN"/>
        </w:rPr>
        <w:t>国家外汇管理局巴彦淖尔市分局乌拉特中旗营业管理部经常项目业务咨询电话：0478-5912946。</w:t>
      </w:r>
    </w:p>
    <w:p>
      <w:pPr>
        <w:numPr>
          <w:numId w:val="0"/>
        </w:numPr>
        <w:spacing w:line="540" w:lineRule="exact"/>
        <w:outlineLvl w:val="1"/>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 xml:space="preserve">   10. </w:t>
      </w:r>
      <w:r>
        <w:rPr>
          <w:rFonts w:hint="eastAsia" w:ascii="Times New Roman" w:hAnsi="Times New Roman" w:eastAsia="仿宋GB2312"/>
          <w:b/>
          <w:bCs/>
          <w:sz w:val="28"/>
          <w:szCs w:val="28"/>
          <w:highlight w:val="none"/>
          <w:lang w:eastAsia="zh-CN"/>
        </w:rPr>
        <w:t>国家外汇管理局</w:t>
      </w:r>
      <w:r>
        <w:rPr>
          <w:rFonts w:hint="eastAsia" w:ascii="Times New Roman" w:hAnsi="Times New Roman" w:eastAsia="仿宋GB2312"/>
          <w:b/>
          <w:bCs/>
          <w:sz w:val="28"/>
          <w:szCs w:val="28"/>
          <w:highlight w:val="none"/>
          <w:lang w:val="en-US" w:eastAsia="zh-CN"/>
        </w:rPr>
        <w:t>乌海市</w:t>
      </w:r>
      <w:r>
        <w:rPr>
          <w:rFonts w:hint="eastAsia" w:ascii="Times New Roman" w:hAnsi="Times New Roman" w:eastAsia="仿宋GB2312"/>
          <w:b/>
          <w:bCs/>
          <w:sz w:val="28"/>
          <w:szCs w:val="28"/>
          <w:highlight w:val="none"/>
          <w:lang w:eastAsia="zh-CN"/>
        </w:rPr>
        <w:t>分局经常项目业务咨询电话：047</w:t>
      </w:r>
      <w:r>
        <w:rPr>
          <w:rFonts w:hint="eastAsia" w:ascii="Times New Roman" w:hAnsi="Times New Roman" w:eastAsia="仿宋GB2312"/>
          <w:b/>
          <w:bCs/>
          <w:sz w:val="28"/>
          <w:szCs w:val="28"/>
          <w:highlight w:val="none"/>
          <w:lang w:val="en-US" w:eastAsia="zh-CN"/>
        </w:rPr>
        <w:t>3</w:t>
      </w:r>
      <w:r>
        <w:rPr>
          <w:rFonts w:hint="eastAsia" w:ascii="Times New Roman" w:hAnsi="Times New Roman" w:eastAsia="仿宋GB2312"/>
          <w:b/>
          <w:bCs/>
          <w:sz w:val="28"/>
          <w:szCs w:val="28"/>
          <w:highlight w:val="none"/>
          <w:lang w:eastAsia="zh-CN"/>
        </w:rPr>
        <w:t>-</w:t>
      </w:r>
      <w:r>
        <w:rPr>
          <w:rFonts w:hint="eastAsia" w:ascii="Times New Roman" w:hAnsi="Times New Roman" w:eastAsia="仿宋GB2312"/>
          <w:b/>
          <w:bCs/>
          <w:sz w:val="28"/>
          <w:szCs w:val="28"/>
          <w:highlight w:val="none"/>
          <w:lang w:val="en-US" w:eastAsia="zh-CN"/>
        </w:rPr>
        <w:t>3236091</w:t>
      </w:r>
      <w:r>
        <w:rPr>
          <w:rFonts w:hint="eastAsia" w:ascii="Times New Roman" w:hAnsi="Times New Roman" w:eastAsia="仿宋GB2312"/>
          <w:b/>
          <w:bCs/>
          <w:sz w:val="28"/>
          <w:szCs w:val="28"/>
          <w:highlight w:val="none"/>
          <w:lang w:eastAsia="zh-CN"/>
        </w:rPr>
        <w:t>。</w:t>
      </w:r>
    </w:p>
    <w:p>
      <w:pPr>
        <w:numPr>
          <w:numId w:val="0"/>
        </w:numPr>
        <w:spacing w:line="540" w:lineRule="exact"/>
        <w:outlineLvl w:val="1"/>
        <w:rPr>
          <w:rFonts w:hint="eastAsia" w:ascii="Times New Roman" w:hAnsi="Times New Roman" w:eastAsia="仿宋GB2312"/>
          <w:b/>
          <w:bCs/>
          <w:sz w:val="28"/>
          <w:szCs w:val="28"/>
          <w:highlight w:val="none"/>
          <w:lang w:eastAsia="zh-CN"/>
        </w:rPr>
      </w:pPr>
      <w:r>
        <w:rPr>
          <w:rFonts w:hint="eastAsia" w:ascii="Times New Roman" w:hAnsi="Times New Roman" w:eastAsia="仿宋GB2312"/>
          <w:b/>
          <w:bCs/>
          <w:sz w:val="28"/>
          <w:szCs w:val="28"/>
          <w:highlight w:val="none"/>
          <w:lang w:val="en-US" w:eastAsia="zh-CN"/>
        </w:rPr>
        <w:t xml:space="preserve">   11. </w:t>
      </w:r>
      <w:r>
        <w:rPr>
          <w:rFonts w:hint="eastAsia" w:ascii="Times New Roman" w:hAnsi="Times New Roman" w:eastAsia="仿宋GB2312"/>
          <w:b/>
          <w:bCs/>
          <w:sz w:val="28"/>
          <w:szCs w:val="28"/>
          <w:highlight w:val="none"/>
          <w:lang w:eastAsia="zh-CN"/>
        </w:rPr>
        <w:t>国家外汇管理局</w:t>
      </w:r>
      <w:r>
        <w:rPr>
          <w:rFonts w:hint="eastAsia" w:ascii="Times New Roman" w:hAnsi="Times New Roman" w:eastAsia="仿宋GB2312"/>
          <w:b/>
          <w:bCs/>
          <w:sz w:val="28"/>
          <w:szCs w:val="28"/>
          <w:highlight w:val="none"/>
          <w:lang w:val="en-US" w:eastAsia="zh-CN"/>
        </w:rPr>
        <w:t>阿拉善盟</w:t>
      </w:r>
      <w:r>
        <w:rPr>
          <w:rFonts w:hint="eastAsia" w:ascii="Times New Roman" w:hAnsi="Times New Roman" w:eastAsia="仿宋GB2312"/>
          <w:b/>
          <w:bCs/>
          <w:sz w:val="28"/>
          <w:szCs w:val="28"/>
          <w:highlight w:val="none"/>
          <w:lang w:eastAsia="zh-CN"/>
        </w:rPr>
        <w:t>分局经常项目业务咨询电话：04</w:t>
      </w:r>
      <w:r>
        <w:rPr>
          <w:rFonts w:hint="eastAsia" w:ascii="Times New Roman" w:hAnsi="Times New Roman" w:eastAsia="仿宋GB2312"/>
          <w:b/>
          <w:bCs/>
          <w:sz w:val="28"/>
          <w:szCs w:val="28"/>
          <w:highlight w:val="none"/>
          <w:lang w:val="en-US" w:eastAsia="zh-CN"/>
        </w:rPr>
        <w:t>83</w:t>
      </w:r>
      <w:r>
        <w:rPr>
          <w:rFonts w:hint="eastAsia" w:ascii="Times New Roman" w:hAnsi="Times New Roman" w:eastAsia="仿宋GB2312"/>
          <w:b/>
          <w:bCs/>
          <w:sz w:val="28"/>
          <w:szCs w:val="28"/>
          <w:highlight w:val="none"/>
          <w:lang w:eastAsia="zh-CN"/>
        </w:rPr>
        <w:t>-</w:t>
      </w:r>
      <w:r>
        <w:rPr>
          <w:rFonts w:hint="eastAsia" w:ascii="Times New Roman" w:hAnsi="Times New Roman" w:eastAsia="仿宋GB2312"/>
          <w:b/>
          <w:bCs/>
          <w:sz w:val="28"/>
          <w:szCs w:val="28"/>
          <w:highlight w:val="none"/>
          <w:lang w:val="en-US" w:eastAsia="zh-CN"/>
        </w:rPr>
        <w:t>8338993</w:t>
      </w:r>
      <w:r>
        <w:rPr>
          <w:rFonts w:hint="eastAsia" w:ascii="Times New Roman" w:hAnsi="Times New Roman" w:eastAsia="仿宋GB2312"/>
          <w:b/>
          <w:bCs/>
          <w:sz w:val="28"/>
          <w:szCs w:val="28"/>
          <w:highlight w:val="none"/>
          <w:lang w:eastAsia="zh-CN"/>
        </w:rPr>
        <w:t>。</w:t>
      </w:r>
    </w:p>
    <w:p>
      <w:pPr>
        <w:numPr>
          <w:numId w:val="0"/>
        </w:numPr>
        <w:spacing w:line="540" w:lineRule="exact"/>
        <w:ind w:firstLine="562" w:firstLineChars="200"/>
        <w:outlineLvl w:val="1"/>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国家外汇管理局阿拉善盟分局额济纳旗营业管理部</w:t>
      </w:r>
      <w:r>
        <w:rPr>
          <w:rFonts w:hint="eastAsia" w:ascii="Times New Roman" w:hAnsi="Times New Roman" w:eastAsia="仿宋GB2312"/>
          <w:b/>
          <w:bCs/>
          <w:sz w:val="28"/>
          <w:szCs w:val="28"/>
          <w:highlight w:val="none"/>
          <w:lang w:eastAsia="zh-CN"/>
        </w:rPr>
        <w:t>经常项目业务咨询电话：0483-6526911。</w:t>
      </w:r>
    </w:p>
    <w:p>
      <w:pPr>
        <w:numPr>
          <w:numId w:val="0"/>
        </w:numPr>
        <w:spacing w:line="540" w:lineRule="exact"/>
        <w:outlineLvl w:val="1"/>
        <w:rPr>
          <w:rFonts w:hint="eastAsia" w:ascii="Times New Roman" w:hAnsi="Times New Roman" w:eastAsia="黑体"/>
          <w:sz w:val="28"/>
          <w:szCs w:val="28"/>
          <w:highlight w:val="none"/>
          <w:lang w:eastAsia="zh-CN"/>
        </w:rPr>
      </w:pPr>
      <w:r>
        <w:rPr>
          <w:rFonts w:hint="eastAsia" w:ascii="Times New Roman" w:hAnsi="Times New Roman" w:eastAsia="黑体"/>
          <w:sz w:val="28"/>
          <w:szCs w:val="28"/>
          <w:highlight w:val="none"/>
          <w:lang w:val="en-US" w:eastAsia="zh-CN"/>
        </w:rPr>
        <w:t>十七、</w:t>
      </w:r>
      <w:r>
        <w:rPr>
          <w:rFonts w:hint="eastAsia" w:ascii="Times New Roman" w:hAnsi="Times New Roman" w:eastAsia="黑体"/>
          <w:sz w:val="28"/>
          <w:szCs w:val="28"/>
          <w:highlight w:val="none"/>
          <w:lang w:eastAsia="zh-CN"/>
        </w:rPr>
        <w:t>办理进程和</w:t>
      </w:r>
      <w:r>
        <w:rPr>
          <w:rFonts w:hint="eastAsia" w:ascii="Times New Roman" w:hAnsi="Times New Roman" w:eastAsia="黑体"/>
          <w:sz w:val="28"/>
          <w:szCs w:val="28"/>
          <w:highlight w:val="none"/>
          <w:lang w:val="en-US" w:eastAsia="zh-CN"/>
        </w:rPr>
        <w:t>网上</w:t>
      </w:r>
      <w:r>
        <w:rPr>
          <w:rFonts w:hint="eastAsia" w:ascii="Times New Roman" w:hAnsi="Times New Roman" w:eastAsia="黑体"/>
          <w:sz w:val="28"/>
          <w:szCs w:val="28"/>
          <w:highlight w:val="none"/>
          <w:lang w:eastAsia="zh-CN"/>
        </w:rPr>
        <w:t>查询</w:t>
      </w:r>
    </w:p>
    <w:p>
      <w:pPr>
        <w:spacing w:line="600" w:lineRule="exact"/>
        <w:ind w:firstLine="562" w:firstLineChars="200"/>
        <w:rPr>
          <w:rFonts w:hint="eastAsia" w:ascii="Times New Roman" w:hAnsi="Times New Roman" w:eastAsia="仿宋GB2312"/>
          <w:b/>
          <w:bCs/>
          <w:color w:val="auto"/>
          <w:sz w:val="28"/>
          <w:szCs w:val="28"/>
          <w:highlight w:val="none"/>
          <w:u w:val="none" w:color="auto"/>
          <w:lang w:eastAsia="zh-CN"/>
        </w:rPr>
      </w:pPr>
      <w:r>
        <w:rPr>
          <w:rFonts w:hint="eastAsia" w:ascii="Times New Roman" w:hAnsi="Times New Roman" w:eastAsia="仿宋GB2312"/>
          <w:b/>
          <w:bCs/>
          <w:sz w:val="28"/>
          <w:szCs w:val="28"/>
          <w:highlight w:val="none"/>
          <w:lang w:eastAsia="zh-CN"/>
        </w:rPr>
        <w:t>通过国家外汇管理局政务服务网上办理系统（通过国家外汇管理局“数字外管”平台：</w:t>
      </w:r>
      <w:r>
        <w:rPr>
          <w:rFonts w:hint="eastAsia" w:ascii="Times New Roman" w:hAnsi="Times New Roman" w:eastAsia="仿宋GB2312"/>
          <w:b/>
          <w:bCs/>
          <w:color w:val="auto"/>
          <w:sz w:val="28"/>
          <w:szCs w:val="28"/>
          <w:highlight w:val="none"/>
          <w:u w:val="none" w:color="auto"/>
          <w:lang w:val="en-US" w:eastAsia="zh-CN"/>
        </w:rPr>
        <w:fldChar w:fldCharType="begin"/>
      </w:r>
      <w:r>
        <w:rPr>
          <w:rFonts w:hint="eastAsia" w:ascii="Times New Roman" w:hAnsi="Times New Roman" w:eastAsia="仿宋GB2312"/>
          <w:b/>
          <w:bCs/>
          <w:color w:val="auto"/>
          <w:sz w:val="28"/>
          <w:szCs w:val="28"/>
          <w:highlight w:val="none"/>
          <w:u w:val="none" w:color="auto"/>
          <w:lang w:val="en-US" w:eastAsia="zh-CN"/>
        </w:rPr>
        <w:instrText xml:space="preserve"> HYPERLINK "http://zwfw.safe.gov.cn/asone/)shenqing" </w:instrText>
      </w:r>
      <w:r>
        <w:rPr>
          <w:rFonts w:hint="eastAsia" w:ascii="Times New Roman" w:hAnsi="Times New Roman" w:eastAsia="仿宋GB2312"/>
          <w:b/>
          <w:bCs/>
          <w:color w:val="auto"/>
          <w:sz w:val="28"/>
          <w:szCs w:val="28"/>
          <w:highlight w:val="none"/>
          <w:u w:val="none" w:color="auto"/>
          <w:lang w:val="en-US" w:eastAsia="zh-CN"/>
        </w:rPr>
        <w:fldChar w:fldCharType="separate"/>
      </w:r>
      <w:r>
        <w:rPr>
          <w:rStyle w:val="5"/>
          <w:rFonts w:hint="eastAsia" w:ascii="Times New Roman" w:hAnsi="Times New Roman" w:eastAsia="仿宋GB2312"/>
          <w:b/>
          <w:bCs/>
          <w:color w:val="auto"/>
          <w:sz w:val="28"/>
          <w:szCs w:val="28"/>
          <w:highlight w:val="none"/>
          <w:u w:val="none" w:color="auto"/>
          <w:lang w:val="en-US" w:eastAsia="zh-CN"/>
        </w:rPr>
        <w:t>http://zwfw.safe.gov.cn/asone/)</w:t>
      </w:r>
      <w:r>
        <w:rPr>
          <w:rFonts w:hint="eastAsia" w:ascii="Times New Roman" w:hAnsi="Times New Roman" w:eastAsia="仿宋GB2312"/>
          <w:b/>
          <w:bCs/>
          <w:color w:val="auto"/>
          <w:sz w:val="28"/>
          <w:szCs w:val="28"/>
          <w:highlight w:val="none"/>
          <w:u w:val="none" w:color="auto"/>
          <w:lang w:val="en-US" w:eastAsia="zh-CN"/>
        </w:rPr>
        <w:fldChar w:fldCharType="end"/>
      </w:r>
      <w:r>
        <w:rPr>
          <w:rFonts w:hint="eastAsia" w:ascii="Times New Roman" w:hAnsi="Times New Roman" w:eastAsia="仿宋GB2312"/>
          <w:b/>
          <w:bCs/>
          <w:color w:val="auto"/>
          <w:sz w:val="28"/>
          <w:szCs w:val="28"/>
          <w:highlight w:val="none"/>
          <w:u w:val="none" w:color="auto"/>
          <w:lang w:val="en-US" w:eastAsia="zh-CN"/>
        </w:rPr>
        <w:t>申请的行政审批事项，办理进度及结果可通过该系统查询。</w:t>
      </w:r>
    </w:p>
    <w:p>
      <w:pPr>
        <w:numPr>
          <w:numId w:val="0"/>
        </w:numPr>
        <w:spacing w:line="540" w:lineRule="exact"/>
        <w:outlineLvl w:val="1"/>
        <w:rPr>
          <w:rFonts w:hint="eastAsia" w:ascii="Times New Roman" w:hAnsi="Times New Roman" w:eastAsia="黑体"/>
          <w:sz w:val="28"/>
          <w:szCs w:val="28"/>
          <w:highlight w:val="none"/>
          <w:lang w:eastAsia="zh-CN"/>
        </w:rPr>
      </w:pPr>
      <w:r>
        <w:rPr>
          <w:rFonts w:hint="eastAsia" w:ascii="Times New Roman" w:hAnsi="Times New Roman" w:eastAsia="黑体"/>
          <w:sz w:val="28"/>
          <w:szCs w:val="28"/>
          <w:highlight w:val="none"/>
          <w:lang w:val="en-US" w:eastAsia="zh-CN"/>
        </w:rPr>
        <w:t>十八、</w:t>
      </w:r>
      <w:r>
        <w:rPr>
          <w:rFonts w:hint="eastAsia" w:ascii="Times New Roman" w:hAnsi="Times New Roman" w:eastAsia="黑体"/>
          <w:sz w:val="28"/>
          <w:szCs w:val="28"/>
          <w:highlight w:val="none"/>
          <w:lang w:eastAsia="zh-CN"/>
        </w:rPr>
        <w:t>监督投诉渠道</w:t>
      </w:r>
    </w:p>
    <w:p>
      <w:pPr>
        <w:rPr>
          <w:rFonts w:hint="eastAsia" w:ascii="Times New Roman" w:hAnsi="Times New Roman" w:eastAsia="仿宋GB2312"/>
          <w:b/>
          <w:bCs/>
          <w:sz w:val="28"/>
          <w:szCs w:val="28"/>
          <w:highlight w:val="none"/>
          <w:lang w:eastAsia="zh-CN"/>
        </w:rPr>
      </w:pPr>
      <w:r>
        <w:rPr>
          <w:rFonts w:hint="eastAsia"/>
          <w:highlight w:val="none"/>
          <w:lang w:val="en-US" w:eastAsia="zh-CN"/>
        </w:rPr>
        <w:t xml:space="preserve">     </w:t>
      </w:r>
      <w:r>
        <w:rPr>
          <w:rFonts w:hint="eastAsia" w:ascii="Times New Roman" w:hAnsi="Times New Roman" w:eastAsia="仿宋GB2312"/>
          <w:b/>
          <w:bCs/>
          <w:sz w:val="28"/>
          <w:szCs w:val="28"/>
          <w:highlight w:val="none"/>
          <w:lang w:val="en-US" w:eastAsia="zh-CN"/>
        </w:rPr>
        <w:t>1.</w:t>
      </w:r>
      <w:r>
        <w:rPr>
          <w:rFonts w:hint="eastAsia" w:ascii="Times New Roman" w:hAnsi="Times New Roman" w:eastAsia="仿宋GB2312"/>
          <w:b/>
          <w:bCs/>
          <w:sz w:val="28"/>
          <w:szCs w:val="28"/>
          <w:highlight w:val="none"/>
          <w:lang w:eastAsia="zh-CN"/>
        </w:rPr>
        <w:t>国家外汇管理局包头市分局监督投诉电话：0472-5173289。</w:t>
      </w:r>
    </w:p>
    <w:p>
      <w:pPr>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 xml:space="preserve">    2.国家外汇管理局呼伦贝尔市分局监督投诉电话：0470-8119110。</w:t>
      </w:r>
    </w:p>
    <w:p>
      <w:pPr>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3.国家外汇管理局</w:t>
      </w:r>
      <w:r>
        <w:rPr>
          <w:rFonts w:hint="eastAsia" w:ascii="Times New Roman" w:hAnsi="Times New Roman" w:eastAsia="仿宋GB2312"/>
          <w:b/>
          <w:bCs/>
          <w:sz w:val="28"/>
          <w:szCs w:val="28"/>
          <w:highlight w:val="none"/>
          <w:lang w:eastAsia="zh-CN"/>
        </w:rPr>
        <w:t>兴安盟</w:t>
      </w:r>
      <w:r>
        <w:rPr>
          <w:rFonts w:hint="eastAsia" w:ascii="Times New Roman" w:hAnsi="Times New Roman" w:eastAsia="仿宋GB2312"/>
          <w:b/>
          <w:bCs/>
          <w:sz w:val="28"/>
          <w:szCs w:val="28"/>
          <w:highlight w:val="none"/>
          <w:lang w:val="en-US" w:eastAsia="zh-CN"/>
        </w:rPr>
        <w:t>分局监督投诉电话：0482-3988730。</w:t>
      </w:r>
    </w:p>
    <w:p>
      <w:pPr>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4.</w:t>
      </w:r>
      <w:r>
        <w:rPr>
          <w:rFonts w:hint="eastAsia" w:ascii="Times New Roman" w:hAnsi="Times New Roman" w:eastAsia="仿宋GB2312"/>
          <w:b/>
          <w:bCs/>
          <w:sz w:val="28"/>
          <w:szCs w:val="28"/>
          <w:highlight w:val="none"/>
          <w:lang w:eastAsia="zh-CN"/>
        </w:rPr>
        <w:t>国家外汇管理局通辽市分局</w:t>
      </w:r>
      <w:r>
        <w:rPr>
          <w:rFonts w:hint="eastAsia" w:ascii="Times New Roman" w:hAnsi="Times New Roman" w:eastAsia="仿宋GB2312"/>
          <w:b/>
          <w:bCs/>
          <w:sz w:val="28"/>
          <w:szCs w:val="28"/>
          <w:highlight w:val="none"/>
          <w:lang w:val="en-US" w:eastAsia="zh-CN"/>
        </w:rPr>
        <w:t>监督投诉电话：0475-8519090。</w:t>
      </w:r>
    </w:p>
    <w:p>
      <w:pPr>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5.</w:t>
      </w:r>
      <w:r>
        <w:rPr>
          <w:rFonts w:hint="eastAsia" w:ascii="Times New Roman" w:hAnsi="Times New Roman" w:eastAsia="仿宋GB2312"/>
          <w:b/>
          <w:bCs/>
          <w:sz w:val="28"/>
          <w:szCs w:val="28"/>
          <w:highlight w:val="none"/>
          <w:lang w:eastAsia="zh-CN"/>
        </w:rPr>
        <w:t>国家外汇管理局赤峰市分局</w:t>
      </w:r>
      <w:r>
        <w:rPr>
          <w:rFonts w:hint="eastAsia" w:ascii="Times New Roman" w:hAnsi="Times New Roman" w:eastAsia="仿宋GB2312"/>
          <w:b/>
          <w:bCs/>
          <w:sz w:val="28"/>
          <w:szCs w:val="28"/>
          <w:highlight w:val="none"/>
          <w:lang w:val="en-US" w:eastAsia="zh-CN"/>
        </w:rPr>
        <w:t>监督投诉电话：0476-8881795。</w:t>
      </w:r>
    </w:p>
    <w:p>
      <w:pPr>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6.</w:t>
      </w:r>
      <w:r>
        <w:rPr>
          <w:rFonts w:hint="eastAsia" w:ascii="Times New Roman" w:hAnsi="Times New Roman" w:eastAsia="仿宋GB2312"/>
          <w:b/>
          <w:bCs/>
          <w:sz w:val="28"/>
          <w:szCs w:val="28"/>
          <w:highlight w:val="none"/>
          <w:lang w:eastAsia="zh-CN"/>
        </w:rPr>
        <w:t>国家外汇管理局锡林郭勒盟分局</w:t>
      </w:r>
      <w:r>
        <w:rPr>
          <w:rFonts w:hint="eastAsia" w:ascii="Times New Roman" w:hAnsi="Times New Roman" w:eastAsia="仿宋GB2312"/>
          <w:b/>
          <w:bCs/>
          <w:sz w:val="28"/>
          <w:szCs w:val="28"/>
          <w:highlight w:val="none"/>
          <w:lang w:val="en-US" w:eastAsia="zh-CN"/>
        </w:rPr>
        <w:t>监督投诉电话：0479-8817351。</w:t>
      </w:r>
    </w:p>
    <w:p>
      <w:pPr>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7.</w:t>
      </w:r>
      <w:r>
        <w:rPr>
          <w:rFonts w:hint="eastAsia" w:ascii="Times New Roman" w:hAnsi="Times New Roman" w:eastAsia="仿宋GB2312"/>
          <w:b/>
          <w:bCs/>
          <w:sz w:val="28"/>
          <w:szCs w:val="28"/>
          <w:highlight w:val="none"/>
          <w:lang w:eastAsia="zh-CN"/>
        </w:rPr>
        <w:t>国家外汇管理局</w:t>
      </w:r>
      <w:r>
        <w:rPr>
          <w:rFonts w:hint="eastAsia" w:ascii="Times New Roman" w:hAnsi="Times New Roman" w:eastAsia="仿宋GB2312"/>
          <w:b/>
          <w:bCs/>
          <w:sz w:val="28"/>
          <w:szCs w:val="28"/>
          <w:highlight w:val="none"/>
          <w:lang w:val="en-US" w:eastAsia="zh-CN"/>
        </w:rPr>
        <w:t>乌兰察布市</w:t>
      </w:r>
      <w:r>
        <w:rPr>
          <w:rFonts w:hint="eastAsia" w:ascii="Times New Roman" w:hAnsi="Times New Roman" w:eastAsia="仿宋GB2312"/>
          <w:b/>
          <w:bCs/>
          <w:sz w:val="28"/>
          <w:szCs w:val="28"/>
          <w:highlight w:val="none"/>
          <w:lang w:eastAsia="zh-CN"/>
        </w:rPr>
        <w:t>分局</w:t>
      </w:r>
      <w:r>
        <w:rPr>
          <w:rFonts w:hint="eastAsia" w:ascii="Times New Roman" w:hAnsi="Times New Roman" w:eastAsia="仿宋GB2312"/>
          <w:b/>
          <w:bCs/>
          <w:sz w:val="28"/>
          <w:szCs w:val="28"/>
          <w:highlight w:val="none"/>
          <w:lang w:val="en-US" w:eastAsia="zh-CN"/>
        </w:rPr>
        <w:t>监督投诉电话：0474-8987118。</w:t>
      </w:r>
    </w:p>
    <w:p>
      <w:pPr>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8.</w:t>
      </w:r>
      <w:r>
        <w:rPr>
          <w:rFonts w:hint="eastAsia" w:ascii="Times New Roman" w:hAnsi="Times New Roman" w:eastAsia="仿宋GB2312"/>
          <w:b/>
          <w:bCs/>
          <w:sz w:val="28"/>
          <w:szCs w:val="28"/>
          <w:highlight w:val="none"/>
          <w:lang w:eastAsia="zh-CN"/>
        </w:rPr>
        <w:t>国家外汇管理局</w:t>
      </w:r>
      <w:r>
        <w:rPr>
          <w:rFonts w:hint="eastAsia" w:ascii="Times New Roman" w:hAnsi="Times New Roman" w:eastAsia="仿宋GB2312"/>
          <w:b/>
          <w:bCs/>
          <w:sz w:val="28"/>
          <w:szCs w:val="28"/>
          <w:highlight w:val="none"/>
          <w:lang w:val="en-US" w:eastAsia="zh-CN"/>
        </w:rPr>
        <w:t>鄂尔多斯市</w:t>
      </w:r>
      <w:r>
        <w:rPr>
          <w:rFonts w:hint="eastAsia" w:ascii="Times New Roman" w:hAnsi="Times New Roman" w:eastAsia="仿宋GB2312"/>
          <w:b/>
          <w:bCs/>
          <w:sz w:val="28"/>
          <w:szCs w:val="28"/>
          <w:highlight w:val="none"/>
          <w:lang w:eastAsia="zh-CN"/>
        </w:rPr>
        <w:t>分局</w:t>
      </w:r>
      <w:r>
        <w:rPr>
          <w:rFonts w:hint="eastAsia" w:ascii="Times New Roman" w:hAnsi="Times New Roman" w:eastAsia="仿宋GB2312"/>
          <w:b/>
          <w:bCs/>
          <w:sz w:val="28"/>
          <w:szCs w:val="28"/>
          <w:highlight w:val="none"/>
          <w:lang w:val="en-US" w:eastAsia="zh-CN"/>
        </w:rPr>
        <w:t>监督投诉电话：0477-8330638。</w:t>
      </w:r>
    </w:p>
    <w:p>
      <w:pPr>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9.国家外汇管理局巴彦淖尔市分局监督投诉电话：0478-8527090。</w:t>
      </w:r>
    </w:p>
    <w:p>
      <w:pPr>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10.国家外汇管理局乌海市分局监督投诉电话：0473-3236090。</w:t>
      </w:r>
    </w:p>
    <w:p>
      <w:pPr>
        <w:ind w:firstLine="562" w:firstLineChars="200"/>
        <w:rPr>
          <w:rFonts w:hint="eastAsia" w:ascii="Times New Roman" w:hAnsi="Times New Roman" w:eastAsia="仿宋GB2312"/>
          <w:b/>
          <w:bCs/>
          <w:sz w:val="28"/>
          <w:szCs w:val="28"/>
          <w:highlight w:val="none"/>
          <w:lang w:val="en-US" w:eastAsia="zh-CN"/>
        </w:rPr>
      </w:pPr>
      <w:r>
        <w:rPr>
          <w:rFonts w:hint="eastAsia" w:ascii="Times New Roman" w:hAnsi="Times New Roman" w:eastAsia="仿宋GB2312"/>
          <w:b/>
          <w:bCs/>
          <w:sz w:val="28"/>
          <w:szCs w:val="28"/>
          <w:highlight w:val="none"/>
          <w:lang w:val="en-US" w:eastAsia="zh-CN"/>
        </w:rPr>
        <w:t>11.国家外汇管理局阿拉善盟分局监督投诉电话：0483-8338993。</w:t>
      </w:r>
    </w:p>
    <w:p>
      <w:pPr>
        <w:ind w:firstLine="562" w:firstLineChars="200"/>
        <w:rPr>
          <w:rFonts w:hint="eastAsia" w:ascii="Times New Roman" w:hAnsi="Times New Roman" w:eastAsia="仿宋GB2312"/>
          <w:b/>
          <w:bCs/>
          <w:sz w:val="28"/>
          <w:szCs w:val="28"/>
          <w:highlight w:val="none"/>
          <w:lang w:val="en-US" w:eastAsia="zh-CN"/>
        </w:rPr>
      </w:pPr>
    </w:p>
    <w:p>
      <w:pPr>
        <w:numPr>
          <w:numId w:val="0"/>
        </w:numPr>
        <w:spacing w:line="540" w:lineRule="exact"/>
        <w:outlineLvl w:val="1"/>
        <w:rPr>
          <w:rFonts w:hint="eastAsia" w:ascii="Times New Roman" w:hAnsi="Times New Roman" w:eastAsia="黑体"/>
          <w:sz w:val="28"/>
          <w:szCs w:val="28"/>
          <w:highlight w:val="none"/>
          <w:lang w:val="en-US" w:eastAsia="zh-CN"/>
        </w:rPr>
      </w:pPr>
    </w:p>
    <w:p>
      <w:pPr>
        <w:numPr>
          <w:numId w:val="0"/>
        </w:numPr>
        <w:spacing w:line="540" w:lineRule="exact"/>
        <w:outlineLvl w:val="1"/>
        <w:rPr>
          <w:rFonts w:hint="eastAsia" w:ascii="Times New Roman" w:hAnsi="Times New Roman" w:eastAsia="黑体"/>
          <w:sz w:val="28"/>
          <w:szCs w:val="28"/>
          <w:highlight w:val="none"/>
          <w:lang w:val="en-US" w:eastAsia="zh-CN"/>
        </w:rPr>
      </w:pPr>
    </w:p>
    <w:p>
      <w:pPr>
        <w:numPr>
          <w:numId w:val="0"/>
        </w:numPr>
        <w:spacing w:line="540" w:lineRule="exact"/>
        <w:outlineLvl w:val="1"/>
        <w:rPr>
          <w:rFonts w:hint="eastAsia" w:ascii="Times New Roman" w:hAnsi="Times New Roman" w:eastAsia="黑体"/>
          <w:sz w:val="28"/>
          <w:szCs w:val="28"/>
          <w:highlight w:val="none"/>
          <w:lang w:val="en-US" w:eastAsia="zh-CN"/>
        </w:rPr>
      </w:pPr>
    </w:p>
    <w:p>
      <w:pPr>
        <w:numPr>
          <w:numId w:val="0"/>
        </w:numPr>
        <w:spacing w:line="540" w:lineRule="exact"/>
        <w:outlineLvl w:val="1"/>
        <w:rPr>
          <w:rFonts w:hint="eastAsia" w:ascii="Times New Roman" w:hAnsi="Times New Roman" w:eastAsia="黑体"/>
          <w:sz w:val="28"/>
          <w:szCs w:val="28"/>
          <w:highlight w:val="none"/>
          <w:lang w:val="en-US" w:eastAsia="zh-CN"/>
        </w:rPr>
      </w:pPr>
    </w:p>
    <w:p>
      <w:pPr>
        <w:numPr>
          <w:numId w:val="0"/>
        </w:numPr>
        <w:spacing w:line="540" w:lineRule="exact"/>
        <w:outlineLvl w:val="1"/>
        <w:rPr>
          <w:rFonts w:hint="eastAsia" w:ascii="Times New Roman" w:hAnsi="Times New Roman" w:eastAsia="黑体"/>
          <w:sz w:val="28"/>
          <w:szCs w:val="28"/>
          <w:highlight w:val="none"/>
          <w:lang w:val="en-US" w:eastAsia="zh-CN"/>
        </w:rPr>
      </w:pPr>
    </w:p>
    <w:p>
      <w:pPr>
        <w:numPr>
          <w:numId w:val="0"/>
        </w:numPr>
        <w:spacing w:line="540" w:lineRule="exact"/>
        <w:outlineLvl w:val="1"/>
        <w:rPr>
          <w:rFonts w:hint="eastAsia" w:ascii="Times New Roman" w:hAnsi="Times New Roman" w:eastAsia="黑体"/>
          <w:sz w:val="28"/>
          <w:szCs w:val="28"/>
          <w:highlight w:val="none"/>
          <w:lang w:val="en-US" w:eastAsia="zh-CN"/>
        </w:rPr>
      </w:pPr>
    </w:p>
    <w:p>
      <w:pPr>
        <w:numPr>
          <w:numId w:val="0"/>
        </w:numPr>
        <w:spacing w:line="540" w:lineRule="exact"/>
        <w:outlineLvl w:val="1"/>
        <w:rPr>
          <w:rFonts w:hint="eastAsia" w:ascii="Times New Roman" w:hAnsi="Times New Roman" w:eastAsia="黑体"/>
          <w:sz w:val="28"/>
          <w:szCs w:val="28"/>
          <w:highlight w:val="none"/>
          <w:lang w:val="en-US" w:eastAsia="zh-CN"/>
        </w:rPr>
      </w:pPr>
    </w:p>
    <w:p>
      <w:pPr>
        <w:numPr>
          <w:numId w:val="0"/>
        </w:numPr>
        <w:spacing w:line="540" w:lineRule="exact"/>
        <w:outlineLvl w:val="1"/>
        <w:rPr>
          <w:rFonts w:hint="eastAsia" w:ascii="Times New Roman" w:hAnsi="Times New Roman" w:eastAsia="黑体"/>
          <w:sz w:val="28"/>
          <w:szCs w:val="28"/>
          <w:highlight w:val="none"/>
          <w:lang w:val="en-US" w:eastAsia="zh-CN"/>
        </w:rPr>
      </w:pPr>
    </w:p>
    <w:p>
      <w:pPr>
        <w:numPr>
          <w:numId w:val="0"/>
        </w:numPr>
        <w:spacing w:line="540" w:lineRule="exact"/>
        <w:outlineLvl w:val="1"/>
        <w:rPr>
          <w:rFonts w:hint="eastAsia" w:ascii="Times New Roman" w:hAnsi="Times New Roman" w:eastAsia="黑体"/>
          <w:sz w:val="28"/>
          <w:szCs w:val="28"/>
          <w:highlight w:val="none"/>
          <w:lang w:val="en-US" w:eastAsia="zh-CN"/>
        </w:rPr>
      </w:pPr>
    </w:p>
    <w:p>
      <w:pPr>
        <w:numPr>
          <w:numId w:val="0"/>
        </w:numPr>
        <w:spacing w:line="540" w:lineRule="exact"/>
        <w:outlineLvl w:val="1"/>
        <w:rPr>
          <w:rFonts w:hint="eastAsia" w:ascii="Times New Roman" w:hAnsi="Times New Roman" w:eastAsia="黑体"/>
          <w:sz w:val="28"/>
          <w:szCs w:val="28"/>
          <w:highlight w:val="none"/>
          <w:lang w:val="en-US" w:eastAsia="zh-CN"/>
        </w:rPr>
      </w:pPr>
    </w:p>
    <w:p>
      <w:pPr>
        <w:numPr>
          <w:numId w:val="0"/>
        </w:numPr>
        <w:spacing w:line="540" w:lineRule="exact"/>
        <w:outlineLvl w:val="1"/>
        <w:rPr>
          <w:rFonts w:hint="default" w:ascii="Times New Roman" w:hAnsi="Times New Roman" w:eastAsia="黑体"/>
          <w:sz w:val="28"/>
          <w:szCs w:val="28"/>
          <w:highlight w:val="none"/>
          <w:lang w:val="en-US" w:eastAsia="zh-CN"/>
        </w:rPr>
      </w:pPr>
      <w:r>
        <w:rPr>
          <w:rFonts w:hint="eastAsia" w:ascii="Times New Roman" w:hAnsi="Times New Roman" w:eastAsia="黑体"/>
          <w:sz w:val="28"/>
          <w:szCs w:val="28"/>
          <w:highlight w:val="none"/>
          <w:lang w:val="en-US" w:eastAsia="zh-CN"/>
        </w:rPr>
        <w:t>十九、流程图</w:t>
      </w:r>
    </w:p>
    <w:p>
      <w:pPr>
        <w:numPr>
          <w:numId w:val="0"/>
        </w:numPr>
        <w:spacing w:line="240" w:lineRule="auto"/>
        <w:outlineLvl w:val="1"/>
        <w:rPr>
          <w:rFonts w:hint="default" w:ascii="Times New Roman" w:hAnsi="Times New Roman" w:eastAsia="黑体"/>
          <w:sz w:val="28"/>
          <w:szCs w:val="28"/>
          <w:highlight w:val="none"/>
          <w:lang w:val="en-US" w:eastAsia="zh-CN"/>
        </w:rPr>
      </w:pPr>
      <w:r>
        <w:rPr>
          <w:rFonts w:hint="default" w:ascii="Times New Roman" w:hAnsi="Times New Roman" w:eastAsia="黑体" w:cs="Times New Roman"/>
          <w:kern w:val="2"/>
          <w:sz w:val="28"/>
          <w:szCs w:val="28"/>
          <w:highlight w:val="none"/>
          <w:lang w:val="en-US" w:eastAsia="zh-CN" w:bidi="ar-SA"/>
        </w:rPr>
        <w:pict>
          <v:shape id="图片 3" o:spid="_x0000_s1028" alt="地（市）分局办理的货物贸易外汇存放境外核准" type="#_x0000_t75" style="height:586.8pt;width:414.8pt;rotation:0f;" o:ole="f" fillcolor="#FFFFFF" filled="f" o:preferrelative="t" stroked="f" coordorigin="0,0" coordsize="21600,21600">
            <v:fill on="f" color2="#FFFFFF" focus="0%"/>
            <v:imagedata gain="65536f" blacklevel="0f" gamma="0" o:title="地（市）分局办理的货物贸易外汇存放境外核准" r:id="rId5"/>
            <o:lock v:ext="edit" position="f" selection="f" grouping="f" rotation="f" cropping="f" text="f" aspectratio="t"/>
            <w10:wrap type="none"/>
            <w10:anchorlock/>
          </v:shape>
        </w:pict>
      </w:r>
    </w:p>
    <w:p>
      <w:pPr>
        <w:numPr>
          <w:numId w:val="0"/>
        </w:numPr>
        <w:spacing w:line="540" w:lineRule="exact"/>
        <w:outlineLvl w:val="1"/>
        <w:rPr>
          <w:rFonts w:hint="default" w:ascii="Times New Roman" w:hAnsi="Times New Roman" w:eastAsia="黑体"/>
          <w:sz w:val="28"/>
          <w:szCs w:val="28"/>
          <w:highlight w:val="none"/>
          <w:lang w:val="en-US" w:eastAsia="zh-CN"/>
        </w:rPr>
      </w:pPr>
    </w:p>
    <w:p>
      <w:pPr>
        <w:numPr>
          <w:numId w:val="0"/>
        </w:numPr>
        <w:spacing w:line="540" w:lineRule="exact"/>
        <w:outlineLvl w:val="1"/>
        <w:rPr>
          <w:rFonts w:hint="eastAsia" w:ascii="Times New Roman" w:hAnsi="Times New Roman" w:eastAsia="黑体"/>
          <w:sz w:val="28"/>
          <w:szCs w:val="28"/>
          <w:highlight w:val="none"/>
          <w:lang w:val="en-US" w:eastAsia="zh-CN"/>
        </w:rPr>
      </w:pPr>
      <w:bookmarkStart w:id="0" w:name="_GoBack"/>
      <w:bookmarkEnd w:id="0"/>
    </w:p>
    <w:p>
      <w:pPr>
        <w:numPr>
          <w:numId w:val="0"/>
        </w:numPr>
        <w:spacing w:line="540" w:lineRule="exact"/>
        <w:outlineLvl w:val="1"/>
        <w:rPr>
          <w:rFonts w:hint="default" w:ascii="Times New Roman" w:hAnsi="Times New Roman" w:eastAsia="黑体"/>
          <w:sz w:val="28"/>
          <w:szCs w:val="28"/>
          <w:highlight w:val="none"/>
          <w:lang w:val="en-US" w:eastAsia="zh-CN"/>
        </w:rPr>
      </w:pPr>
      <w:r>
        <w:rPr>
          <w:rFonts w:hint="eastAsia" w:ascii="Times New Roman" w:hAnsi="Times New Roman" w:eastAsia="黑体"/>
          <w:sz w:val="28"/>
          <w:szCs w:val="28"/>
          <w:highlight w:val="none"/>
          <w:lang w:val="en-US" w:eastAsia="zh-CN"/>
        </w:rPr>
        <w:t>二十、附表</w:t>
      </w:r>
    </w:p>
    <w:p>
      <w:pPr>
        <w:snapToGrid w:val="0"/>
        <w:spacing w:line="240" w:lineRule="atLeast"/>
        <w:jc w:val="center"/>
        <w:rPr>
          <w:rFonts w:ascii="Times New Roman" w:hAnsi="Times New Roman" w:eastAsia="仿宋_GB2312" w:cs="Times New Roman"/>
          <w:b/>
          <w:sz w:val="30"/>
          <w:szCs w:val="30"/>
          <w:highlight w:val="none"/>
        </w:rPr>
      </w:pPr>
    </w:p>
    <w:p>
      <w:pPr>
        <w:snapToGrid w:val="0"/>
        <w:spacing w:line="240" w:lineRule="atLeast"/>
        <w:jc w:val="center"/>
        <w:rPr>
          <w:rFonts w:ascii="Times New Roman" w:hAnsi="Times New Roman" w:eastAsia="仿宋_GB2312" w:cs="Times New Roman"/>
          <w:b/>
          <w:sz w:val="30"/>
          <w:szCs w:val="30"/>
          <w:highlight w:val="none"/>
        </w:rPr>
      </w:pPr>
      <w:r>
        <w:rPr>
          <w:rFonts w:hint="eastAsia" w:ascii="Times New Roman" w:hAnsi="Times New Roman" w:eastAsia="仿宋_GB2312" w:cs="Times New Roman"/>
          <w:b/>
          <w:sz w:val="30"/>
          <w:szCs w:val="30"/>
          <w:highlight w:val="none"/>
        </w:rPr>
        <w:t>出口收入存放境外登记表</w:t>
      </w:r>
    </w:p>
    <w:p>
      <w:pPr>
        <w:snapToGrid w:val="0"/>
        <w:spacing w:line="240" w:lineRule="atLeast"/>
        <w:rPr>
          <w:rFonts w:ascii="Times New Roman" w:hAnsi="Times New Roman" w:eastAsia="仿宋_GB2312" w:cs="Times New Roman"/>
          <w:b/>
          <w:sz w:val="24"/>
          <w:szCs w:val="22"/>
          <w:highlight w:val="none"/>
        </w:rPr>
      </w:pPr>
    </w:p>
    <w:tbl>
      <w:tblPr>
        <w:tblStyle w:val="6"/>
        <w:tblW w:w="9383"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19"/>
        <w:gridCol w:w="2824"/>
        <w:gridCol w:w="1977"/>
        <w:gridCol w:w="206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1" w:hRule="atLeast"/>
          <w:jc w:val="center"/>
        </w:trPr>
        <w:tc>
          <w:tcPr>
            <w:tcW w:w="2519" w:type="dxa"/>
            <w:vAlign w:val="center"/>
          </w:tcPr>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企业名称</w:t>
            </w:r>
          </w:p>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（加盖企业公章）</w:t>
            </w:r>
          </w:p>
        </w:tc>
        <w:tc>
          <w:tcPr>
            <w:tcW w:w="2824" w:type="dxa"/>
            <w:vAlign w:val="center"/>
          </w:tcPr>
          <w:p>
            <w:pPr>
              <w:keepNext/>
              <w:keepLines/>
              <w:tabs>
                <w:tab w:val="right" w:leader="dot" w:pos="8296"/>
              </w:tabs>
              <w:snapToGrid w:val="0"/>
              <w:ind w:firstLine="723"/>
              <w:contextualSpacing/>
              <w:jc w:val="center"/>
              <w:outlineLvl w:val="0"/>
              <w:rPr>
                <w:rFonts w:ascii="Times New Roman" w:hAnsi="Times New Roman" w:eastAsia="仿宋_GB2312" w:cs="Times New Roman"/>
                <w:sz w:val="24"/>
                <w:szCs w:val="22"/>
                <w:highlight w:val="none"/>
              </w:rPr>
            </w:pPr>
          </w:p>
        </w:tc>
        <w:tc>
          <w:tcPr>
            <w:tcW w:w="1977" w:type="dxa"/>
            <w:vAlign w:val="center"/>
          </w:tcPr>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统一社会信用</w:t>
            </w:r>
          </w:p>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代码</w:t>
            </w:r>
          </w:p>
        </w:tc>
        <w:tc>
          <w:tcPr>
            <w:tcW w:w="2063" w:type="dxa"/>
            <w:vAlign w:val="center"/>
          </w:tcPr>
          <w:p>
            <w:pPr>
              <w:keepNext/>
              <w:keepLines/>
              <w:tabs>
                <w:tab w:val="right" w:leader="dot" w:pos="8296"/>
              </w:tabs>
              <w:snapToGrid w:val="0"/>
              <w:ind w:firstLine="723"/>
              <w:contextualSpacing/>
              <w:jc w:val="center"/>
              <w:outlineLvl w:val="0"/>
              <w:rPr>
                <w:rFonts w:ascii="Times New Roman" w:hAnsi="Times New Roman" w:eastAsia="仿宋_GB2312" w:cs="Times New Roman"/>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39" w:hRule="atLeast"/>
          <w:jc w:val="center"/>
        </w:trPr>
        <w:tc>
          <w:tcPr>
            <w:tcW w:w="9383" w:type="dxa"/>
            <w:gridSpan w:val="4"/>
            <w:vAlign w:val="center"/>
          </w:tcPr>
          <w:p>
            <w:pPr>
              <w:snapToGrid w:val="0"/>
              <w:jc w:val="center"/>
              <w:rPr>
                <w:rFonts w:ascii="Times New Roman" w:hAnsi="Times New Roman" w:eastAsia="仿宋_GB2312" w:cs="Times New Roman"/>
                <w:b/>
                <w:sz w:val="24"/>
                <w:szCs w:val="22"/>
                <w:highlight w:val="none"/>
              </w:rPr>
            </w:pPr>
            <w:r>
              <w:rPr>
                <w:rFonts w:hint="eastAsia" w:ascii="Times New Roman" w:hAnsi="Times New Roman" w:eastAsia="仿宋_GB2312" w:cs="Times New Roman"/>
                <w:b/>
                <w:sz w:val="24"/>
                <w:szCs w:val="22"/>
                <w:highlight w:val="none"/>
              </w:rPr>
              <w:t>拟开户情况（企业填写）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28" w:hRule="atLeast"/>
          <w:jc w:val="center"/>
        </w:trPr>
        <w:tc>
          <w:tcPr>
            <w:tcW w:w="2519" w:type="dxa"/>
            <w:vAlign w:val="center"/>
          </w:tcPr>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境外开户银行名称</w:t>
            </w:r>
          </w:p>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（中文或英文）</w:t>
            </w:r>
          </w:p>
        </w:tc>
        <w:tc>
          <w:tcPr>
            <w:tcW w:w="6864" w:type="dxa"/>
            <w:gridSpan w:val="3"/>
            <w:vAlign w:val="center"/>
          </w:tcPr>
          <w:p>
            <w:pPr>
              <w:keepNext/>
              <w:keepLines/>
              <w:tabs>
                <w:tab w:val="right" w:leader="dot" w:pos="8296"/>
              </w:tabs>
              <w:snapToGrid w:val="0"/>
              <w:ind w:firstLine="723"/>
              <w:contextualSpacing/>
              <w:jc w:val="center"/>
              <w:outlineLvl w:val="0"/>
              <w:rPr>
                <w:rFonts w:ascii="Times New Roman" w:hAnsi="Times New Roman" w:eastAsia="仿宋_GB2312" w:cs="Times New Roman"/>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078" w:hRule="atLeast"/>
          <w:jc w:val="center"/>
        </w:trPr>
        <w:tc>
          <w:tcPr>
            <w:tcW w:w="2519" w:type="dxa"/>
            <w:vAlign w:val="center"/>
          </w:tcPr>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境外开户银行代码（</w:t>
            </w:r>
            <w:r>
              <w:rPr>
                <w:rFonts w:ascii="Times New Roman" w:hAnsi="Times New Roman" w:eastAsia="仿宋_GB2312" w:cs="Times New Roman"/>
                <w:sz w:val="24"/>
                <w:szCs w:val="22"/>
                <w:highlight w:val="none"/>
              </w:rPr>
              <w:t>SWIFT CODE</w:t>
            </w:r>
            <w:r>
              <w:rPr>
                <w:rFonts w:hint="eastAsia" w:ascii="Times New Roman" w:hAnsi="Times New Roman" w:eastAsia="仿宋_GB2312" w:cs="Times New Roman"/>
                <w:sz w:val="24"/>
                <w:szCs w:val="22"/>
                <w:highlight w:val="none"/>
              </w:rPr>
              <w:t>或</w:t>
            </w:r>
          </w:p>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金融机构标识码）</w:t>
            </w:r>
          </w:p>
        </w:tc>
        <w:tc>
          <w:tcPr>
            <w:tcW w:w="6864" w:type="dxa"/>
            <w:gridSpan w:val="3"/>
            <w:vAlign w:val="center"/>
          </w:tcPr>
          <w:p>
            <w:pPr>
              <w:keepNext/>
              <w:keepLines/>
              <w:tabs>
                <w:tab w:val="right" w:leader="dot" w:pos="8296"/>
              </w:tabs>
              <w:snapToGrid w:val="0"/>
              <w:ind w:firstLine="723"/>
              <w:contextualSpacing/>
              <w:jc w:val="center"/>
              <w:outlineLvl w:val="0"/>
              <w:rPr>
                <w:rFonts w:ascii="Times New Roman" w:hAnsi="Times New Roman" w:eastAsia="仿宋_GB2312" w:cs="Times New Roman"/>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2" w:hRule="atLeast"/>
          <w:jc w:val="center"/>
        </w:trPr>
        <w:tc>
          <w:tcPr>
            <w:tcW w:w="2519" w:type="dxa"/>
            <w:vAlign w:val="center"/>
          </w:tcPr>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境外开户户名</w:t>
            </w:r>
          </w:p>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（中文或英文）</w:t>
            </w:r>
          </w:p>
        </w:tc>
        <w:tc>
          <w:tcPr>
            <w:tcW w:w="6864" w:type="dxa"/>
            <w:gridSpan w:val="3"/>
            <w:vAlign w:val="center"/>
          </w:tcPr>
          <w:p>
            <w:pPr>
              <w:keepNext/>
              <w:keepLines/>
              <w:tabs>
                <w:tab w:val="right" w:leader="dot" w:pos="8296"/>
              </w:tabs>
              <w:snapToGrid w:val="0"/>
              <w:ind w:firstLine="723"/>
              <w:contextualSpacing/>
              <w:jc w:val="center"/>
              <w:outlineLvl w:val="0"/>
              <w:rPr>
                <w:rFonts w:ascii="Times New Roman" w:hAnsi="Times New Roman" w:eastAsia="仿宋_GB2312" w:cs="Times New Roman"/>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2519" w:type="dxa"/>
            <w:vAlign w:val="center"/>
          </w:tcPr>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境外开户</w:t>
            </w:r>
          </w:p>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国别或地区</w:t>
            </w:r>
          </w:p>
        </w:tc>
        <w:tc>
          <w:tcPr>
            <w:tcW w:w="6864" w:type="dxa"/>
            <w:gridSpan w:val="3"/>
            <w:vAlign w:val="center"/>
          </w:tcPr>
          <w:p>
            <w:pPr>
              <w:keepNext/>
              <w:keepLines/>
              <w:tabs>
                <w:tab w:val="right" w:leader="dot" w:pos="8296"/>
              </w:tabs>
              <w:snapToGrid w:val="0"/>
              <w:ind w:firstLine="723"/>
              <w:contextualSpacing/>
              <w:jc w:val="center"/>
              <w:outlineLvl w:val="0"/>
              <w:rPr>
                <w:rFonts w:ascii="Times New Roman" w:hAnsi="Times New Roman" w:eastAsia="仿宋_GB2312" w:cs="Times New Roman"/>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65" w:hRule="atLeast"/>
          <w:jc w:val="center"/>
        </w:trPr>
        <w:tc>
          <w:tcPr>
            <w:tcW w:w="2519" w:type="dxa"/>
            <w:vAlign w:val="center"/>
          </w:tcPr>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境外开户银行地址</w:t>
            </w:r>
          </w:p>
          <w:p>
            <w:pPr>
              <w:snapToGrid w:val="0"/>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（中文或英文）</w:t>
            </w:r>
          </w:p>
        </w:tc>
        <w:tc>
          <w:tcPr>
            <w:tcW w:w="6864" w:type="dxa"/>
            <w:gridSpan w:val="3"/>
            <w:vAlign w:val="center"/>
          </w:tcPr>
          <w:p>
            <w:pPr>
              <w:keepNext/>
              <w:keepLines/>
              <w:tabs>
                <w:tab w:val="right" w:leader="dot" w:pos="8296"/>
              </w:tabs>
              <w:snapToGrid w:val="0"/>
              <w:ind w:firstLine="723"/>
              <w:contextualSpacing/>
              <w:jc w:val="center"/>
              <w:outlineLvl w:val="0"/>
              <w:rPr>
                <w:rFonts w:ascii="Times New Roman" w:hAnsi="Times New Roman" w:eastAsia="仿宋_GB2312" w:cs="Times New Roman"/>
                <w:sz w:val="24"/>
                <w:szCs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19" w:hRule="atLeast"/>
          <w:jc w:val="center"/>
        </w:trPr>
        <w:tc>
          <w:tcPr>
            <w:tcW w:w="9383" w:type="dxa"/>
            <w:gridSpan w:val="4"/>
            <w:tcBorders>
              <w:top w:val="single" w:color="auto" w:sz="4" w:space="0"/>
              <w:left w:val="single" w:color="auto" w:sz="4" w:space="0"/>
              <w:bottom w:val="single" w:color="auto" w:sz="4" w:space="0"/>
              <w:right w:val="single" w:color="auto" w:sz="4" w:space="0"/>
            </w:tcBorders>
            <w:vAlign w:val="center"/>
          </w:tcPr>
          <w:p>
            <w:pPr>
              <w:snapToGrid w:val="0"/>
              <w:jc w:val="center"/>
              <w:rPr>
                <w:rFonts w:ascii="Times New Roman" w:hAnsi="Times New Roman" w:eastAsia="仿宋_GB2312" w:cs="Times New Roman"/>
                <w:b/>
                <w:sz w:val="24"/>
                <w:szCs w:val="22"/>
                <w:highlight w:val="none"/>
              </w:rPr>
            </w:pPr>
            <w:r>
              <w:rPr>
                <w:rFonts w:hint="eastAsia" w:ascii="Times New Roman" w:hAnsi="Times New Roman" w:eastAsia="仿宋_GB2312" w:cs="Times New Roman"/>
                <w:b/>
                <w:sz w:val="24"/>
                <w:szCs w:val="22"/>
                <w:highlight w:val="none"/>
              </w:rPr>
              <w:t>外汇局登记情况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032" w:hRule="atLeast"/>
          <w:jc w:val="center"/>
        </w:trPr>
        <w:tc>
          <w:tcPr>
            <w:tcW w:w="9383" w:type="dxa"/>
            <w:gridSpan w:val="4"/>
            <w:tcBorders>
              <w:top w:val="single" w:color="auto" w:sz="4" w:space="0"/>
              <w:left w:val="single" w:color="auto" w:sz="4" w:space="0"/>
              <w:bottom w:val="single" w:color="auto" w:sz="4" w:space="0"/>
              <w:right w:val="single" w:color="auto" w:sz="4" w:space="0"/>
            </w:tcBorders>
            <w:vAlign w:val="center"/>
          </w:tcPr>
          <w:p>
            <w:pP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□年度累计收入存放境外规模为。</w:t>
            </w:r>
          </w:p>
          <w:p>
            <w:pPr>
              <w:rPr>
                <w:rFonts w:ascii="Times New Roman" w:hAnsi="Times New Roman" w:eastAsia="仿宋_GB2312" w:cs="Times New Roman"/>
                <w:sz w:val="24"/>
                <w:szCs w:val="22"/>
                <w:highlight w:val="none"/>
                <w:u w:val="single"/>
              </w:rPr>
            </w:pPr>
            <w:r>
              <w:rPr>
                <w:rFonts w:hint="eastAsia" w:ascii="Times New Roman" w:hAnsi="Times New Roman" w:eastAsia="仿宋_GB2312" w:cs="Times New Roman"/>
                <w:sz w:val="24"/>
                <w:szCs w:val="22"/>
                <w:highlight w:val="none"/>
              </w:rPr>
              <w:t>□成员公司统一社会信用代码：</w:t>
            </w:r>
          </w:p>
          <w:p>
            <w:pP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w:t>
            </w:r>
          </w:p>
          <w:p>
            <w:pP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□同意企业在上述银行开立收入存放境外账户。</w:t>
            </w:r>
          </w:p>
          <w:p>
            <w:pPr>
              <w:rPr>
                <w:rFonts w:ascii="Times New Roman" w:hAnsi="Times New Roman" w:eastAsia="仿宋_GB2312" w:cs="Times New Roman"/>
                <w:sz w:val="24"/>
                <w:szCs w:val="22"/>
                <w:highlight w:val="none"/>
                <w:u w:val="single"/>
              </w:rPr>
            </w:pPr>
            <w:r>
              <w:rPr>
                <w:rFonts w:hint="eastAsia" w:ascii="Times New Roman" w:hAnsi="Times New Roman" w:eastAsia="仿宋_GB2312" w:cs="Times New Roman"/>
                <w:sz w:val="24"/>
                <w:szCs w:val="22"/>
                <w:highlight w:val="none"/>
              </w:rPr>
              <w:t>□其他：。</w:t>
            </w:r>
          </w:p>
          <w:p>
            <w:pPr>
              <w:keepNext/>
              <w:keepLines/>
              <w:snapToGrid w:val="0"/>
              <w:spacing w:before="260" w:after="260"/>
              <w:jc w:val="center"/>
              <w:outlineLvl w:val="2"/>
              <w:rPr>
                <w:rFonts w:ascii="Times New Roman" w:hAnsi="Times New Roman" w:eastAsia="仿宋_GB2312" w:cs="Times New Roman"/>
                <w:sz w:val="24"/>
                <w:szCs w:val="22"/>
                <w:highlight w:val="none"/>
              </w:rPr>
            </w:pPr>
          </w:p>
          <w:p>
            <w:pP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外汇局（盖章）</w:t>
            </w:r>
          </w:p>
          <w:p>
            <w:pPr>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经办人：复核人：</w:t>
            </w:r>
          </w:p>
          <w:p>
            <w:pPr>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联系电话：</w:t>
            </w:r>
          </w:p>
          <w:p>
            <w:pPr>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年月日</w:t>
            </w:r>
          </w:p>
        </w:tc>
      </w:tr>
    </w:tbl>
    <w:p>
      <w:pPr>
        <w:jc w:val="center"/>
        <w:rPr>
          <w:rFonts w:ascii="Times New Roman" w:hAnsi="Times New Roman" w:eastAsia="仿宋_GB2312" w:cs="Times New Roman"/>
          <w:sz w:val="24"/>
          <w:szCs w:val="22"/>
          <w:highlight w:val="none"/>
        </w:rPr>
      </w:pPr>
      <w:r>
        <w:rPr>
          <w:rFonts w:hint="eastAsia" w:ascii="Times New Roman" w:hAnsi="Times New Roman" w:eastAsia="仿宋_GB2312" w:cs="Times New Roman"/>
          <w:sz w:val="24"/>
          <w:szCs w:val="22"/>
          <w:highlight w:val="none"/>
        </w:rPr>
        <w:t>（一式两联第一联：企业留存联第二联：外汇局留存联）</w:t>
      </w:r>
    </w:p>
    <w:p>
      <w:pPr>
        <w:rPr>
          <w:highlight w:val="none"/>
        </w:rPr>
      </w:pPr>
    </w:p>
    <w:p>
      <w:pPr>
        <w:rPr>
          <w:highlight w:val="none"/>
        </w:rPr>
      </w:pP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仿宋_GB2312">
    <w:panose1 w:val="02010609030101010101"/>
    <w:charset w:val="86"/>
    <w:family w:val="auto"/>
    <w:pitch w:val="default"/>
    <w:sig w:usb0="00000001" w:usb1="080E0000" w:usb2="00000000" w:usb3="00000000" w:csb0="00040000" w:csb1="00000000"/>
  </w:font>
  <w:font w:name="Calibri">
    <w:panose1 w:val="020F0502020204030204"/>
    <w:charset w:val="00"/>
    <w:family w:val="auto"/>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仿宋GB2312">
    <w:altName w:val="仿宋"/>
    <w:panose1 w:val="00000000000000000000"/>
    <w:charset w:val="86"/>
    <w:family w:val="auto"/>
    <w:pitch w:val="default"/>
    <w:sig w:usb0="00000000" w:usb1="00000000" w:usb2="00000000" w:usb3="00000000" w:csb0="00040001" w:csb1="00000000"/>
  </w:font>
  <w:font w:name="方正仿宋_GBK">
    <w:panose1 w:val="03000509000000000000"/>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1724915356">
    <w:nsid w:val="66D01E9C"/>
    <w:multiLevelType w:val="singleLevel"/>
    <w:tmpl w:val="66D01E9C"/>
    <w:lvl w:ilvl="0" w:tentative="1">
      <w:start w:val="4"/>
      <w:numFmt w:val="decimal"/>
      <w:suff w:val="nothing"/>
      <w:lvlText w:val="%1."/>
      <w:lvlJc w:val="left"/>
    </w:lvl>
  </w:abstractNum>
  <w:abstractNum w:abstractNumId="340576675">
    <w:nsid w:val="144CC9A3"/>
    <w:multiLevelType w:val="singleLevel"/>
    <w:tmpl w:val="144CC9A3"/>
    <w:lvl w:ilvl="0" w:tentative="1">
      <w:start w:val="1"/>
      <w:numFmt w:val="chineseCounting"/>
      <w:suff w:val="nothing"/>
      <w:lvlText w:val="%1、"/>
      <w:lvlJc w:val="left"/>
      <w:rPr>
        <w:rFonts w:hint="eastAsia"/>
      </w:rPr>
    </w:lvl>
  </w:abstractNum>
  <w:abstractNum w:abstractNumId="1762112645">
    <w:nsid w:val="6907B485"/>
    <w:multiLevelType w:val="singleLevel"/>
    <w:tmpl w:val="6907B485"/>
    <w:lvl w:ilvl="0" w:tentative="1">
      <w:start w:val="15"/>
      <w:numFmt w:val="chineseCounting"/>
      <w:suff w:val="nothing"/>
      <w:lvlText w:val="%1、"/>
      <w:lvlJc w:val="left"/>
    </w:lvl>
  </w:abstractNum>
  <w:abstractNum w:abstractNumId="1456861400">
    <w:nsid w:val="56D5F0D8"/>
    <w:multiLevelType w:val="singleLevel"/>
    <w:tmpl w:val="56D5F0D8"/>
    <w:lvl w:ilvl="0" w:tentative="1">
      <w:start w:val="15"/>
      <w:numFmt w:val="chineseCounting"/>
      <w:suff w:val="nothing"/>
      <w:lvlText w:val="%1、"/>
      <w:lvlJc w:val="left"/>
    </w:lvl>
  </w:abstractNum>
  <w:abstractNum w:abstractNumId="4025682833">
    <w:nsid w:val="EFF30B91"/>
    <w:multiLevelType w:val="singleLevel"/>
    <w:tmpl w:val="EFF30B91"/>
    <w:lvl w:ilvl="0" w:tentative="1">
      <w:start w:val="1"/>
      <w:numFmt w:val="chineseCounting"/>
      <w:suff w:val="nothing"/>
      <w:lvlText w:val="%1、"/>
      <w:lvlJc w:val="left"/>
      <w:rPr>
        <w:rFonts w:hint="eastAsia"/>
      </w:rPr>
    </w:lvl>
  </w:abstractNum>
  <w:abstractNum w:abstractNumId="1724901870">
    <w:nsid w:val="66CFE9EE"/>
    <w:multiLevelType w:val="singleLevel"/>
    <w:tmpl w:val="66CFE9EE"/>
    <w:lvl w:ilvl="0" w:tentative="1">
      <w:start w:val="1"/>
      <w:numFmt w:val="decimal"/>
      <w:suff w:val="nothing"/>
      <w:lvlText w:val="%1."/>
      <w:lvlJc w:val="left"/>
    </w:lvl>
  </w:abstractNum>
  <w:abstractNum w:abstractNumId="1724750046">
    <w:nsid w:val="66CD98DE"/>
    <w:multiLevelType w:val="singleLevel"/>
    <w:tmpl w:val="66CD98DE"/>
    <w:lvl w:ilvl="0" w:tentative="1">
      <w:start w:val="15"/>
      <w:numFmt w:val="chineseCounting"/>
      <w:suff w:val="nothing"/>
      <w:lvlText w:val="%1、"/>
      <w:lvlJc w:val="left"/>
    </w:lvl>
  </w:abstractNum>
  <w:num w:numId="1">
    <w:abstractNumId w:val="1724750046"/>
  </w:num>
  <w:num w:numId="2">
    <w:abstractNumId w:val="1724901870"/>
  </w:num>
  <w:num w:numId="3">
    <w:abstractNumId w:val="1724915356"/>
  </w:num>
  <w:num w:numId="4">
    <w:abstractNumId w:val="4025682833"/>
  </w:num>
  <w:num w:numId="5">
    <w:abstractNumId w:val="1456861400"/>
  </w:num>
  <w:num w:numId="6">
    <w:abstractNumId w:val="340576675"/>
  </w:num>
  <w:num w:numId="7">
    <w:abstractNumId w:val="176211264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5"/>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
  <w:docVars>
    <w:docVar w:name="commondata" w:val="eyJoZGlkIjoiN2E4OTc5YTQxNzBiYmQ4ZThkNjI4MmY1YThlMDc4ZTgifQ=="/>
  </w:docVars>
  <w:rsids>
    <w:rsidRoot w:val="00E45353"/>
    <w:rsid w:val="00003580"/>
    <w:rsid w:val="00004E30"/>
    <w:rsid w:val="00006912"/>
    <w:rsid w:val="00010123"/>
    <w:rsid w:val="00011A0C"/>
    <w:rsid w:val="00011DCB"/>
    <w:rsid w:val="00014A5B"/>
    <w:rsid w:val="000166F2"/>
    <w:rsid w:val="000170E4"/>
    <w:rsid w:val="000173FB"/>
    <w:rsid w:val="000177D3"/>
    <w:rsid w:val="00022DA7"/>
    <w:rsid w:val="00023EF0"/>
    <w:rsid w:val="000247AA"/>
    <w:rsid w:val="0002630E"/>
    <w:rsid w:val="000311D7"/>
    <w:rsid w:val="000319AC"/>
    <w:rsid w:val="00032FF1"/>
    <w:rsid w:val="00034782"/>
    <w:rsid w:val="000360D4"/>
    <w:rsid w:val="00036B0D"/>
    <w:rsid w:val="00040D46"/>
    <w:rsid w:val="000420CF"/>
    <w:rsid w:val="00042884"/>
    <w:rsid w:val="00043403"/>
    <w:rsid w:val="000437AF"/>
    <w:rsid w:val="0004442C"/>
    <w:rsid w:val="000447FC"/>
    <w:rsid w:val="00046E6D"/>
    <w:rsid w:val="00050944"/>
    <w:rsid w:val="00050E5B"/>
    <w:rsid w:val="00051DA2"/>
    <w:rsid w:val="00053C94"/>
    <w:rsid w:val="000544C2"/>
    <w:rsid w:val="00055B2B"/>
    <w:rsid w:val="00065BBB"/>
    <w:rsid w:val="000677FD"/>
    <w:rsid w:val="00067F61"/>
    <w:rsid w:val="00070BC2"/>
    <w:rsid w:val="00071932"/>
    <w:rsid w:val="00073834"/>
    <w:rsid w:val="00075A4A"/>
    <w:rsid w:val="000766A4"/>
    <w:rsid w:val="0008051C"/>
    <w:rsid w:val="0008064B"/>
    <w:rsid w:val="00081A6E"/>
    <w:rsid w:val="00081DFA"/>
    <w:rsid w:val="000825AB"/>
    <w:rsid w:val="00082810"/>
    <w:rsid w:val="00083DBA"/>
    <w:rsid w:val="00084C50"/>
    <w:rsid w:val="000861C6"/>
    <w:rsid w:val="00087CB2"/>
    <w:rsid w:val="00087D82"/>
    <w:rsid w:val="00092D8A"/>
    <w:rsid w:val="00093F0E"/>
    <w:rsid w:val="00095ABB"/>
    <w:rsid w:val="000965F1"/>
    <w:rsid w:val="00097DB1"/>
    <w:rsid w:val="000A1EFB"/>
    <w:rsid w:val="000A31F0"/>
    <w:rsid w:val="000A4523"/>
    <w:rsid w:val="000A488C"/>
    <w:rsid w:val="000A4AF5"/>
    <w:rsid w:val="000A5138"/>
    <w:rsid w:val="000A5284"/>
    <w:rsid w:val="000A73F6"/>
    <w:rsid w:val="000B0BDB"/>
    <w:rsid w:val="000B15B6"/>
    <w:rsid w:val="000B2A4B"/>
    <w:rsid w:val="000B2AC0"/>
    <w:rsid w:val="000B3018"/>
    <w:rsid w:val="000B411B"/>
    <w:rsid w:val="000B736E"/>
    <w:rsid w:val="000B77B2"/>
    <w:rsid w:val="000C0C0A"/>
    <w:rsid w:val="000C2562"/>
    <w:rsid w:val="000C25DA"/>
    <w:rsid w:val="000C31AB"/>
    <w:rsid w:val="000D0254"/>
    <w:rsid w:val="000D0A0F"/>
    <w:rsid w:val="000D173A"/>
    <w:rsid w:val="000D219A"/>
    <w:rsid w:val="000D4BF9"/>
    <w:rsid w:val="000D4C78"/>
    <w:rsid w:val="000D6A9E"/>
    <w:rsid w:val="000D7835"/>
    <w:rsid w:val="000E3759"/>
    <w:rsid w:val="000E3887"/>
    <w:rsid w:val="000E4C1A"/>
    <w:rsid w:val="000E544C"/>
    <w:rsid w:val="000E789D"/>
    <w:rsid w:val="000E7FA7"/>
    <w:rsid w:val="000F0E18"/>
    <w:rsid w:val="000F0EBC"/>
    <w:rsid w:val="000F2728"/>
    <w:rsid w:val="000F2C9D"/>
    <w:rsid w:val="000F2F2F"/>
    <w:rsid w:val="000F3C7A"/>
    <w:rsid w:val="000F4F91"/>
    <w:rsid w:val="000F6384"/>
    <w:rsid w:val="000F6F8F"/>
    <w:rsid w:val="00101160"/>
    <w:rsid w:val="00101430"/>
    <w:rsid w:val="00101D93"/>
    <w:rsid w:val="00102A3C"/>
    <w:rsid w:val="00102E02"/>
    <w:rsid w:val="00103D73"/>
    <w:rsid w:val="0010433A"/>
    <w:rsid w:val="00106C58"/>
    <w:rsid w:val="00107434"/>
    <w:rsid w:val="001107CA"/>
    <w:rsid w:val="0011094C"/>
    <w:rsid w:val="00111A9F"/>
    <w:rsid w:val="00112018"/>
    <w:rsid w:val="001137F3"/>
    <w:rsid w:val="00115DD9"/>
    <w:rsid w:val="00115F59"/>
    <w:rsid w:val="00120BD9"/>
    <w:rsid w:val="00121A9B"/>
    <w:rsid w:val="00122DB6"/>
    <w:rsid w:val="00123D05"/>
    <w:rsid w:val="0012611D"/>
    <w:rsid w:val="00126982"/>
    <w:rsid w:val="001312B9"/>
    <w:rsid w:val="00132FBE"/>
    <w:rsid w:val="00135E57"/>
    <w:rsid w:val="00140C0F"/>
    <w:rsid w:val="00140C6A"/>
    <w:rsid w:val="00142612"/>
    <w:rsid w:val="0014345F"/>
    <w:rsid w:val="00143809"/>
    <w:rsid w:val="00146E11"/>
    <w:rsid w:val="00147D90"/>
    <w:rsid w:val="0015002F"/>
    <w:rsid w:val="00151DF2"/>
    <w:rsid w:val="00153D7D"/>
    <w:rsid w:val="0015593B"/>
    <w:rsid w:val="00156274"/>
    <w:rsid w:val="00160B3C"/>
    <w:rsid w:val="00162423"/>
    <w:rsid w:val="00165883"/>
    <w:rsid w:val="00165D40"/>
    <w:rsid w:val="001710F5"/>
    <w:rsid w:val="001729AC"/>
    <w:rsid w:val="00174D32"/>
    <w:rsid w:val="00174FCE"/>
    <w:rsid w:val="001755D1"/>
    <w:rsid w:val="0017694D"/>
    <w:rsid w:val="00182BAA"/>
    <w:rsid w:val="001831A6"/>
    <w:rsid w:val="00185E8A"/>
    <w:rsid w:val="00192B5F"/>
    <w:rsid w:val="0019687F"/>
    <w:rsid w:val="00197A7D"/>
    <w:rsid w:val="00197FE6"/>
    <w:rsid w:val="001A0723"/>
    <w:rsid w:val="001A084C"/>
    <w:rsid w:val="001A0882"/>
    <w:rsid w:val="001A0B65"/>
    <w:rsid w:val="001A288D"/>
    <w:rsid w:val="001A4D37"/>
    <w:rsid w:val="001A639F"/>
    <w:rsid w:val="001B0C84"/>
    <w:rsid w:val="001B13DD"/>
    <w:rsid w:val="001B2620"/>
    <w:rsid w:val="001B521F"/>
    <w:rsid w:val="001B6614"/>
    <w:rsid w:val="001B6B5F"/>
    <w:rsid w:val="001B6C22"/>
    <w:rsid w:val="001B7F0D"/>
    <w:rsid w:val="001C0F4A"/>
    <w:rsid w:val="001C1118"/>
    <w:rsid w:val="001C3247"/>
    <w:rsid w:val="001C3856"/>
    <w:rsid w:val="001C52FC"/>
    <w:rsid w:val="001C5C28"/>
    <w:rsid w:val="001C5F57"/>
    <w:rsid w:val="001D1DD3"/>
    <w:rsid w:val="001D209B"/>
    <w:rsid w:val="001D21EC"/>
    <w:rsid w:val="001D3A3D"/>
    <w:rsid w:val="001D4751"/>
    <w:rsid w:val="001D7029"/>
    <w:rsid w:val="001E0184"/>
    <w:rsid w:val="001E0D6F"/>
    <w:rsid w:val="001E204A"/>
    <w:rsid w:val="001E23CD"/>
    <w:rsid w:val="001E3ACD"/>
    <w:rsid w:val="001E499B"/>
    <w:rsid w:val="001F31C0"/>
    <w:rsid w:val="001F522D"/>
    <w:rsid w:val="001F5DD7"/>
    <w:rsid w:val="001F7649"/>
    <w:rsid w:val="0020047A"/>
    <w:rsid w:val="00204013"/>
    <w:rsid w:val="0020487E"/>
    <w:rsid w:val="00204947"/>
    <w:rsid w:val="002052A8"/>
    <w:rsid w:val="00206AE9"/>
    <w:rsid w:val="00206DA4"/>
    <w:rsid w:val="002108B3"/>
    <w:rsid w:val="002108F7"/>
    <w:rsid w:val="002141CA"/>
    <w:rsid w:val="0021434A"/>
    <w:rsid w:val="00214A4C"/>
    <w:rsid w:val="002157BC"/>
    <w:rsid w:val="00216028"/>
    <w:rsid w:val="002175E3"/>
    <w:rsid w:val="00222D0A"/>
    <w:rsid w:val="002242A1"/>
    <w:rsid w:val="002252B7"/>
    <w:rsid w:val="00226927"/>
    <w:rsid w:val="00226E3E"/>
    <w:rsid w:val="00227AA3"/>
    <w:rsid w:val="00230072"/>
    <w:rsid w:val="002304DB"/>
    <w:rsid w:val="00230617"/>
    <w:rsid w:val="00230885"/>
    <w:rsid w:val="00230B96"/>
    <w:rsid w:val="00232674"/>
    <w:rsid w:val="002332B7"/>
    <w:rsid w:val="002338C2"/>
    <w:rsid w:val="00234F70"/>
    <w:rsid w:val="002350D2"/>
    <w:rsid w:val="00236C33"/>
    <w:rsid w:val="002378C5"/>
    <w:rsid w:val="0024166F"/>
    <w:rsid w:val="0024585B"/>
    <w:rsid w:val="0025260D"/>
    <w:rsid w:val="00253C51"/>
    <w:rsid w:val="00255257"/>
    <w:rsid w:val="0025562D"/>
    <w:rsid w:val="00260570"/>
    <w:rsid w:val="00260B7A"/>
    <w:rsid w:val="00262779"/>
    <w:rsid w:val="00263AB3"/>
    <w:rsid w:val="00263D24"/>
    <w:rsid w:val="00266346"/>
    <w:rsid w:val="00266DFF"/>
    <w:rsid w:val="002725C3"/>
    <w:rsid w:val="00273A3C"/>
    <w:rsid w:val="00273D76"/>
    <w:rsid w:val="00274671"/>
    <w:rsid w:val="00274BB4"/>
    <w:rsid w:val="00275889"/>
    <w:rsid w:val="0027596D"/>
    <w:rsid w:val="002761DF"/>
    <w:rsid w:val="00280031"/>
    <w:rsid w:val="00280D51"/>
    <w:rsid w:val="00281274"/>
    <w:rsid w:val="002817CA"/>
    <w:rsid w:val="00287663"/>
    <w:rsid w:val="0028773B"/>
    <w:rsid w:val="00291744"/>
    <w:rsid w:val="002923E9"/>
    <w:rsid w:val="002953F6"/>
    <w:rsid w:val="0029541F"/>
    <w:rsid w:val="002962AE"/>
    <w:rsid w:val="00297424"/>
    <w:rsid w:val="00297FDE"/>
    <w:rsid w:val="002A0F09"/>
    <w:rsid w:val="002A17E9"/>
    <w:rsid w:val="002A2261"/>
    <w:rsid w:val="002A47D2"/>
    <w:rsid w:val="002A4F3F"/>
    <w:rsid w:val="002A5121"/>
    <w:rsid w:val="002A646D"/>
    <w:rsid w:val="002A6BD2"/>
    <w:rsid w:val="002B1138"/>
    <w:rsid w:val="002B2BC6"/>
    <w:rsid w:val="002B3C9A"/>
    <w:rsid w:val="002B3EE7"/>
    <w:rsid w:val="002B683B"/>
    <w:rsid w:val="002B7E7A"/>
    <w:rsid w:val="002C0238"/>
    <w:rsid w:val="002C13F9"/>
    <w:rsid w:val="002C180D"/>
    <w:rsid w:val="002C213A"/>
    <w:rsid w:val="002C3288"/>
    <w:rsid w:val="002C50C5"/>
    <w:rsid w:val="002C559C"/>
    <w:rsid w:val="002C5C6B"/>
    <w:rsid w:val="002C6DE4"/>
    <w:rsid w:val="002D0134"/>
    <w:rsid w:val="002D0365"/>
    <w:rsid w:val="002D0BA8"/>
    <w:rsid w:val="002D3667"/>
    <w:rsid w:val="002D4075"/>
    <w:rsid w:val="002D4AEC"/>
    <w:rsid w:val="002D5E23"/>
    <w:rsid w:val="002D7F6F"/>
    <w:rsid w:val="002E0445"/>
    <w:rsid w:val="002E3A57"/>
    <w:rsid w:val="002E470C"/>
    <w:rsid w:val="002E479A"/>
    <w:rsid w:val="002E47D7"/>
    <w:rsid w:val="002E52CC"/>
    <w:rsid w:val="002E7772"/>
    <w:rsid w:val="002F03EC"/>
    <w:rsid w:val="002F055C"/>
    <w:rsid w:val="002F101B"/>
    <w:rsid w:val="002F22EA"/>
    <w:rsid w:val="002F38D3"/>
    <w:rsid w:val="002F3BF3"/>
    <w:rsid w:val="002F588F"/>
    <w:rsid w:val="002F5A79"/>
    <w:rsid w:val="00303C23"/>
    <w:rsid w:val="00304421"/>
    <w:rsid w:val="00304776"/>
    <w:rsid w:val="0030526A"/>
    <w:rsid w:val="003064F3"/>
    <w:rsid w:val="003127D6"/>
    <w:rsid w:val="003128AB"/>
    <w:rsid w:val="00312ABB"/>
    <w:rsid w:val="00312E09"/>
    <w:rsid w:val="00315244"/>
    <w:rsid w:val="0031532D"/>
    <w:rsid w:val="00315CDD"/>
    <w:rsid w:val="00316E79"/>
    <w:rsid w:val="0031770D"/>
    <w:rsid w:val="003200FC"/>
    <w:rsid w:val="00320382"/>
    <w:rsid w:val="00321871"/>
    <w:rsid w:val="003238BB"/>
    <w:rsid w:val="00323E62"/>
    <w:rsid w:val="003259F6"/>
    <w:rsid w:val="00325BC5"/>
    <w:rsid w:val="00325F01"/>
    <w:rsid w:val="003270A3"/>
    <w:rsid w:val="00327C19"/>
    <w:rsid w:val="003306A2"/>
    <w:rsid w:val="003316BB"/>
    <w:rsid w:val="00331E56"/>
    <w:rsid w:val="00332AFA"/>
    <w:rsid w:val="00333F9A"/>
    <w:rsid w:val="003350EB"/>
    <w:rsid w:val="00336A7E"/>
    <w:rsid w:val="00340160"/>
    <w:rsid w:val="003401D6"/>
    <w:rsid w:val="00342318"/>
    <w:rsid w:val="0034337D"/>
    <w:rsid w:val="003435A5"/>
    <w:rsid w:val="00344217"/>
    <w:rsid w:val="00344EAC"/>
    <w:rsid w:val="00345C94"/>
    <w:rsid w:val="00346231"/>
    <w:rsid w:val="00347F21"/>
    <w:rsid w:val="00350A65"/>
    <w:rsid w:val="0035225B"/>
    <w:rsid w:val="00352421"/>
    <w:rsid w:val="00353DE0"/>
    <w:rsid w:val="00355FBF"/>
    <w:rsid w:val="003560F1"/>
    <w:rsid w:val="00361506"/>
    <w:rsid w:val="00361F78"/>
    <w:rsid w:val="003628B9"/>
    <w:rsid w:val="00362C6B"/>
    <w:rsid w:val="00364BC4"/>
    <w:rsid w:val="0036720D"/>
    <w:rsid w:val="00370FAE"/>
    <w:rsid w:val="00371795"/>
    <w:rsid w:val="003719B2"/>
    <w:rsid w:val="00371FCB"/>
    <w:rsid w:val="00372FC7"/>
    <w:rsid w:val="003731C8"/>
    <w:rsid w:val="00373A35"/>
    <w:rsid w:val="00373BEF"/>
    <w:rsid w:val="003758D8"/>
    <w:rsid w:val="003762BB"/>
    <w:rsid w:val="003764ED"/>
    <w:rsid w:val="003765A3"/>
    <w:rsid w:val="00376AC1"/>
    <w:rsid w:val="003771E4"/>
    <w:rsid w:val="00377822"/>
    <w:rsid w:val="003778B3"/>
    <w:rsid w:val="0038105D"/>
    <w:rsid w:val="00382192"/>
    <w:rsid w:val="00382A94"/>
    <w:rsid w:val="00382AFD"/>
    <w:rsid w:val="003837AD"/>
    <w:rsid w:val="00383F11"/>
    <w:rsid w:val="00383F60"/>
    <w:rsid w:val="0038627C"/>
    <w:rsid w:val="00386A87"/>
    <w:rsid w:val="00387EC6"/>
    <w:rsid w:val="00391892"/>
    <w:rsid w:val="003918BA"/>
    <w:rsid w:val="0039671D"/>
    <w:rsid w:val="003A1D90"/>
    <w:rsid w:val="003A3A60"/>
    <w:rsid w:val="003A3EEC"/>
    <w:rsid w:val="003A4A2C"/>
    <w:rsid w:val="003A531C"/>
    <w:rsid w:val="003A56A4"/>
    <w:rsid w:val="003A58E3"/>
    <w:rsid w:val="003A68EB"/>
    <w:rsid w:val="003A6C29"/>
    <w:rsid w:val="003A6F2A"/>
    <w:rsid w:val="003A7841"/>
    <w:rsid w:val="003B1F54"/>
    <w:rsid w:val="003B25C1"/>
    <w:rsid w:val="003B2617"/>
    <w:rsid w:val="003B47AE"/>
    <w:rsid w:val="003B4C86"/>
    <w:rsid w:val="003B541E"/>
    <w:rsid w:val="003B666D"/>
    <w:rsid w:val="003B6BE4"/>
    <w:rsid w:val="003B736A"/>
    <w:rsid w:val="003B75ED"/>
    <w:rsid w:val="003C3126"/>
    <w:rsid w:val="003C41FE"/>
    <w:rsid w:val="003C4887"/>
    <w:rsid w:val="003C6EE8"/>
    <w:rsid w:val="003D06EF"/>
    <w:rsid w:val="003D1156"/>
    <w:rsid w:val="003D13C6"/>
    <w:rsid w:val="003D438A"/>
    <w:rsid w:val="003D465D"/>
    <w:rsid w:val="003D5EC6"/>
    <w:rsid w:val="003D7BA0"/>
    <w:rsid w:val="003E0FC0"/>
    <w:rsid w:val="003E11D6"/>
    <w:rsid w:val="003E1620"/>
    <w:rsid w:val="003E2771"/>
    <w:rsid w:val="003E2C76"/>
    <w:rsid w:val="003E2EC2"/>
    <w:rsid w:val="003E65C2"/>
    <w:rsid w:val="003E6DDA"/>
    <w:rsid w:val="003F1A85"/>
    <w:rsid w:val="003F2318"/>
    <w:rsid w:val="003F2570"/>
    <w:rsid w:val="003F2DAF"/>
    <w:rsid w:val="003F2DD8"/>
    <w:rsid w:val="003F4882"/>
    <w:rsid w:val="0040014E"/>
    <w:rsid w:val="004038BF"/>
    <w:rsid w:val="00405105"/>
    <w:rsid w:val="00405D89"/>
    <w:rsid w:val="0040761C"/>
    <w:rsid w:val="00413FEA"/>
    <w:rsid w:val="004146DC"/>
    <w:rsid w:val="00414DEE"/>
    <w:rsid w:val="004157DF"/>
    <w:rsid w:val="004165AC"/>
    <w:rsid w:val="0041673E"/>
    <w:rsid w:val="00417C07"/>
    <w:rsid w:val="00417E9F"/>
    <w:rsid w:val="00420067"/>
    <w:rsid w:val="00421167"/>
    <w:rsid w:val="00423FFC"/>
    <w:rsid w:val="00424296"/>
    <w:rsid w:val="004248FD"/>
    <w:rsid w:val="00424B28"/>
    <w:rsid w:val="00424F3D"/>
    <w:rsid w:val="004259F6"/>
    <w:rsid w:val="00426254"/>
    <w:rsid w:val="004275C6"/>
    <w:rsid w:val="004300A2"/>
    <w:rsid w:val="00430699"/>
    <w:rsid w:val="00432A1D"/>
    <w:rsid w:val="00432D0F"/>
    <w:rsid w:val="0043492C"/>
    <w:rsid w:val="004355E9"/>
    <w:rsid w:val="00436811"/>
    <w:rsid w:val="00441386"/>
    <w:rsid w:val="00441CA3"/>
    <w:rsid w:val="00444AAB"/>
    <w:rsid w:val="00447983"/>
    <w:rsid w:val="00447E5E"/>
    <w:rsid w:val="004505BF"/>
    <w:rsid w:val="004526E0"/>
    <w:rsid w:val="004538D6"/>
    <w:rsid w:val="00454A04"/>
    <w:rsid w:val="00455700"/>
    <w:rsid w:val="00460A27"/>
    <w:rsid w:val="004642C1"/>
    <w:rsid w:val="00465AD2"/>
    <w:rsid w:val="00470CD7"/>
    <w:rsid w:val="0047393D"/>
    <w:rsid w:val="00473B50"/>
    <w:rsid w:val="00474329"/>
    <w:rsid w:val="00474B52"/>
    <w:rsid w:val="00474DC6"/>
    <w:rsid w:val="00475AB8"/>
    <w:rsid w:val="00476407"/>
    <w:rsid w:val="00480C2E"/>
    <w:rsid w:val="004814E2"/>
    <w:rsid w:val="004828F9"/>
    <w:rsid w:val="004836FD"/>
    <w:rsid w:val="00484701"/>
    <w:rsid w:val="00486AC1"/>
    <w:rsid w:val="00486DA3"/>
    <w:rsid w:val="004870E1"/>
    <w:rsid w:val="004874A2"/>
    <w:rsid w:val="0049060F"/>
    <w:rsid w:val="00490909"/>
    <w:rsid w:val="0049300A"/>
    <w:rsid w:val="004937F5"/>
    <w:rsid w:val="004A148B"/>
    <w:rsid w:val="004A3482"/>
    <w:rsid w:val="004A3BFC"/>
    <w:rsid w:val="004A59F7"/>
    <w:rsid w:val="004B221A"/>
    <w:rsid w:val="004B26B1"/>
    <w:rsid w:val="004B3A35"/>
    <w:rsid w:val="004B3E22"/>
    <w:rsid w:val="004B4C9C"/>
    <w:rsid w:val="004B541D"/>
    <w:rsid w:val="004B69A2"/>
    <w:rsid w:val="004B7964"/>
    <w:rsid w:val="004B7DC8"/>
    <w:rsid w:val="004C0E70"/>
    <w:rsid w:val="004C4611"/>
    <w:rsid w:val="004C543A"/>
    <w:rsid w:val="004C612A"/>
    <w:rsid w:val="004C76A7"/>
    <w:rsid w:val="004D24E3"/>
    <w:rsid w:val="004D3295"/>
    <w:rsid w:val="004D32DB"/>
    <w:rsid w:val="004D49F9"/>
    <w:rsid w:val="004D5D88"/>
    <w:rsid w:val="004D7CA9"/>
    <w:rsid w:val="004E0C58"/>
    <w:rsid w:val="004E35F1"/>
    <w:rsid w:val="004E4D25"/>
    <w:rsid w:val="004E4D42"/>
    <w:rsid w:val="004E4FC0"/>
    <w:rsid w:val="004E5DE5"/>
    <w:rsid w:val="004E7B9A"/>
    <w:rsid w:val="004F09FB"/>
    <w:rsid w:val="004F2655"/>
    <w:rsid w:val="004F3CA6"/>
    <w:rsid w:val="004F3D54"/>
    <w:rsid w:val="004F4743"/>
    <w:rsid w:val="004F4BD7"/>
    <w:rsid w:val="004F51E5"/>
    <w:rsid w:val="004F5C32"/>
    <w:rsid w:val="004F5E4E"/>
    <w:rsid w:val="004F7D5C"/>
    <w:rsid w:val="005000D2"/>
    <w:rsid w:val="005015F2"/>
    <w:rsid w:val="005024E0"/>
    <w:rsid w:val="00503816"/>
    <w:rsid w:val="005041AF"/>
    <w:rsid w:val="00504818"/>
    <w:rsid w:val="005048B7"/>
    <w:rsid w:val="0050562A"/>
    <w:rsid w:val="0050613B"/>
    <w:rsid w:val="00507540"/>
    <w:rsid w:val="00512CE4"/>
    <w:rsid w:val="005147D6"/>
    <w:rsid w:val="00515536"/>
    <w:rsid w:val="005160F9"/>
    <w:rsid w:val="0051682C"/>
    <w:rsid w:val="005173AE"/>
    <w:rsid w:val="0052165B"/>
    <w:rsid w:val="00521695"/>
    <w:rsid w:val="00521A27"/>
    <w:rsid w:val="0052260C"/>
    <w:rsid w:val="00522933"/>
    <w:rsid w:val="00523AE8"/>
    <w:rsid w:val="00523F94"/>
    <w:rsid w:val="00524363"/>
    <w:rsid w:val="0052439E"/>
    <w:rsid w:val="00524448"/>
    <w:rsid w:val="00524BF0"/>
    <w:rsid w:val="005275C5"/>
    <w:rsid w:val="005333E1"/>
    <w:rsid w:val="005335CF"/>
    <w:rsid w:val="0053498F"/>
    <w:rsid w:val="005349D4"/>
    <w:rsid w:val="00534D2F"/>
    <w:rsid w:val="00535C25"/>
    <w:rsid w:val="0053675C"/>
    <w:rsid w:val="005372FC"/>
    <w:rsid w:val="00537577"/>
    <w:rsid w:val="00541848"/>
    <w:rsid w:val="00542237"/>
    <w:rsid w:val="00545467"/>
    <w:rsid w:val="0054582F"/>
    <w:rsid w:val="00546941"/>
    <w:rsid w:val="00552533"/>
    <w:rsid w:val="005537E1"/>
    <w:rsid w:val="00554CBB"/>
    <w:rsid w:val="00554CBD"/>
    <w:rsid w:val="00554E54"/>
    <w:rsid w:val="00555689"/>
    <w:rsid w:val="0055571C"/>
    <w:rsid w:val="00556285"/>
    <w:rsid w:val="00556472"/>
    <w:rsid w:val="00556486"/>
    <w:rsid w:val="00561E52"/>
    <w:rsid w:val="005629AD"/>
    <w:rsid w:val="005629FA"/>
    <w:rsid w:val="00562BF4"/>
    <w:rsid w:val="005640DA"/>
    <w:rsid w:val="00564110"/>
    <w:rsid w:val="00566E6C"/>
    <w:rsid w:val="00566EE9"/>
    <w:rsid w:val="00566FC3"/>
    <w:rsid w:val="00567B69"/>
    <w:rsid w:val="0057234D"/>
    <w:rsid w:val="00573CAD"/>
    <w:rsid w:val="00573DF6"/>
    <w:rsid w:val="00575232"/>
    <w:rsid w:val="00575D70"/>
    <w:rsid w:val="005772BA"/>
    <w:rsid w:val="005772D9"/>
    <w:rsid w:val="005801D4"/>
    <w:rsid w:val="0058143E"/>
    <w:rsid w:val="005823A8"/>
    <w:rsid w:val="0058262D"/>
    <w:rsid w:val="00582AA3"/>
    <w:rsid w:val="005841D7"/>
    <w:rsid w:val="00584543"/>
    <w:rsid w:val="00586CA4"/>
    <w:rsid w:val="00586D90"/>
    <w:rsid w:val="005918F7"/>
    <w:rsid w:val="00592D35"/>
    <w:rsid w:val="00594867"/>
    <w:rsid w:val="00596367"/>
    <w:rsid w:val="00596F03"/>
    <w:rsid w:val="005976AA"/>
    <w:rsid w:val="005A1AB8"/>
    <w:rsid w:val="005A3471"/>
    <w:rsid w:val="005A3AAB"/>
    <w:rsid w:val="005A4F52"/>
    <w:rsid w:val="005A6388"/>
    <w:rsid w:val="005A6F92"/>
    <w:rsid w:val="005A78EB"/>
    <w:rsid w:val="005A7C30"/>
    <w:rsid w:val="005B04F9"/>
    <w:rsid w:val="005B059B"/>
    <w:rsid w:val="005B21DE"/>
    <w:rsid w:val="005B2385"/>
    <w:rsid w:val="005B2648"/>
    <w:rsid w:val="005B331E"/>
    <w:rsid w:val="005B532E"/>
    <w:rsid w:val="005B6D27"/>
    <w:rsid w:val="005B7D36"/>
    <w:rsid w:val="005C00EE"/>
    <w:rsid w:val="005C0232"/>
    <w:rsid w:val="005C0A0C"/>
    <w:rsid w:val="005C1020"/>
    <w:rsid w:val="005C1587"/>
    <w:rsid w:val="005C2082"/>
    <w:rsid w:val="005C2BAA"/>
    <w:rsid w:val="005C4F41"/>
    <w:rsid w:val="005C56D6"/>
    <w:rsid w:val="005C6153"/>
    <w:rsid w:val="005C6EA2"/>
    <w:rsid w:val="005C7D1B"/>
    <w:rsid w:val="005D0221"/>
    <w:rsid w:val="005D099B"/>
    <w:rsid w:val="005D22F7"/>
    <w:rsid w:val="005D3742"/>
    <w:rsid w:val="005D418C"/>
    <w:rsid w:val="005D41CC"/>
    <w:rsid w:val="005D4B0C"/>
    <w:rsid w:val="005D5168"/>
    <w:rsid w:val="005D5EB6"/>
    <w:rsid w:val="005D669E"/>
    <w:rsid w:val="005D77F6"/>
    <w:rsid w:val="005E2291"/>
    <w:rsid w:val="005E2C36"/>
    <w:rsid w:val="005E364B"/>
    <w:rsid w:val="005E38B6"/>
    <w:rsid w:val="005E53A7"/>
    <w:rsid w:val="005E5AA1"/>
    <w:rsid w:val="005E6542"/>
    <w:rsid w:val="005E669D"/>
    <w:rsid w:val="005F0531"/>
    <w:rsid w:val="005F11A1"/>
    <w:rsid w:val="005F12E6"/>
    <w:rsid w:val="005F1513"/>
    <w:rsid w:val="005F1C23"/>
    <w:rsid w:val="005F1CCE"/>
    <w:rsid w:val="005F4749"/>
    <w:rsid w:val="005F60EE"/>
    <w:rsid w:val="005F7E26"/>
    <w:rsid w:val="006000E3"/>
    <w:rsid w:val="00600156"/>
    <w:rsid w:val="00600799"/>
    <w:rsid w:val="006013F2"/>
    <w:rsid w:val="00601AEF"/>
    <w:rsid w:val="00602774"/>
    <w:rsid w:val="006029C3"/>
    <w:rsid w:val="0060362C"/>
    <w:rsid w:val="00606816"/>
    <w:rsid w:val="00606EF7"/>
    <w:rsid w:val="00606FC9"/>
    <w:rsid w:val="006074E3"/>
    <w:rsid w:val="006104F9"/>
    <w:rsid w:val="00611C7C"/>
    <w:rsid w:val="006124FE"/>
    <w:rsid w:val="006128AF"/>
    <w:rsid w:val="00612DBC"/>
    <w:rsid w:val="00614B8F"/>
    <w:rsid w:val="00614BCD"/>
    <w:rsid w:val="006158CC"/>
    <w:rsid w:val="00615F79"/>
    <w:rsid w:val="0061766F"/>
    <w:rsid w:val="006211C0"/>
    <w:rsid w:val="006227A5"/>
    <w:rsid w:val="00625F12"/>
    <w:rsid w:val="006261D6"/>
    <w:rsid w:val="00626355"/>
    <w:rsid w:val="006313B7"/>
    <w:rsid w:val="006314CF"/>
    <w:rsid w:val="00631A44"/>
    <w:rsid w:val="0063390C"/>
    <w:rsid w:val="00633BE2"/>
    <w:rsid w:val="00633F52"/>
    <w:rsid w:val="00635F03"/>
    <w:rsid w:val="00636B9B"/>
    <w:rsid w:val="0063723F"/>
    <w:rsid w:val="00637DDB"/>
    <w:rsid w:val="00640EA1"/>
    <w:rsid w:val="00645C2F"/>
    <w:rsid w:val="00645D0E"/>
    <w:rsid w:val="0064700E"/>
    <w:rsid w:val="0065171E"/>
    <w:rsid w:val="006518B8"/>
    <w:rsid w:val="006538F0"/>
    <w:rsid w:val="006546A7"/>
    <w:rsid w:val="0065523E"/>
    <w:rsid w:val="00660AC4"/>
    <w:rsid w:val="00662069"/>
    <w:rsid w:val="00662A50"/>
    <w:rsid w:val="0066347E"/>
    <w:rsid w:val="00663501"/>
    <w:rsid w:val="006644E0"/>
    <w:rsid w:val="006644E3"/>
    <w:rsid w:val="00664D2E"/>
    <w:rsid w:val="0066681C"/>
    <w:rsid w:val="00667E0A"/>
    <w:rsid w:val="00670D2E"/>
    <w:rsid w:val="0067545F"/>
    <w:rsid w:val="00676C91"/>
    <w:rsid w:val="00677484"/>
    <w:rsid w:val="006806D2"/>
    <w:rsid w:val="00681128"/>
    <w:rsid w:val="00681F82"/>
    <w:rsid w:val="006825CE"/>
    <w:rsid w:val="0068294F"/>
    <w:rsid w:val="00682CB4"/>
    <w:rsid w:val="006866AE"/>
    <w:rsid w:val="00686DD9"/>
    <w:rsid w:val="006875A5"/>
    <w:rsid w:val="00693A3F"/>
    <w:rsid w:val="00694BAC"/>
    <w:rsid w:val="0069614D"/>
    <w:rsid w:val="006A08D6"/>
    <w:rsid w:val="006A190A"/>
    <w:rsid w:val="006A21B6"/>
    <w:rsid w:val="006A2527"/>
    <w:rsid w:val="006A417B"/>
    <w:rsid w:val="006A692D"/>
    <w:rsid w:val="006B061F"/>
    <w:rsid w:val="006B0B25"/>
    <w:rsid w:val="006B1230"/>
    <w:rsid w:val="006B2AAA"/>
    <w:rsid w:val="006B43B3"/>
    <w:rsid w:val="006B45B1"/>
    <w:rsid w:val="006B492B"/>
    <w:rsid w:val="006B49CE"/>
    <w:rsid w:val="006B5134"/>
    <w:rsid w:val="006B6623"/>
    <w:rsid w:val="006C0D3E"/>
    <w:rsid w:val="006C26C4"/>
    <w:rsid w:val="006C2841"/>
    <w:rsid w:val="006C2984"/>
    <w:rsid w:val="006C3BF4"/>
    <w:rsid w:val="006C3D9D"/>
    <w:rsid w:val="006C4051"/>
    <w:rsid w:val="006C40E7"/>
    <w:rsid w:val="006C410E"/>
    <w:rsid w:val="006C70D0"/>
    <w:rsid w:val="006C7B11"/>
    <w:rsid w:val="006D0759"/>
    <w:rsid w:val="006D10DF"/>
    <w:rsid w:val="006D1E8D"/>
    <w:rsid w:val="006D2896"/>
    <w:rsid w:val="006D2EB0"/>
    <w:rsid w:val="006D3074"/>
    <w:rsid w:val="006D7960"/>
    <w:rsid w:val="006D7D44"/>
    <w:rsid w:val="006E15F4"/>
    <w:rsid w:val="006E1823"/>
    <w:rsid w:val="006E34CD"/>
    <w:rsid w:val="006E4040"/>
    <w:rsid w:val="006E4AFD"/>
    <w:rsid w:val="006E5749"/>
    <w:rsid w:val="006E5C25"/>
    <w:rsid w:val="006E5C5D"/>
    <w:rsid w:val="006E6474"/>
    <w:rsid w:val="006E665A"/>
    <w:rsid w:val="006E7AA1"/>
    <w:rsid w:val="006F767F"/>
    <w:rsid w:val="007004B7"/>
    <w:rsid w:val="0070355A"/>
    <w:rsid w:val="00704F6C"/>
    <w:rsid w:val="00705C3C"/>
    <w:rsid w:val="00706610"/>
    <w:rsid w:val="007069AF"/>
    <w:rsid w:val="00707440"/>
    <w:rsid w:val="007074E9"/>
    <w:rsid w:val="0071113C"/>
    <w:rsid w:val="00712244"/>
    <w:rsid w:val="00713ED7"/>
    <w:rsid w:val="007143FC"/>
    <w:rsid w:val="00715BC5"/>
    <w:rsid w:val="007164F8"/>
    <w:rsid w:val="00717443"/>
    <w:rsid w:val="007219D4"/>
    <w:rsid w:val="00722D08"/>
    <w:rsid w:val="007240A7"/>
    <w:rsid w:val="00724DCD"/>
    <w:rsid w:val="007265A1"/>
    <w:rsid w:val="00726C2A"/>
    <w:rsid w:val="0072711D"/>
    <w:rsid w:val="007304AC"/>
    <w:rsid w:val="007315F1"/>
    <w:rsid w:val="00731777"/>
    <w:rsid w:val="00732121"/>
    <w:rsid w:val="00732286"/>
    <w:rsid w:val="007328A7"/>
    <w:rsid w:val="00733E88"/>
    <w:rsid w:val="007347A4"/>
    <w:rsid w:val="007349C5"/>
    <w:rsid w:val="00737B05"/>
    <w:rsid w:val="00741D59"/>
    <w:rsid w:val="00744B56"/>
    <w:rsid w:val="00745F07"/>
    <w:rsid w:val="0074721D"/>
    <w:rsid w:val="00747671"/>
    <w:rsid w:val="00751061"/>
    <w:rsid w:val="00752FFF"/>
    <w:rsid w:val="00753FB2"/>
    <w:rsid w:val="00754DCF"/>
    <w:rsid w:val="007552FB"/>
    <w:rsid w:val="00756BDA"/>
    <w:rsid w:val="00757F50"/>
    <w:rsid w:val="00761465"/>
    <w:rsid w:val="00761CF1"/>
    <w:rsid w:val="00762D85"/>
    <w:rsid w:val="007632AC"/>
    <w:rsid w:val="00763A67"/>
    <w:rsid w:val="00763D11"/>
    <w:rsid w:val="0076497D"/>
    <w:rsid w:val="007653C5"/>
    <w:rsid w:val="007712FF"/>
    <w:rsid w:val="00771599"/>
    <w:rsid w:val="00771EFC"/>
    <w:rsid w:val="00772303"/>
    <w:rsid w:val="0077497A"/>
    <w:rsid w:val="007756D0"/>
    <w:rsid w:val="0077595A"/>
    <w:rsid w:val="00776C07"/>
    <w:rsid w:val="00777898"/>
    <w:rsid w:val="00780510"/>
    <w:rsid w:val="00780C2A"/>
    <w:rsid w:val="00781FF2"/>
    <w:rsid w:val="00782528"/>
    <w:rsid w:val="0078563D"/>
    <w:rsid w:val="00785715"/>
    <w:rsid w:val="00786818"/>
    <w:rsid w:val="007900A4"/>
    <w:rsid w:val="00793C37"/>
    <w:rsid w:val="00793D94"/>
    <w:rsid w:val="00795DDB"/>
    <w:rsid w:val="00796975"/>
    <w:rsid w:val="007971F7"/>
    <w:rsid w:val="007A480C"/>
    <w:rsid w:val="007A7D6C"/>
    <w:rsid w:val="007B030B"/>
    <w:rsid w:val="007B03B9"/>
    <w:rsid w:val="007B09F6"/>
    <w:rsid w:val="007B1343"/>
    <w:rsid w:val="007B25F7"/>
    <w:rsid w:val="007B35CF"/>
    <w:rsid w:val="007B3781"/>
    <w:rsid w:val="007B3FF4"/>
    <w:rsid w:val="007B5C96"/>
    <w:rsid w:val="007B6B98"/>
    <w:rsid w:val="007B7C3F"/>
    <w:rsid w:val="007C0B85"/>
    <w:rsid w:val="007C17BA"/>
    <w:rsid w:val="007C1C2F"/>
    <w:rsid w:val="007C31D4"/>
    <w:rsid w:val="007C3F0F"/>
    <w:rsid w:val="007C4F23"/>
    <w:rsid w:val="007C507F"/>
    <w:rsid w:val="007C6449"/>
    <w:rsid w:val="007C66DD"/>
    <w:rsid w:val="007C7253"/>
    <w:rsid w:val="007C7276"/>
    <w:rsid w:val="007C76BA"/>
    <w:rsid w:val="007D03BB"/>
    <w:rsid w:val="007D1814"/>
    <w:rsid w:val="007D2BE8"/>
    <w:rsid w:val="007D2C6A"/>
    <w:rsid w:val="007D4550"/>
    <w:rsid w:val="007D4767"/>
    <w:rsid w:val="007D4A53"/>
    <w:rsid w:val="007D4C27"/>
    <w:rsid w:val="007D51C6"/>
    <w:rsid w:val="007D5971"/>
    <w:rsid w:val="007D6BF7"/>
    <w:rsid w:val="007E0698"/>
    <w:rsid w:val="007E1F67"/>
    <w:rsid w:val="007E2EE0"/>
    <w:rsid w:val="007E3A55"/>
    <w:rsid w:val="007E62D4"/>
    <w:rsid w:val="007E6764"/>
    <w:rsid w:val="007F0BEE"/>
    <w:rsid w:val="007F30B3"/>
    <w:rsid w:val="007F3CBF"/>
    <w:rsid w:val="007F41BA"/>
    <w:rsid w:val="007F4CA5"/>
    <w:rsid w:val="007F594F"/>
    <w:rsid w:val="007F61BF"/>
    <w:rsid w:val="007F680D"/>
    <w:rsid w:val="007F74B4"/>
    <w:rsid w:val="00803047"/>
    <w:rsid w:val="00804177"/>
    <w:rsid w:val="00805AB9"/>
    <w:rsid w:val="00805E91"/>
    <w:rsid w:val="00806552"/>
    <w:rsid w:val="00806594"/>
    <w:rsid w:val="00806CF2"/>
    <w:rsid w:val="00810403"/>
    <w:rsid w:val="008109A9"/>
    <w:rsid w:val="008129D6"/>
    <w:rsid w:val="00812A86"/>
    <w:rsid w:val="00812D6E"/>
    <w:rsid w:val="00813C64"/>
    <w:rsid w:val="0082160F"/>
    <w:rsid w:val="00821D5F"/>
    <w:rsid w:val="008228A1"/>
    <w:rsid w:val="00822A60"/>
    <w:rsid w:val="00825606"/>
    <w:rsid w:val="008265D8"/>
    <w:rsid w:val="0082787A"/>
    <w:rsid w:val="008315A3"/>
    <w:rsid w:val="00832AB9"/>
    <w:rsid w:val="00835BE1"/>
    <w:rsid w:val="00835E24"/>
    <w:rsid w:val="00840820"/>
    <w:rsid w:val="00842449"/>
    <w:rsid w:val="00844695"/>
    <w:rsid w:val="008453F0"/>
    <w:rsid w:val="008479D4"/>
    <w:rsid w:val="00852422"/>
    <w:rsid w:val="00852FB2"/>
    <w:rsid w:val="00856886"/>
    <w:rsid w:val="0085761C"/>
    <w:rsid w:val="008606FE"/>
    <w:rsid w:val="00860F90"/>
    <w:rsid w:val="00861893"/>
    <w:rsid w:val="008620E9"/>
    <w:rsid w:val="00863762"/>
    <w:rsid w:val="00866A3C"/>
    <w:rsid w:val="008717B1"/>
    <w:rsid w:val="00871FE6"/>
    <w:rsid w:val="00872000"/>
    <w:rsid w:val="008720EA"/>
    <w:rsid w:val="008721C0"/>
    <w:rsid w:val="008724D0"/>
    <w:rsid w:val="00872E08"/>
    <w:rsid w:val="00873F8B"/>
    <w:rsid w:val="00875CDF"/>
    <w:rsid w:val="00877035"/>
    <w:rsid w:val="00877A18"/>
    <w:rsid w:val="008825A7"/>
    <w:rsid w:val="008826A9"/>
    <w:rsid w:val="00882AC3"/>
    <w:rsid w:val="00883FCB"/>
    <w:rsid w:val="0088620F"/>
    <w:rsid w:val="008911FA"/>
    <w:rsid w:val="0089175F"/>
    <w:rsid w:val="008917C2"/>
    <w:rsid w:val="00891C9A"/>
    <w:rsid w:val="00891ED4"/>
    <w:rsid w:val="00892409"/>
    <w:rsid w:val="00892B74"/>
    <w:rsid w:val="00892D0F"/>
    <w:rsid w:val="008966AA"/>
    <w:rsid w:val="00897B4C"/>
    <w:rsid w:val="008A1301"/>
    <w:rsid w:val="008A1907"/>
    <w:rsid w:val="008A2C2E"/>
    <w:rsid w:val="008A3ED0"/>
    <w:rsid w:val="008A5B67"/>
    <w:rsid w:val="008A5F54"/>
    <w:rsid w:val="008A708E"/>
    <w:rsid w:val="008B15C0"/>
    <w:rsid w:val="008B15F8"/>
    <w:rsid w:val="008B1BA7"/>
    <w:rsid w:val="008B27B5"/>
    <w:rsid w:val="008B4DE7"/>
    <w:rsid w:val="008B71C1"/>
    <w:rsid w:val="008B7915"/>
    <w:rsid w:val="008B7EEF"/>
    <w:rsid w:val="008C0119"/>
    <w:rsid w:val="008C03C3"/>
    <w:rsid w:val="008C19C2"/>
    <w:rsid w:val="008C1B4A"/>
    <w:rsid w:val="008C2F47"/>
    <w:rsid w:val="008C332C"/>
    <w:rsid w:val="008C520D"/>
    <w:rsid w:val="008D12AF"/>
    <w:rsid w:val="008D1B21"/>
    <w:rsid w:val="008D2B86"/>
    <w:rsid w:val="008D2DC9"/>
    <w:rsid w:val="008D3A18"/>
    <w:rsid w:val="008D5B69"/>
    <w:rsid w:val="008D710C"/>
    <w:rsid w:val="008E12A4"/>
    <w:rsid w:val="008E1862"/>
    <w:rsid w:val="008E33F2"/>
    <w:rsid w:val="008E442C"/>
    <w:rsid w:val="008E4812"/>
    <w:rsid w:val="008E4DD7"/>
    <w:rsid w:val="008E58D6"/>
    <w:rsid w:val="008E6337"/>
    <w:rsid w:val="008E6682"/>
    <w:rsid w:val="008E6F29"/>
    <w:rsid w:val="008E78A6"/>
    <w:rsid w:val="008E79EE"/>
    <w:rsid w:val="008F18B8"/>
    <w:rsid w:val="008F2CED"/>
    <w:rsid w:val="008F3E52"/>
    <w:rsid w:val="008F649A"/>
    <w:rsid w:val="008F67E2"/>
    <w:rsid w:val="008F7BD9"/>
    <w:rsid w:val="0090046A"/>
    <w:rsid w:val="00901C83"/>
    <w:rsid w:val="0090414C"/>
    <w:rsid w:val="009045ED"/>
    <w:rsid w:val="00904CB6"/>
    <w:rsid w:val="00907B31"/>
    <w:rsid w:val="00910AF6"/>
    <w:rsid w:val="0091482F"/>
    <w:rsid w:val="0091565A"/>
    <w:rsid w:val="00915F0A"/>
    <w:rsid w:val="00916B07"/>
    <w:rsid w:val="0091712D"/>
    <w:rsid w:val="00920334"/>
    <w:rsid w:val="0092199B"/>
    <w:rsid w:val="00921DA6"/>
    <w:rsid w:val="00921E64"/>
    <w:rsid w:val="00923BC6"/>
    <w:rsid w:val="00924381"/>
    <w:rsid w:val="0092489D"/>
    <w:rsid w:val="00927413"/>
    <w:rsid w:val="00930304"/>
    <w:rsid w:val="00932624"/>
    <w:rsid w:val="009331EE"/>
    <w:rsid w:val="0093390F"/>
    <w:rsid w:val="00933B48"/>
    <w:rsid w:val="00937413"/>
    <w:rsid w:val="00940885"/>
    <w:rsid w:val="009411DA"/>
    <w:rsid w:val="00941FD8"/>
    <w:rsid w:val="009425C1"/>
    <w:rsid w:val="00944A56"/>
    <w:rsid w:val="00945082"/>
    <w:rsid w:val="00945F75"/>
    <w:rsid w:val="00946C4A"/>
    <w:rsid w:val="00947211"/>
    <w:rsid w:val="00947FD2"/>
    <w:rsid w:val="0095063B"/>
    <w:rsid w:val="00951BEF"/>
    <w:rsid w:val="00952FAB"/>
    <w:rsid w:val="00953138"/>
    <w:rsid w:val="009534C3"/>
    <w:rsid w:val="00953C52"/>
    <w:rsid w:val="00953EBD"/>
    <w:rsid w:val="00956353"/>
    <w:rsid w:val="00956755"/>
    <w:rsid w:val="009573E4"/>
    <w:rsid w:val="009609E3"/>
    <w:rsid w:val="0096125A"/>
    <w:rsid w:val="00961F43"/>
    <w:rsid w:val="009622A5"/>
    <w:rsid w:val="009643DD"/>
    <w:rsid w:val="0096467B"/>
    <w:rsid w:val="009652B3"/>
    <w:rsid w:val="009659D3"/>
    <w:rsid w:val="0096702B"/>
    <w:rsid w:val="009676D8"/>
    <w:rsid w:val="00967E1C"/>
    <w:rsid w:val="0097163A"/>
    <w:rsid w:val="009737F3"/>
    <w:rsid w:val="00974F3A"/>
    <w:rsid w:val="00975D88"/>
    <w:rsid w:val="00976A33"/>
    <w:rsid w:val="00977455"/>
    <w:rsid w:val="0098375C"/>
    <w:rsid w:val="00985329"/>
    <w:rsid w:val="009857EB"/>
    <w:rsid w:val="00985BDC"/>
    <w:rsid w:val="009860CA"/>
    <w:rsid w:val="009862A1"/>
    <w:rsid w:val="009872D1"/>
    <w:rsid w:val="0099081B"/>
    <w:rsid w:val="0099086E"/>
    <w:rsid w:val="0099129A"/>
    <w:rsid w:val="00991E67"/>
    <w:rsid w:val="00992F20"/>
    <w:rsid w:val="009931EE"/>
    <w:rsid w:val="009933F3"/>
    <w:rsid w:val="00993A00"/>
    <w:rsid w:val="00993B0A"/>
    <w:rsid w:val="00993F17"/>
    <w:rsid w:val="0099452B"/>
    <w:rsid w:val="009972DA"/>
    <w:rsid w:val="00997D6E"/>
    <w:rsid w:val="00997FB2"/>
    <w:rsid w:val="009A133A"/>
    <w:rsid w:val="009A2806"/>
    <w:rsid w:val="009A3D95"/>
    <w:rsid w:val="009A6699"/>
    <w:rsid w:val="009A7EB7"/>
    <w:rsid w:val="009A7F08"/>
    <w:rsid w:val="009B1002"/>
    <w:rsid w:val="009B1384"/>
    <w:rsid w:val="009B13AE"/>
    <w:rsid w:val="009B1BAE"/>
    <w:rsid w:val="009B2540"/>
    <w:rsid w:val="009B33A1"/>
    <w:rsid w:val="009B4FFF"/>
    <w:rsid w:val="009B7610"/>
    <w:rsid w:val="009C017A"/>
    <w:rsid w:val="009C2A14"/>
    <w:rsid w:val="009C2D18"/>
    <w:rsid w:val="009C425B"/>
    <w:rsid w:val="009C4634"/>
    <w:rsid w:val="009C51B1"/>
    <w:rsid w:val="009C667F"/>
    <w:rsid w:val="009C6CF7"/>
    <w:rsid w:val="009D180D"/>
    <w:rsid w:val="009D42EB"/>
    <w:rsid w:val="009D473F"/>
    <w:rsid w:val="009D48C2"/>
    <w:rsid w:val="009D4CDF"/>
    <w:rsid w:val="009D5677"/>
    <w:rsid w:val="009D585E"/>
    <w:rsid w:val="009D690A"/>
    <w:rsid w:val="009D7D16"/>
    <w:rsid w:val="009E0C9A"/>
    <w:rsid w:val="009E159B"/>
    <w:rsid w:val="009E229E"/>
    <w:rsid w:val="009E2BC1"/>
    <w:rsid w:val="009E5722"/>
    <w:rsid w:val="009E68ED"/>
    <w:rsid w:val="009E757E"/>
    <w:rsid w:val="009E7CA8"/>
    <w:rsid w:val="009F02D6"/>
    <w:rsid w:val="009F045A"/>
    <w:rsid w:val="009F0E1A"/>
    <w:rsid w:val="009F0FDC"/>
    <w:rsid w:val="009F1E50"/>
    <w:rsid w:val="009F29EF"/>
    <w:rsid w:val="009F7C33"/>
    <w:rsid w:val="009F7DC7"/>
    <w:rsid w:val="00A005F6"/>
    <w:rsid w:val="00A02B5B"/>
    <w:rsid w:val="00A042B3"/>
    <w:rsid w:val="00A0593E"/>
    <w:rsid w:val="00A10310"/>
    <w:rsid w:val="00A1069D"/>
    <w:rsid w:val="00A120B8"/>
    <w:rsid w:val="00A12462"/>
    <w:rsid w:val="00A13C4C"/>
    <w:rsid w:val="00A13EDF"/>
    <w:rsid w:val="00A1557F"/>
    <w:rsid w:val="00A1677D"/>
    <w:rsid w:val="00A22C40"/>
    <w:rsid w:val="00A23416"/>
    <w:rsid w:val="00A24F28"/>
    <w:rsid w:val="00A263BD"/>
    <w:rsid w:val="00A2797C"/>
    <w:rsid w:val="00A317EB"/>
    <w:rsid w:val="00A3183E"/>
    <w:rsid w:val="00A328BC"/>
    <w:rsid w:val="00A345F0"/>
    <w:rsid w:val="00A35636"/>
    <w:rsid w:val="00A401FD"/>
    <w:rsid w:val="00A442CE"/>
    <w:rsid w:val="00A4451A"/>
    <w:rsid w:val="00A45285"/>
    <w:rsid w:val="00A452ED"/>
    <w:rsid w:val="00A47B39"/>
    <w:rsid w:val="00A51160"/>
    <w:rsid w:val="00A523D5"/>
    <w:rsid w:val="00A52B93"/>
    <w:rsid w:val="00A55C06"/>
    <w:rsid w:val="00A55C36"/>
    <w:rsid w:val="00A55D26"/>
    <w:rsid w:val="00A56364"/>
    <w:rsid w:val="00A62826"/>
    <w:rsid w:val="00A628C0"/>
    <w:rsid w:val="00A63A75"/>
    <w:rsid w:val="00A66D1A"/>
    <w:rsid w:val="00A70105"/>
    <w:rsid w:val="00A70941"/>
    <w:rsid w:val="00A71E1D"/>
    <w:rsid w:val="00A726F6"/>
    <w:rsid w:val="00A744B6"/>
    <w:rsid w:val="00A74521"/>
    <w:rsid w:val="00A7583C"/>
    <w:rsid w:val="00A75F8F"/>
    <w:rsid w:val="00A760C3"/>
    <w:rsid w:val="00A80B12"/>
    <w:rsid w:val="00A82315"/>
    <w:rsid w:val="00A82BB7"/>
    <w:rsid w:val="00A83763"/>
    <w:rsid w:val="00A85BBE"/>
    <w:rsid w:val="00A87412"/>
    <w:rsid w:val="00A8751C"/>
    <w:rsid w:val="00A87702"/>
    <w:rsid w:val="00A921AC"/>
    <w:rsid w:val="00A922FF"/>
    <w:rsid w:val="00A9495E"/>
    <w:rsid w:val="00A974BD"/>
    <w:rsid w:val="00AA2605"/>
    <w:rsid w:val="00AA2839"/>
    <w:rsid w:val="00AA2A7E"/>
    <w:rsid w:val="00AA316E"/>
    <w:rsid w:val="00AA3E66"/>
    <w:rsid w:val="00AA55D6"/>
    <w:rsid w:val="00AB15B1"/>
    <w:rsid w:val="00AB1716"/>
    <w:rsid w:val="00AB4326"/>
    <w:rsid w:val="00AB4E27"/>
    <w:rsid w:val="00AB56CA"/>
    <w:rsid w:val="00AB5A75"/>
    <w:rsid w:val="00AB6F7B"/>
    <w:rsid w:val="00AC1701"/>
    <w:rsid w:val="00AC1F8C"/>
    <w:rsid w:val="00AC23D7"/>
    <w:rsid w:val="00AC2C8A"/>
    <w:rsid w:val="00AC391D"/>
    <w:rsid w:val="00AC39F1"/>
    <w:rsid w:val="00AC6A63"/>
    <w:rsid w:val="00AD12B7"/>
    <w:rsid w:val="00AD1423"/>
    <w:rsid w:val="00AD16B6"/>
    <w:rsid w:val="00AD3D5F"/>
    <w:rsid w:val="00AD4565"/>
    <w:rsid w:val="00AD5AED"/>
    <w:rsid w:val="00AD5CA2"/>
    <w:rsid w:val="00AD6711"/>
    <w:rsid w:val="00AD6CB5"/>
    <w:rsid w:val="00AD7853"/>
    <w:rsid w:val="00AE4415"/>
    <w:rsid w:val="00AE5BEA"/>
    <w:rsid w:val="00AE6CF5"/>
    <w:rsid w:val="00AE7CF7"/>
    <w:rsid w:val="00AF10A2"/>
    <w:rsid w:val="00AF64AF"/>
    <w:rsid w:val="00AF7210"/>
    <w:rsid w:val="00B041B0"/>
    <w:rsid w:val="00B04697"/>
    <w:rsid w:val="00B069A0"/>
    <w:rsid w:val="00B10D37"/>
    <w:rsid w:val="00B12384"/>
    <w:rsid w:val="00B12DAF"/>
    <w:rsid w:val="00B135CB"/>
    <w:rsid w:val="00B14034"/>
    <w:rsid w:val="00B1527D"/>
    <w:rsid w:val="00B165B1"/>
    <w:rsid w:val="00B203E9"/>
    <w:rsid w:val="00B207C9"/>
    <w:rsid w:val="00B2083F"/>
    <w:rsid w:val="00B20DB3"/>
    <w:rsid w:val="00B22278"/>
    <w:rsid w:val="00B22611"/>
    <w:rsid w:val="00B22826"/>
    <w:rsid w:val="00B23727"/>
    <w:rsid w:val="00B240C1"/>
    <w:rsid w:val="00B264D3"/>
    <w:rsid w:val="00B26D07"/>
    <w:rsid w:val="00B30911"/>
    <w:rsid w:val="00B30B3B"/>
    <w:rsid w:val="00B314AD"/>
    <w:rsid w:val="00B35449"/>
    <w:rsid w:val="00B41832"/>
    <w:rsid w:val="00B4353E"/>
    <w:rsid w:val="00B455E3"/>
    <w:rsid w:val="00B456AF"/>
    <w:rsid w:val="00B4625B"/>
    <w:rsid w:val="00B47470"/>
    <w:rsid w:val="00B519A0"/>
    <w:rsid w:val="00B53A46"/>
    <w:rsid w:val="00B5475E"/>
    <w:rsid w:val="00B5583E"/>
    <w:rsid w:val="00B5700C"/>
    <w:rsid w:val="00B614D6"/>
    <w:rsid w:val="00B617C0"/>
    <w:rsid w:val="00B61D8A"/>
    <w:rsid w:val="00B645A3"/>
    <w:rsid w:val="00B6545F"/>
    <w:rsid w:val="00B65D86"/>
    <w:rsid w:val="00B65F34"/>
    <w:rsid w:val="00B66C6D"/>
    <w:rsid w:val="00B66C8D"/>
    <w:rsid w:val="00B70006"/>
    <w:rsid w:val="00B70386"/>
    <w:rsid w:val="00B70717"/>
    <w:rsid w:val="00B708C5"/>
    <w:rsid w:val="00B71571"/>
    <w:rsid w:val="00B76EB1"/>
    <w:rsid w:val="00B77543"/>
    <w:rsid w:val="00B81061"/>
    <w:rsid w:val="00B8159F"/>
    <w:rsid w:val="00B82D17"/>
    <w:rsid w:val="00B83C76"/>
    <w:rsid w:val="00B84A41"/>
    <w:rsid w:val="00B859CD"/>
    <w:rsid w:val="00B85D81"/>
    <w:rsid w:val="00B91EDF"/>
    <w:rsid w:val="00B924B5"/>
    <w:rsid w:val="00B94C03"/>
    <w:rsid w:val="00B96832"/>
    <w:rsid w:val="00B969D9"/>
    <w:rsid w:val="00B97C24"/>
    <w:rsid w:val="00BA0462"/>
    <w:rsid w:val="00BA0D80"/>
    <w:rsid w:val="00BA1603"/>
    <w:rsid w:val="00BA2709"/>
    <w:rsid w:val="00BA2DBF"/>
    <w:rsid w:val="00BA2DCB"/>
    <w:rsid w:val="00BA4990"/>
    <w:rsid w:val="00BA49E2"/>
    <w:rsid w:val="00BA5406"/>
    <w:rsid w:val="00BA56FC"/>
    <w:rsid w:val="00BA6793"/>
    <w:rsid w:val="00BB0F8F"/>
    <w:rsid w:val="00BB1F74"/>
    <w:rsid w:val="00BB37ED"/>
    <w:rsid w:val="00BB4D3C"/>
    <w:rsid w:val="00BB73AD"/>
    <w:rsid w:val="00BB74B4"/>
    <w:rsid w:val="00BB7841"/>
    <w:rsid w:val="00BB7988"/>
    <w:rsid w:val="00BC0179"/>
    <w:rsid w:val="00BC066A"/>
    <w:rsid w:val="00BC095B"/>
    <w:rsid w:val="00BC0C9F"/>
    <w:rsid w:val="00BC671D"/>
    <w:rsid w:val="00BC6E1A"/>
    <w:rsid w:val="00BC7572"/>
    <w:rsid w:val="00BD013C"/>
    <w:rsid w:val="00BD0FDB"/>
    <w:rsid w:val="00BD1242"/>
    <w:rsid w:val="00BD2517"/>
    <w:rsid w:val="00BD253C"/>
    <w:rsid w:val="00BD295D"/>
    <w:rsid w:val="00BD34E3"/>
    <w:rsid w:val="00BD4B35"/>
    <w:rsid w:val="00BE0311"/>
    <w:rsid w:val="00BE0F9D"/>
    <w:rsid w:val="00BE44D5"/>
    <w:rsid w:val="00BE5418"/>
    <w:rsid w:val="00BE56D6"/>
    <w:rsid w:val="00BE7F15"/>
    <w:rsid w:val="00BF0049"/>
    <w:rsid w:val="00BF09AA"/>
    <w:rsid w:val="00BF14FC"/>
    <w:rsid w:val="00BF24B0"/>
    <w:rsid w:val="00BF3D67"/>
    <w:rsid w:val="00BF6968"/>
    <w:rsid w:val="00C01DC0"/>
    <w:rsid w:val="00C03001"/>
    <w:rsid w:val="00C03597"/>
    <w:rsid w:val="00C0383E"/>
    <w:rsid w:val="00C044AD"/>
    <w:rsid w:val="00C04A28"/>
    <w:rsid w:val="00C05556"/>
    <w:rsid w:val="00C07BC2"/>
    <w:rsid w:val="00C10810"/>
    <w:rsid w:val="00C10FBD"/>
    <w:rsid w:val="00C12CAF"/>
    <w:rsid w:val="00C12F9B"/>
    <w:rsid w:val="00C13EF0"/>
    <w:rsid w:val="00C20098"/>
    <w:rsid w:val="00C2022F"/>
    <w:rsid w:val="00C21063"/>
    <w:rsid w:val="00C21FB4"/>
    <w:rsid w:val="00C222A1"/>
    <w:rsid w:val="00C22C7F"/>
    <w:rsid w:val="00C23380"/>
    <w:rsid w:val="00C26FCE"/>
    <w:rsid w:val="00C308B9"/>
    <w:rsid w:val="00C362D9"/>
    <w:rsid w:val="00C364BF"/>
    <w:rsid w:val="00C36D61"/>
    <w:rsid w:val="00C37ABB"/>
    <w:rsid w:val="00C4230E"/>
    <w:rsid w:val="00C44058"/>
    <w:rsid w:val="00C445B6"/>
    <w:rsid w:val="00C4468A"/>
    <w:rsid w:val="00C456E8"/>
    <w:rsid w:val="00C46526"/>
    <w:rsid w:val="00C47BA8"/>
    <w:rsid w:val="00C50CB9"/>
    <w:rsid w:val="00C51B2E"/>
    <w:rsid w:val="00C51B7D"/>
    <w:rsid w:val="00C51BF4"/>
    <w:rsid w:val="00C51BFD"/>
    <w:rsid w:val="00C532DA"/>
    <w:rsid w:val="00C573B8"/>
    <w:rsid w:val="00C60AD6"/>
    <w:rsid w:val="00C610CF"/>
    <w:rsid w:val="00C61D99"/>
    <w:rsid w:val="00C62DD1"/>
    <w:rsid w:val="00C63DA6"/>
    <w:rsid w:val="00C71DAF"/>
    <w:rsid w:val="00C72329"/>
    <w:rsid w:val="00C7371B"/>
    <w:rsid w:val="00C73D6D"/>
    <w:rsid w:val="00C75469"/>
    <w:rsid w:val="00C7602C"/>
    <w:rsid w:val="00C76964"/>
    <w:rsid w:val="00C76FA6"/>
    <w:rsid w:val="00C77A4D"/>
    <w:rsid w:val="00C80E13"/>
    <w:rsid w:val="00C82151"/>
    <w:rsid w:val="00C82D5F"/>
    <w:rsid w:val="00C84F84"/>
    <w:rsid w:val="00C86061"/>
    <w:rsid w:val="00C8629B"/>
    <w:rsid w:val="00C9009A"/>
    <w:rsid w:val="00C92649"/>
    <w:rsid w:val="00C92F93"/>
    <w:rsid w:val="00C94633"/>
    <w:rsid w:val="00C95C5E"/>
    <w:rsid w:val="00C95D07"/>
    <w:rsid w:val="00C96468"/>
    <w:rsid w:val="00C969D5"/>
    <w:rsid w:val="00CA0391"/>
    <w:rsid w:val="00CA0F07"/>
    <w:rsid w:val="00CA2835"/>
    <w:rsid w:val="00CA2C97"/>
    <w:rsid w:val="00CA3244"/>
    <w:rsid w:val="00CA399D"/>
    <w:rsid w:val="00CA6052"/>
    <w:rsid w:val="00CB0642"/>
    <w:rsid w:val="00CB2A43"/>
    <w:rsid w:val="00CB36F6"/>
    <w:rsid w:val="00CB6467"/>
    <w:rsid w:val="00CB7444"/>
    <w:rsid w:val="00CC02CB"/>
    <w:rsid w:val="00CC0FFD"/>
    <w:rsid w:val="00CC4606"/>
    <w:rsid w:val="00CC4D4D"/>
    <w:rsid w:val="00CC61D8"/>
    <w:rsid w:val="00CC6982"/>
    <w:rsid w:val="00CC7D88"/>
    <w:rsid w:val="00CD028C"/>
    <w:rsid w:val="00CD1CE5"/>
    <w:rsid w:val="00CD296B"/>
    <w:rsid w:val="00CD5BE3"/>
    <w:rsid w:val="00CD6547"/>
    <w:rsid w:val="00CE0AD9"/>
    <w:rsid w:val="00CE0F4B"/>
    <w:rsid w:val="00CE5A29"/>
    <w:rsid w:val="00CE6EA6"/>
    <w:rsid w:val="00CE7B7F"/>
    <w:rsid w:val="00CE7D0D"/>
    <w:rsid w:val="00CF09A6"/>
    <w:rsid w:val="00D00C8A"/>
    <w:rsid w:val="00D0360E"/>
    <w:rsid w:val="00D04EAC"/>
    <w:rsid w:val="00D05344"/>
    <w:rsid w:val="00D0679A"/>
    <w:rsid w:val="00D06C2D"/>
    <w:rsid w:val="00D077F3"/>
    <w:rsid w:val="00D07C57"/>
    <w:rsid w:val="00D11B1A"/>
    <w:rsid w:val="00D11FB2"/>
    <w:rsid w:val="00D12FB8"/>
    <w:rsid w:val="00D15C63"/>
    <w:rsid w:val="00D16608"/>
    <w:rsid w:val="00D1683D"/>
    <w:rsid w:val="00D16E16"/>
    <w:rsid w:val="00D202A2"/>
    <w:rsid w:val="00D20FFC"/>
    <w:rsid w:val="00D221BF"/>
    <w:rsid w:val="00D22777"/>
    <w:rsid w:val="00D244BD"/>
    <w:rsid w:val="00D24678"/>
    <w:rsid w:val="00D25890"/>
    <w:rsid w:val="00D25B1F"/>
    <w:rsid w:val="00D30222"/>
    <w:rsid w:val="00D30D9C"/>
    <w:rsid w:val="00D3114E"/>
    <w:rsid w:val="00D33F98"/>
    <w:rsid w:val="00D34AE9"/>
    <w:rsid w:val="00D35079"/>
    <w:rsid w:val="00D3644A"/>
    <w:rsid w:val="00D42A6F"/>
    <w:rsid w:val="00D434AD"/>
    <w:rsid w:val="00D43E05"/>
    <w:rsid w:val="00D53DD5"/>
    <w:rsid w:val="00D54F39"/>
    <w:rsid w:val="00D55296"/>
    <w:rsid w:val="00D60123"/>
    <w:rsid w:val="00D60C9C"/>
    <w:rsid w:val="00D616D5"/>
    <w:rsid w:val="00D61B78"/>
    <w:rsid w:val="00D621F6"/>
    <w:rsid w:val="00D62633"/>
    <w:rsid w:val="00D63729"/>
    <w:rsid w:val="00D650D0"/>
    <w:rsid w:val="00D6627D"/>
    <w:rsid w:val="00D6678C"/>
    <w:rsid w:val="00D6746D"/>
    <w:rsid w:val="00D67937"/>
    <w:rsid w:val="00D679F0"/>
    <w:rsid w:val="00D67CDA"/>
    <w:rsid w:val="00D708C9"/>
    <w:rsid w:val="00D75E6B"/>
    <w:rsid w:val="00D76E81"/>
    <w:rsid w:val="00D7722A"/>
    <w:rsid w:val="00D77598"/>
    <w:rsid w:val="00D77735"/>
    <w:rsid w:val="00D779D4"/>
    <w:rsid w:val="00D77F6D"/>
    <w:rsid w:val="00D8093C"/>
    <w:rsid w:val="00D80F5E"/>
    <w:rsid w:val="00D83210"/>
    <w:rsid w:val="00D8339B"/>
    <w:rsid w:val="00D841DC"/>
    <w:rsid w:val="00D856FA"/>
    <w:rsid w:val="00D86BC6"/>
    <w:rsid w:val="00D9092F"/>
    <w:rsid w:val="00D97D78"/>
    <w:rsid w:val="00D97FD8"/>
    <w:rsid w:val="00DA17C6"/>
    <w:rsid w:val="00DA4611"/>
    <w:rsid w:val="00DA4943"/>
    <w:rsid w:val="00DA4C9B"/>
    <w:rsid w:val="00DA5673"/>
    <w:rsid w:val="00DB2E4C"/>
    <w:rsid w:val="00DB3630"/>
    <w:rsid w:val="00DB51F8"/>
    <w:rsid w:val="00DB6D62"/>
    <w:rsid w:val="00DB71FE"/>
    <w:rsid w:val="00DB74D3"/>
    <w:rsid w:val="00DB7BCA"/>
    <w:rsid w:val="00DC0591"/>
    <w:rsid w:val="00DC2CCE"/>
    <w:rsid w:val="00DC2FEE"/>
    <w:rsid w:val="00DC3A38"/>
    <w:rsid w:val="00DC4889"/>
    <w:rsid w:val="00DC5222"/>
    <w:rsid w:val="00DC5C98"/>
    <w:rsid w:val="00DC7ED0"/>
    <w:rsid w:val="00DD08A0"/>
    <w:rsid w:val="00DD4023"/>
    <w:rsid w:val="00DD6049"/>
    <w:rsid w:val="00DD61AA"/>
    <w:rsid w:val="00DD6B5B"/>
    <w:rsid w:val="00DE2631"/>
    <w:rsid w:val="00DE3041"/>
    <w:rsid w:val="00DE45D3"/>
    <w:rsid w:val="00DE46ED"/>
    <w:rsid w:val="00DE5755"/>
    <w:rsid w:val="00DE7073"/>
    <w:rsid w:val="00DF255D"/>
    <w:rsid w:val="00DF2884"/>
    <w:rsid w:val="00DF527D"/>
    <w:rsid w:val="00DF5426"/>
    <w:rsid w:val="00DF56AE"/>
    <w:rsid w:val="00DF5D50"/>
    <w:rsid w:val="00DF7D64"/>
    <w:rsid w:val="00E02FC1"/>
    <w:rsid w:val="00E0549A"/>
    <w:rsid w:val="00E1280B"/>
    <w:rsid w:val="00E12CF2"/>
    <w:rsid w:val="00E15A7D"/>
    <w:rsid w:val="00E16A9E"/>
    <w:rsid w:val="00E1795C"/>
    <w:rsid w:val="00E2084B"/>
    <w:rsid w:val="00E21487"/>
    <w:rsid w:val="00E21E14"/>
    <w:rsid w:val="00E25717"/>
    <w:rsid w:val="00E25F79"/>
    <w:rsid w:val="00E27B78"/>
    <w:rsid w:val="00E3191A"/>
    <w:rsid w:val="00E31B11"/>
    <w:rsid w:val="00E323DD"/>
    <w:rsid w:val="00E3255A"/>
    <w:rsid w:val="00E333FF"/>
    <w:rsid w:val="00E33C31"/>
    <w:rsid w:val="00E356F0"/>
    <w:rsid w:val="00E36830"/>
    <w:rsid w:val="00E4245F"/>
    <w:rsid w:val="00E42745"/>
    <w:rsid w:val="00E43190"/>
    <w:rsid w:val="00E4356B"/>
    <w:rsid w:val="00E45231"/>
    <w:rsid w:val="00E45353"/>
    <w:rsid w:val="00E45B6C"/>
    <w:rsid w:val="00E45EE3"/>
    <w:rsid w:val="00E52A77"/>
    <w:rsid w:val="00E53517"/>
    <w:rsid w:val="00E54420"/>
    <w:rsid w:val="00E54618"/>
    <w:rsid w:val="00E563F9"/>
    <w:rsid w:val="00E576DE"/>
    <w:rsid w:val="00E57ABA"/>
    <w:rsid w:val="00E6063E"/>
    <w:rsid w:val="00E62F8D"/>
    <w:rsid w:val="00E63654"/>
    <w:rsid w:val="00E66A0B"/>
    <w:rsid w:val="00E66FB6"/>
    <w:rsid w:val="00E70D17"/>
    <w:rsid w:val="00E716D4"/>
    <w:rsid w:val="00E73ED8"/>
    <w:rsid w:val="00E75DE5"/>
    <w:rsid w:val="00E75DEA"/>
    <w:rsid w:val="00E767A3"/>
    <w:rsid w:val="00E834DD"/>
    <w:rsid w:val="00E84CEF"/>
    <w:rsid w:val="00E85136"/>
    <w:rsid w:val="00E858BA"/>
    <w:rsid w:val="00E86CA4"/>
    <w:rsid w:val="00E873FF"/>
    <w:rsid w:val="00E92BA1"/>
    <w:rsid w:val="00E94876"/>
    <w:rsid w:val="00E9760E"/>
    <w:rsid w:val="00EA3A27"/>
    <w:rsid w:val="00EA3D90"/>
    <w:rsid w:val="00EA6E10"/>
    <w:rsid w:val="00EA7F26"/>
    <w:rsid w:val="00EB05E9"/>
    <w:rsid w:val="00EB114F"/>
    <w:rsid w:val="00EB164D"/>
    <w:rsid w:val="00EB168F"/>
    <w:rsid w:val="00EB4591"/>
    <w:rsid w:val="00EB4BCC"/>
    <w:rsid w:val="00EB4C05"/>
    <w:rsid w:val="00EB6090"/>
    <w:rsid w:val="00EB658A"/>
    <w:rsid w:val="00EC025A"/>
    <w:rsid w:val="00EC2136"/>
    <w:rsid w:val="00EC6B29"/>
    <w:rsid w:val="00EC7959"/>
    <w:rsid w:val="00EC7B6D"/>
    <w:rsid w:val="00ED1949"/>
    <w:rsid w:val="00ED196D"/>
    <w:rsid w:val="00ED19F6"/>
    <w:rsid w:val="00ED2FB8"/>
    <w:rsid w:val="00ED4B25"/>
    <w:rsid w:val="00ED648A"/>
    <w:rsid w:val="00ED6FB1"/>
    <w:rsid w:val="00ED7997"/>
    <w:rsid w:val="00ED7ED9"/>
    <w:rsid w:val="00EE1AE4"/>
    <w:rsid w:val="00EE364F"/>
    <w:rsid w:val="00EE77A4"/>
    <w:rsid w:val="00EF1436"/>
    <w:rsid w:val="00EF1BF2"/>
    <w:rsid w:val="00EF23AE"/>
    <w:rsid w:val="00EF441C"/>
    <w:rsid w:val="00EF45AE"/>
    <w:rsid w:val="00EF4FF5"/>
    <w:rsid w:val="00EF62AC"/>
    <w:rsid w:val="00EF6B91"/>
    <w:rsid w:val="00EF6C2C"/>
    <w:rsid w:val="00EF6E62"/>
    <w:rsid w:val="00F00A5D"/>
    <w:rsid w:val="00F00F84"/>
    <w:rsid w:val="00F01696"/>
    <w:rsid w:val="00F02A45"/>
    <w:rsid w:val="00F03A3D"/>
    <w:rsid w:val="00F04EFC"/>
    <w:rsid w:val="00F05DF5"/>
    <w:rsid w:val="00F066AA"/>
    <w:rsid w:val="00F067D6"/>
    <w:rsid w:val="00F06C04"/>
    <w:rsid w:val="00F129A6"/>
    <w:rsid w:val="00F12AA2"/>
    <w:rsid w:val="00F13262"/>
    <w:rsid w:val="00F135F2"/>
    <w:rsid w:val="00F14C3E"/>
    <w:rsid w:val="00F1624E"/>
    <w:rsid w:val="00F20F6A"/>
    <w:rsid w:val="00F211F1"/>
    <w:rsid w:val="00F2374A"/>
    <w:rsid w:val="00F23781"/>
    <w:rsid w:val="00F24148"/>
    <w:rsid w:val="00F24822"/>
    <w:rsid w:val="00F25028"/>
    <w:rsid w:val="00F25322"/>
    <w:rsid w:val="00F25A2C"/>
    <w:rsid w:val="00F267F7"/>
    <w:rsid w:val="00F27EC5"/>
    <w:rsid w:val="00F30F9C"/>
    <w:rsid w:val="00F31213"/>
    <w:rsid w:val="00F32F46"/>
    <w:rsid w:val="00F356C2"/>
    <w:rsid w:val="00F364D9"/>
    <w:rsid w:val="00F36DA2"/>
    <w:rsid w:val="00F370FA"/>
    <w:rsid w:val="00F40A3E"/>
    <w:rsid w:val="00F40B40"/>
    <w:rsid w:val="00F433A7"/>
    <w:rsid w:val="00F43531"/>
    <w:rsid w:val="00F435F8"/>
    <w:rsid w:val="00F46D33"/>
    <w:rsid w:val="00F47CEA"/>
    <w:rsid w:val="00F517A5"/>
    <w:rsid w:val="00F542E3"/>
    <w:rsid w:val="00F56FA1"/>
    <w:rsid w:val="00F57E04"/>
    <w:rsid w:val="00F603F7"/>
    <w:rsid w:val="00F60D5A"/>
    <w:rsid w:val="00F61229"/>
    <w:rsid w:val="00F6143E"/>
    <w:rsid w:val="00F6202E"/>
    <w:rsid w:val="00F628E3"/>
    <w:rsid w:val="00F64A69"/>
    <w:rsid w:val="00F64CA1"/>
    <w:rsid w:val="00F65099"/>
    <w:rsid w:val="00F66D20"/>
    <w:rsid w:val="00F7065F"/>
    <w:rsid w:val="00F707E8"/>
    <w:rsid w:val="00F72369"/>
    <w:rsid w:val="00F72524"/>
    <w:rsid w:val="00F75E55"/>
    <w:rsid w:val="00F76ACB"/>
    <w:rsid w:val="00F800CB"/>
    <w:rsid w:val="00F81C85"/>
    <w:rsid w:val="00F82179"/>
    <w:rsid w:val="00F84AF3"/>
    <w:rsid w:val="00F85843"/>
    <w:rsid w:val="00F86D04"/>
    <w:rsid w:val="00F9110F"/>
    <w:rsid w:val="00F91823"/>
    <w:rsid w:val="00F92FDA"/>
    <w:rsid w:val="00F93894"/>
    <w:rsid w:val="00F95EA0"/>
    <w:rsid w:val="00F96F2F"/>
    <w:rsid w:val="00F974FC"/>
    <w:rsid w:val="00F975E5"/>
    <w:rsid w:val="00FA0F44"/>
    <w:rsid w:val="00FA3321"/>
    <w:rsid w:val="00FA46F1"/>
    <w:rsid w:val="00FA55B2"/>
    <w:rsid w:val="00FA779E"/>
    <w:rsid w:val="00FA7F89"/>
    <w:rsid w:val="00FB0124"/>
    <w:rsid w:val="00FB0989"/>
    <w:rsid w:val="00FB1971"/>
    <w:rsid w:val="00FB220F"/>
    <w:rsid w:val="00FB3195"/>
    <w:rsid w:val="00FB4F0A"/>
    <w:rsid w:val="00FB60DB"/>
    <w:rsid w:val="00FB6DD8"/>
    <w:rsid w:val="00FC0282"/>
    <w:rsid w:val="00FC1364"/>
    <w:rsid w:val="00FC25E2"/>
    <w:rsid w:val="00FC439A"/>
    <w:rsid w:val="00FC67E6"/>
    <w:rsid w:val="00FD30C2"/>
    <w:rsid w:val="00FD53C9"/>
    <w:rsid w:val="00FD58E5"/>
    <w:rsid w:val="00FD5A99"/>
    <w:rsid w:val="00FD5CFB"/>
    <w:rsid w:val="00FD6DE3"/>
    <w:rsid w:val="00FD7207"/>
    <w:rsid w:val="00FD7F14"/>
    <w:rsid w:val="00FE0507"/>
    <w:rsid w:val="00FE09B5"/>
    <w:rsid w:val="00FE0F7F"/>
    <w:rsid w:val="00FE31A9"/>
    <w:rsid w:val="00FE518F"/>
    <w:rsid w:val="00FE5ABB"/>
    <w:rsid w:val="00FE694B"/>
    <w:rsid w:val="00FF03D7"/>
    <w:rsid w:val="00FF1345"/>
    <w:rsid w:val="00FF1748"/>
    <w:rsid w:val="00FF4CB8"/>
    <w:rsid w:val="00FF5A7D"/>
    <w:rsid w:val="00FF7A74"/>
    <w:rsid w:val="12FE4336"/>
    <w:rsid w:val="132C0CA0"/>
    <w:rsid w:val="18F02778"/>
    <w:rsid w:val="21F10EE9"/>
    <w:rsid w:val="279F35CF"/>
    <w:rsid w:val="35CA164F"/>
    <w:rsid w:val="36EF7663"/>
    <w:rsid w:val="3921166F"/>
    <w:rsid w:val="39FE32B3"/>
    <w:rsid w:val="3E8A5DC2"/>
    <w:rsid w:val="408A1C52"/>
    <w:rsid w:val="4DD72651"/>
    <w:rsid w:val="50815912"/>
    <w:rsid w:val="53404825"/>
    <w:rsid w:val="5516320B"/>
    <w:rsid w:val="61500EBB"/>
    <w:rsid w:val="64156B3A"/>
    <w:rsid w:val="6C1E3D76"/>
    <w:rsid w:val="73843011"/>
    <w:rsid w:val="7C4424EE"/>
    <w:rsid w:val="7E45714A"/>
  </w:rsids>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iPriority="0" w:name="Balloon Text"/>
    <w:lsdException w:unhideWhenUsed="0" w:uiPriority="5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unhideWhenUsed/>
    <w:qFormat/>
    <w:uiPriority w:val="1"/>
  </w:style>
  <w:style w:type="table" w:default="1" w:styleId="6">
    <w:name w:val="Normal Table"/>
    <w:unhideWhenUsed/>
    <w:qFormat/>
    <w:uiPriority w:val="99"/>
    <w:tblPr>
      <w:tblStyle w:val="6"/>
      <w:tblLayout w:type="fixed"/>
      <w:tblCellMar>
        <w:top w:w="0" w:type="dxa"/>
        <w:left w:w="108" w:type="dxa"/>
        <w:bottom w:w="0" w:type="dxa"/>
        <w:right w:w="108" w:type="dxa"/>
      </w:tblCellMar>
    </w:tblPr>
    <w:tcPr>
      <w:textDirection w:val="lrTb"/>
    </w:tcPr>
  </w:style>
  <w:style w:type="paragraph" w:styleId="2">
    <w:name w:val="footer"/>
    <w:basedOn w:val="1"/>
    <w:link w:val="8"/>
    <w:unhideWhenUsed/>
    <w:qFormat/>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character" w:styleId="5">
    <w:name w:val="Hyperlink"/>
    <w:basedOn w:val="4"/>
    <w:unhideWhenUsed/>
    <w:qFormat/>
    <w:uiPriority w:val="0"/>
    <w:rPr>
      <w:color w:val="0000FF"/>
      <w:u w:val="single"/>
    </w:rPr>
  </w:style>
  <w:style w:type="character" w:customStyle="1" w:styleId="7">
    <w:name w:val="页眉 Char"/>
    <w:basedOn w:val="4"/>
    <w:link w:val="3"/>
    <w:semiHidden/>
    <w:qFormat/>
    <w:uiPriority w:val="99"/>
    <w:rPr>
      <w:rFonts w:ascii="Calibri" w:hAnsi="Calibri" w:eastAsia="宋体" w:cs="Times New Roman"/>
      <w:sz w:val="18"/>
      <w:szCs w:val="18"/>
    </w:rPr>
  </w:style>
  <w:style w:type="character" w:customStyle="1" w:styleId="8">
    <w:name w:val="页脚 Char"/>
    <w:basedOn w:val="4"/>
    <w:link w:val="2"/>
    <w:semiHidden/>
    <w:qFormat/>
    <w:uiPriority w:val="99"/>
    <w:rPr>
      <w:rFonts w:ascii="Calibri" w:hAnsi="Calibri" w:eastAsia="宋体" w:cs="Times New Roman"/>
      <w:sz w:val="18"/>
      <w:szCs w:val="18"/>
    </w:rPr>
  </w:style>
</w:styles>
</file>

<file path=word/_rels/document.xml.rels><?xml version="1.0" encoding="UTF-8" standalone="yes"?>
<Relationships xmlns="http://schemas.openxmlformats.org/package/2006/relationships"><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image" Target="media/image1.jpeg"/><Relationship Id="rId4" Type="http://schemas.openxmlformats.org/officeDocument/2006/relationships/theme" Target="theme/theme1.xml"/><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40</Pages>
  <Words>14632</Words>
  <Characters>16768</Characters>
  <Lines>72</Lines>
  <Paragraphs>20</Paragraphs>
  <ScaleCrop>false</ScaleCrop>
  <LinksUpToDate>false</LinksUpToDate>
  <CharactersWithSpaces>0</CharactersWithSpaces>
  <Application>WPS Office 专业版_9.1.0.4797_{F1E327BC-269C-435d-A152-05C5408002CA}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2023-09-28T07:43:00Z</dcterms:created>
  <dc:creator>Administrator</dc:creator>
  <cp:lastModifiedBy>曹俊泽</cp:lastModifiedBy>
  <dcterms:modified xsi:type="dcterms:W3CDTF">2025-08-28T02:37:48Z</dcterms:modified>
  <dc:title>地（市）分局办理的货物贸易外汇存放境外核准</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2052-9.1.0.4797</vt:lpwstr>
  </property>
  <property fmtid="{D5CDD505-2E9C-101B-9397-08002B2CF9AE}" pid="3" name="ICV">
    <vt:lpwstr>B156F87477F0452CBA922B5069790A23_12</vt:lpwstr>
  </property>
</Properties>
</file>