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single" w:color="E3E9ED" w:sz="6" w:space="0"/>
          <w:left w:val="single" w:color="E3E9ED" w:sz="6" w:space="0"/>
          <w:bottom w:val="single" w:color="E3E9ED" w:sz="6" w:space="11"/>
          <w:right w:val="single" w:color="E3E9ED" w:sz="6" w:space="0"/>
        </w:pBdr>
        <w:shd w:val="clear" w:fill="FFFFFF"/>
        <w:spacing w:before="435" w:beforeAutospacing="0" w:after="0" w:afterAutospacing="0" w:line="540" w:lineRule="atLeast"/>
        <w:ind w:left="0" w:right="0"/>
        <w:jc w:val="center"/>
        <w:rPr>
          <w:rFonts w:ascii="微软雅黑" w:hAnsi="微软雅黑" w:eastAsia="微软雅黑" w:cs="微软雅黑"/>
          <w:b/>
          <w:color w:val="0578C4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color w:val="0578C4"/>
          <w:kern w:val="0"/>
          <w:sz w:val="27"/>
          <w:szCs w:val="27"/>
          <w:shd w:val="clear" w:fill="FFFFFF"/>
          <w:lang w:val="en-US" w:eastAsia="zh-CN" w:bidi="ar"/>
        </w:rPr>
        <w:t>国家外汇管理局副局长、新闻发言人王春英就2020年6月份外汇储备规模变动情况答记者问</w:t>
      </w:r>
    </w:p>
    <w:p>
      <w:pPr>
        <w:pStyle w:val="2"/>
        <w:keepNext w:val="0"/>
        <w:keepLines w:val="0"/>
        <w:widowControl/>
        <w:suppressLineNumbers w:val="0"/>
        <w:spacing w:before="390" w:beforeAutospacing="0" w:after="0" w:afterAutospacing="0" w:line="555" w:lineRule="atLeast"/>
        <w:ind w:left="0" w:right="0" w:firstLine="600"/>
        <w:jc w:val="left"/>
        <w:rPr>
          <w:rStyle w:val="5"/>
          <w:rFonts w:ascii="仿宋_GB2312" w:hAnsi="Times New Roman" w:eastAsia="仿宋_GB2312" w:cs="仿宋_GB2312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390" w:beforeAutospacing="0" w:after="0" w:afterAutospacing="0" w:line="555" w:lineRule="atLeast"/>
        <w:ind w:left="0" w:right="0" w:firstLine="600"/>
        <w:jc w:val="left"/>
      </w:pPr>
      <w:r>
        <w:rPr>
          <w:rStyle w:val="5"/>
          <w:rFonts w:ascii="仿宋_GB2312" w:hAnsi="Times New Roman" w:eastAsia="仿宋_GB2312" w:cs="仿宋_GB2312"/>
          <w:sz w:val="30"/>
          <w:szCs w:val="30"/>
          <w:shd w:val="clear" w:fill="FFFFFF"/>
        </w:rPr>
        <w:t>问：国家外汇管理局刚刚公布了最新外汇储备规模数据。请问造成</w:t>
      </w:r>
      <w:r>
        <w:rPr>
          <w:rStyle w:val="5"/>
          <w:rFonts w:ascii="Times New Roman" w:hAnsi="Times New Roman" w:eastAsia="微软雅黑" w:cs="Times New Roman"/>
          <w:sz w:val="30"/>
          <w:szCs w:val="30"/>
          <w:shd w:val="clear" w:fill="FFFFFF"/>
        </w:rPr>
        <w:t>2020</w:t>
      </w:r>
      <w:r>
        <w:rPr>
          <w:rStyle w:val="5"/>
          <w:rFonts w:hint="default" w:ascii="仿宋_GB2312" w:hAnsi="Times New Roman" w:eastAsia="仿宋_GB2312" w:cs="仿宋_GB2312"/>
          <w:sz w:val="30"/>
          <w:szCs w:val="30"/>
          <w:shd w:val="clear" w:fill="FFFFFF"/>
        </w:rPr>
        <w:t>年</w:t>
      </w:r>
      <w:r>
        <w:rPr>
          <w:rStyle w:val="5"/>
          <w:rFonts w:hint="default" w:ascii="Times New Roman" w:hAnsi="Times New Roman" w:eastAsia="微软雅黑" w:cs="Times New Roman"/>
          <w:sz w:val="30"/>
          <w:szCs w:val="30"/>
          <w:shd w:val="clear" w:fill="FFFFFF"/>
        </w:rPr>
        <w:t>6</w:t>
      </w:r>
      <w:r>
        <w:rPr>
          <w:rStyle w:val="5"/>
          <w:rFonts w:hint="default" w:ascii="仿宋_GB2312" w:hAnsi="Times New Roman" w:eastAsia="仿宋_GB2312" w:cs="仿宋_GB2312"/>
          <w:sz w:val="30"/>
          <w:szCs w:val="30"/>
          <w:shd w:val="clear" w:fill="FFFFFF"/>
        </w:rPr>
        <w:t>月外汇储备规模变动的原因是什么？今后的外汇储备规模趋势是怎样的？</w:t>
      </w:r>
    </w:p>
    <w:p>
      <w:pPr>
        <w:pStyle w:val="2"/>
        <w:keepNext w:val="0"/>
        <w:keepLines w:val="0"/>
        <w:widowControl/>
        <w:suppressLineNumbers w:val="0"/>
        <w:spacing w:before="390" w:beforeAutospacing="0" w:after="0" w:afterAutospacing="0" w:line="555" w:lineRule="atLeast"/>
        <w:ind w:left="0" w:right="0" w:firstLine="600"/>
        <w:jc w:val="left"/>
      </w:pPr>
      <w:r>
        <w:rPr>
          <w:rStyle w:val="5"/>
          <w:rFonts w:hint="default" w:ascii="仿宋_GB2312" w:hAnsi="Times New Roman" w:eastAsia="仿宋_GB2312" w:cs="仿宋_GB2312"/>
          <w:sz w:val="30"/>
          <w:szCs w:val="30"/>
          <w:shd w:val="clear" w:fill="FFFFFF"/>
        </w:rPr>
        <w:t>答：</w:t>
      </w:r>
      <w:r>
        <w:rPr>
          <w:rFonts w:hint="default" w:ascii="仿宋_GB2312" w:hAnsi="Times New Roman" w:eastAsia="仿宋_GB2312" w:cs="仿宋_GB2312"/>
          <w:b w:val="0"/>
          <w:sz w:val="30"/>
          <w:szCs w:val="30"/>
          <w:shd w:val="clear" w:fill="FFFFFF"/>
        </w:rPr>
        <w:t>截至</w:t>
      </w:r>
      <w:r>
        <w:rPr>
          <w:rFonts w:hint="default" w:ascii="Times New Roman" w:hAnsi="Times New Roman" w:eastAsia="微软雅黑" w:cs="Times New Roman"/>
          <w:b w:val="0"/>
          <w:sz w:val="30"/>
          <w:szCs w:val="30"/>
          <w:shd w:val="clear" w:fill="FFFFFF"/>
        </w:rPr>
        <w:t>2020</w:t>
      </w:r>
      <w:r>
        <w:rPr>
          <w:rFonts w:hint="default" w:ascii="仿宋_GB2312" w:hAnsi="Times New Roman" w:eastAsia="仿宋_GB2312" w:cs="仿宋_GB2312"/>
          <w:b w:val="0"/>
          <w:sz w:val="30"/>
          <w:szCs w:val="30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b w:val="0"/>
          <w:sz w:val="30"/>
          <w:szCs w:val="30"/>
          <w:shd w:val="clear" w:fill="FFFFFF"/>
        </w:rPr>
        <w:t>6</w:t>
      </w:r>
      <w:r>
        <w:rPr>
          <w:rFonts w:hint="default" w:ascii="仿宋_GB2312" w:hAnsi="Times New Roman" w:eastAsia="仿宋_GB2312" w:cs="仿宋_GB2312"/>
          <w:b w:val="0"/>
          <w:sz w:val="30"/>
          <w:szCs w:val="30"/>
          <w:shd w:val="clear" w:fill="FFFFFF"/>
        </w:rPr>
        <w:t>月末，我国外汇储备规模为</w:t>
      </w:r>
      <w:r>
        <w:rPr>
          <w:rFonts w:hint="default" w:ascii="Times New Roman" w:hAnsi="Times New Roman" w:eastAsia="仿宋_GB2312" w:cs="Times New Roman"/>
          <w:b w:val="0"/>
          <w:sz w:val="30"/>
          <w:szCs w:val="30"/>
          <w:shd w:val="clear" w:fill="FFFFFF"/>
        </w:rPr>
        <w:t>31123</w:t>
      </w:r>
      <w:r>
        <w:rPr>
          <w:rFonts w:hint="default" w:ascii="仿宋_GB2312" w:hAnsi="Times New Roman" w:eastAsia="仿宋_GB2312" w:cs="仿宋_GB2312"/>
          <w:b w:val="0"/>
          <w:sz w:val="30"/>
          <w:szCs w:val="30"/>
          <w:shd w:val="clear" w:fill="FFFFFF"/>
        </w:rPr>
        <w:t>亿美元，较</w:t>
      </w:r>
      <w:r>
        <w:rPr>
          <w:rFonts w:hint="default" w:ascii="Times New Roman" w:hAnsi="Times New Roman" w:eastAsia="微软雅黑" w:cs="Times New Roman"/>
          <w:b w:val="0"/>
          <w:sz w:val="30"/>
          <w:szCs w:val="30"/>
          <w:shd w:val="clear" w:fill="FFFFFF"/>
        </w:rPr>
        <w:t>5</w:t>
      </w:r>
      <w:r>
        <w:rPr>
          <w:rFonts w:hint="default" w:ascii="仿宋_GB2312" w:hAnsi="Times New Roman" w:eastAsia="仿宋_GB2312" w:cs="仿宋_GB2312"/>
          <w:b w:val="0"/>
          <w:sz w:val="30"/>
          <w:szCs w:val="30"/>
          <w:shd w:val="clear" w:fill="FFFFFF"/>
        </w:rPr>
        <w:t>月末上升</w:t>
      </w:r>
      <w:r>
        <w:rPr>
          <w:rFonts w:hint="default" w:ascii="Times New Roman" w:hAnsi="Times New Roman" w:eastAsia="仿宋_GB2312" w:cs="Times New Roman"/>
          <w:b w:val="0"/>
          <w:sz w:val="30"/>
          <w:szCs w:val="30"/>
          <w:shd w:val="clear" w:fill="FFFFFF"/>
        </w:rPr>
        <w:t>106</w:t>
      </w:r>
      <w:r>
        <w:rPr>
          <w:rFonts w:hint="default" w:ascii="仿宋_GB2312" w:hAnsi="Times New Roman" w:eastAsia="仿宋_GB2312" w:cs="仿宋_GB2312"/>
          <w:b w:val="0"/>
          <w:sz w:val="30"/>
          <w:szCs w:val="30"/>
          <w:shd w:val="clear" w:fill="FFFFFF"/>
        </w:rPr>
        <w:t>亿美元，升幅</w:t>
      </w:r>
      <w:r>
        <w:rPr>
          <w:rFonts w:hint="default" w:ascii="Times New Roman" w:hAnsi="Times New Roman" w:eastAsia="微软雅黑" w:cs="Times New Roman"/>
          <w:b w:val="0"/>
          <w:sz w:val="30"/>
          <w:szCs w:val="30"/>
          <w:shd w:val="clear" w:fill="FFFFFF"/>
        </w:rPr>
        <w:t>0.3%</w:t>
      </w:r>
      <w:r>
        <w:rPr>
          <w:rFonts w:hint="default" w:ascii="仿宋_GB2312" w:hAnsi="Times New Roman" w:eastAsia="仿宋_GB2312" w:cs="仿宋_GB2312"/>
          <w:b w:val="0"/>
          <w:sz w:val="30"/>
          <w:szCs w:val="3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390" w:beforeAutospacing="0" w:after="0" w:afterAutospacing="0" w:line="555" w:lineRule="atLeast"/>
        <w:ind w:left="0" w:right="0" w:firstLine="600"/>
        <w:jc w:val="left"/>
      </w:pPr>
      <w:r>
        <w:rPr>
          <w:rFonts w:hint="default" w:ascii="Times New Roman" w:hAnsi="Times New Roman" w:eastAsia="微软雅黑" w:cs="Times New Roman"/>
          <w:b w:val="0"/>
          <w:sz w:val="30"/>
          <w:szCs w:val="30"/>
          <w:shd w:val="clear" w:fill="FFFFFF"/>
        </w:rPr>
        <w:t>6</w:t>
      </w:r>
      <w:r>
        <w:rPr>
          <w:rFonts w:hint="default" w:ascii="仿宋_GB2312" w:hAnsi="Times New Roman" w:eastAsia="仿宋_GB2312" w:cs="仿宋_GB2312"/>
          <w:b w:val="0"/>
          <w:sz w:val="30"/>
          <w:szCs w:val="30"/>
          <w:shd w:val="clear" w:fill="FFFFFF"/>
        </w:rPr>
        <w:t>月，我国外汇市场供求总体保持平衡。受新冠肺炎疫情仍在全球流行、主要国家货币及财政刺激政策等因素影响，国际金融市场上美元指数小幅下跌，主要国家资产价格有所上涨。汇率折算和资产价格变化等因素综合作用，当月外汇储备规模上升。</w:t>
      </w:r>
    </w:p>
    <w:p>
      <w:pPr>
        <w:pStyle w:val="2"/>
        <w:keepNext w:val="0"/>
        <w:keepLines w:val="0"/>
        <w:widowControl/>
        <w:suppressLineNumbers w:val="0"/>
        <w:spacing w:before="390" w:beforeAutospacing="0" w:after="0" w:afterAutospacing="0" w:line="555" w:lineRule="atLeast"/>
        <w:ind w:left="0" w:right="0" w:firstLine="600"/>
        <w:jc w:val="left"/>
      </w:pPr>
      <w:r>
        <w:rPr>
          <w:rFonts w:hint="default" w:ascii="仿宋_GB2312" w:hAnsi="Times New Roman" w:eastAsia="仿宋_GB2312" w:cs="仿宋_GB2312"/>
          <w:b w:val="0"/>
          <w:sz w:val="30"/>
          <w:szCs w:val="30"/>
          <w:shd w:val="clear" w:fill="FFFFFF"/>
        </w:rPr>
        <w:t>当前，境外疫情和世界经济形势严峻复杂，国际金融市场波动加大。我国在统筹疫情防控和复工复产方面取得重大阶段性成果，各类经济指标出现边际改善，经济形势正逐步向好的方向转变。往前看，我国将坚定不移深化改革、扩大开放，经济增长保持韧性，长期向好的基本面没有改变，有利于外汇储备规模保持总体稳定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43DEA"/>
    <w:rsid w:val="0C16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  <w:rPr>
      <w:color w:val="CC0000"/>
    </w:rPr>
  </w:style>
  <w:style w:type="character" w:styleId="8">
    <w:name w:val="Hyperlink"/>
    <w:basedOn w:val="4"/>
    <w:qFormat/>
    <w:uiPriority w:val="0"/>
    <w:rPr>
      <w:color w:val="0000FF"/>
      <w:u w:val="none"/>
    </w:rPr>
  </w:style>
  <w:style w:type="character" w:customStyle="1" w:styleId="9">
    <w:name w:val="mc_3"/>
    <w:basedOn w:val="4"/>
    <w:qFormat/>
    <w:uiPriority w:val="0"/>
  </w:style>
  <w:style w:type="character" w:customStyle="1" w:styleId="10">
    <w:name w:val="mc_1"/>
    <w:basedOn w:val="4"/>
    <w:qFormat/>
    <w:uiPriority w:val="0"/>
  </w:style>
  <w:style w:type="character" w:customStyle="1" w:styleId="11">
    <w:name w:val="mc_2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Administrator.PC-202006150937</dc:creator>
  <cp:lastModifiedBy>Administrator</cp:lastModifiedBy>
  <dcterms:modified xsi:type="dcterms:W3CDTF">2020-07-08T06:07:13Z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