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87" w:rsidRDefault="00614087" w:rsidP="00614087">
      <w:pPr>
        <w:spacing w:line="360" w:lineRule="auto"/>
        <w:rPr>
          <w:rFonts w:ascii="Times New Roman" w:eastAsia="仿宋_GB2312" w:hAnsi="Times New Roman"/>
          <w:sz w:val="34"/>
          <w:szCs w:val="34"/>
        </w:rPr>
      </w:pPr>
    </w:p>
    <w:p w:rsidR="00614087" w:rsidRPr="00EA4429" w:rsidRDefault="00614087" w:rsidP="007E0259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银行办理调运外币现钞进出境业务备案表</w:t>
      </w:r>
    </w:p>
    <w:tbl>
      <w:tblPr>
        <w:tblStyle w:val="a3"/>
        <w:tblW w:w="0" w:type="auto"/>
        <w:tblLook w:val="04A0"/>
      </w:tblPr>
      <w:tblGrid>
        <w:gridCol w:w="1391"/>
        <w:gridCol w:w="1552"/>
        <w:gridCol w:w="1231"/>
        <w:gridCol w:w="1392"/>
        <w:gridCol w:w="1393"/>
        <w:gridCol w:w="1393"/>
      </w:tblGrid>
      <w:tr w:rsidR="00614087" w:rsidTr="004C1078">
        <w:trPr>
          <w:trHeight w:val="489"/>
        </w:trPr>
        <w:tc>
          <w:tcPr>
            <w:tcW w:w="1391" w:type="dxa"/>
            <w:vAlign w:val="center"/>
          </w:tcPr>
          <w:p w:rsidR="00614087" w:rsidRPr="00371A42" w:rsidRDefault="00614087" w:rsidP="004C1078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708"/>
        </w:trPr>
        <w:tc>
          <w:tcPr>
            <w:tcW w:w="1391" w:type="dxa"/>
            <w:vAlign w:val="center"/>
          </w:tcPr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</w:tcPr>
          <w:p w:rsidR="00614087" w:rsidRDefault="00614087" w:rsidP="007E0259">
            <w:pPr>
              <w:spacing w:beforeLines="3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□可行性报告和业务计划书</w:t>
            </w:r>
          </w:p>
          <w:p w:rsidR="00614087" w:rsidRPr="00EA4429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□调运外币现钞进出境业务管理制度</w:t>
            </w:r>
          </w:p>
        </w:tc>
      </w:tr>
      <w:tr w:rsidR="00614087" w:rsidTr="004C1078">
        <w:tc>
          <w:tcPr>
            <w:tcW w:w="1391" w:type="dxa"/>
            <w:vMerge w:val="restart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主管行长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1724"/>
        </w:trPr>
        <w:tc>
          <w:tcPr>
            <w:tcW w:w="8352" w:type="dxa"/>
            <w:gridSpan w:val="6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614087" w:rsidRDefault="00614087" w:rsidP="004C1078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B4490B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备案意见：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予以备案。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自备案之日起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30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个工作日后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你行可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办理调运外币现钞进出境业务。</w:t>
            </w: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你行办理调运外币现钞进出境业务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，应遵照《调运外币现钞进出境管理规定》（汇发</w:t>
            </w: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〔2019〕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16号）等有关规定执行。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国家外汇管理局      </w:t>
            </w: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XX分局（外汇管理部）签章 </w:t>
            </w:r>
          </w:p>
          <w:p w:rsidR="00614087" w:rsidRPr="00BD6D6E" w:rsidRDefault="00614087" w:rsidP="004C1078">
            <w:pPr>
              <w:ind w:right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371A42" w:rsidRDefault="00614087" w:rsidP="004C1078">
            <w:pPr>
              <w:wordWrap w:val="0"/>
              <w:ind w:firstLineChars="200" w:firstLine="480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附注：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本表一式两份，分别由备案银行及其所在</w:t>
            </w:r>
            <w:r w:rsidRPr="007E0259">
              <w:rPr>
                <w:rFonts w:ascii="Times New Roman" w:eastAsia="仿宋_GB2312" w:hAnsi="Times New Roman" w:cs="Times New Roman"/>
                <w:sz w:val="24"/>
                <w:szCs w:val="24"/>
              </w:rPr>
              <w:t>地外汇分局留存。</w:t>
            </w:r>
          </w:p>
          <w:p w:rsidR="00614087" w:rsidRPr="0018050E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614087" w:rsidRDefault="00614087" w:rsidP="00614087">
      <w:pPr>
        <w:rPr>
          <w:rFonts w:ascii="Times New Roman" w:hAnsi="Times New Roman"/>
        </w:rPr>
      </w:pPr>
    </w:p>
    <w:p w:rsidR="004375FC" w:rsidRDefault="004375FC">
      <w:pPr>
        <w:widowControl/>
        <w:jc w:val="left"/>
      </w:pPr>
      <w:r>
        <w:br w:type="page"/>
      </w:r>
    </w:p>
    <w:p w:rsidR="004375FC" w:rsidRPr="00EA4429" w:rsidRDefault="004375FC" w:rsidP="007E0259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>
        <w:rPr>
          <w:rFonts w:ascii="Times New Roman" w:eastAsia="仿宋_GB2312" w:hAnsi="Times New Roman" w:hint="eastAsia"/>
          <w:b/>
          <w:spacing w:val="-20"/>
          <w:sz w:val="40"/>
          <w:szCs w:val="44"/>
        </w:rPr>
        <w:lastRenderedPageBreak/>
        <w:t>银行停办</w:t>
      </w: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调运外币现钞进出境业务备案表</w:t>
      </w:r>
    </w:p>
    <w:tbl>
      <w:tblPr>
        <w:tblStyle w:val="a3"/>
        <w:tblW w:w="0" w:type="auto"/>
        <w:tblLook w:val="04A0"/>
      </w:tblPr>
      <w:tblGrid>
        <w:gridCol w:w="1420"/>
        <w:gridCol w:w="7102"/>
      </w:tblGrid>
      <w:tr w:rsidR="004375FC" w:rsidTr="00401231">
        <w:trPr>
          <w:trHeight w:val="631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710"/>
        </w:trPr>
        <w:tc>
          <w:tcPr>
            <w:tcW w:w="1420" w:type="dxa"/>
            <w:vAlign w:val="center"/>
          </w:tcPr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564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停办时间</w:t>
            </w:r>
          </w:p>
        </w:tc>
        <w:tc>
          <w:tcPr>
            <w:tcW w:w="7102" w:type="dxa"/>
          </w:tcPr>
          <w:p w:rsidR="004375FC" w:rsidRPr="00EA4429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4371"/>
        </w:trPr>
        <w:tc>
          <w:tcPr>
            <w:tcW w:w="1420" w:type="dxa"/>
            <w:vAlign w:val="center"/>
          </w:tcPr>
          <w:p w:rsidR="004375FC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停办原因</w:t>
            </w:r>
          </w:p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3244"/>
        </w:trPr>
        <w:tc>
          <w:tcPr>
            <w:tcW w:w="8522" w:type="dxa"/>
            <w:gridSpan w:val="2"/>
          </w:tcPr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4375FC" w:rsidRDefault="004375FC" w:rsidP="00401231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Pr="00B4490B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4375FC" w:rsidRPr="0018050E" w:rsidTr="00401231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附注：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4375FC" w:rsidRDefault="004375FC" w:rsidP="004375FC">
      <w:r w:rsidRPr="0018050E">
        <w:rPr>
          <w:rFonts w:ascii="Times New Roman" w:eastAsia="仿宋_GB2312" w:hAnsi="Times New Roman" w:cs="Times New Roman"/>
          <w:sz w:val="24"/>
          <w:szCs w:val="24"/>
        </w:rPr>
        <w:t>3.</w:t>
      </w:r>
      <w:r w:rsidRPr="00474B9A">
        <w:rPr>
          <w:rFonts w:ascii="仿宋_GB2312" w:eastAsia="仿宋_GB2312" w:hAnsi="Times New Roman" w:hint="eastAsia"/>
          <w:sz w:val="24"/>
          <w:szCs w:val="24"/>
        </w:rPr>
        <w:t>“停办时间”</w:t>
      </w:r>
      <w:r>
        <w:rPr>
          <w:rFonts w:ascii="仿宋_GB2312" w:eastAsia="仿宋_GB2312" w:hAnsi="Times New Roman" w:hint="eastAsia"/>
          <w:sz w:val="24"/>
          <w:szCs w:val="24"/>
        </w:rPr>
        <w:t>是指正式停止办理调运外币现钞进出境业务的日期。</w:t>
      </w:r>
    </w:p>
    <w:p w:rsidR="009F62A7" w:rsidRPr="004375FC" w:rsidRDefault="009F62A7"/>
    <w:sectPr w:rsidR="009F62A7" w:rsidRPr="004375FC" w:rsidSect="009F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67" w:rsidRDefault="003E0B67" w:rsidP="004375FC">
      <w:r>
        <w:separator/>
      </w:r>
    </w:p>
  </w:endnote>
  <w:endnote w:type="continuationSeparator" w:id="1">
    <w:p w:rsidR="003E0B67" w:rsidRDefault="003E0B67" w:rsidP="0043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67" w:rsidRDefault="003E0B67" w:rsidP="004375FC">
      <w:r>
        <w:separator/>
      </w:r>
    </w:p>
  </w:footnote>
  <w:footnote w:type="continuationSeparator" w:id="1">
    <w:p w:rsidR="003E0B67" w:rsidRDefault="003E0B67" w:rsidP="00437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87"/>
    <w:rsid w:val="00106543"/>
    <w:rsid w:val="00161A56"/>
    <w:rsid w:val="00193B46"/>
    <w:rsid w:val="001F381B"/>
    <w:rsid w:val="003E0B67"/>
    <w:rsid w:val="004230AD"/>
    <w:rsid w:val="004375FC"/>
    <w:rsid w:val="00614087"/>
    <w:rsid w:val="006F750D"/>
    <w:rsid w:val="007419B3"/>
    <w:rsid w:val="007E0259"/>
    <w:rsid w:val="00966FE2"/>
    <w:rsid w:val="009F62A7"/>
    <w:rsid w:val="00F2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75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7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7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9A9-FD52-4FD2-9760-E1C117F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</dc:creator>
  <cp:keywords/>
  <dc:description/>
  <cp:lastModifiedBy>黄雨杨</cp:lastModifiedBy>
  <cp:revision>6</cp:revision>
  <dcterms:created xsi:type="dcterms:W3CDTF">2020-05-09T06:56:00Z</dcterms:created>
  <dcterms:modified xsi:type="dcterms:W3CDTF">2021-04-23T10:42:00Z</dcterms:modified>
</cp:coreProperties>
</file>