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000171102015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“市分局</w:t>
      </w:r>
      <w:r>
        <w:rPr>
          <w:rFonts w:eastAsia="黑体"/>
          <w:sz w:val="52"/>
          <w:szCs w:val="52"/>
        </w:rPr>
        <w:t>办理的企业特定贸易新业态经常项目收支业务登记</w:t>
      </w:r>
      <w:r>
        <w:rPr>
          <w:rFonts w:hint="eastAsia" w:eastAsia="黑体"/>
          <w:sz w:val="52"/>
          <w:szCs w:val="52"/>
        </w:rPr>
        <w:t>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bookmarkStart w:id="10" w:name="_GoBack"/>
      <w:bookmarkEnd w:id="10"/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市分局</w:t>
      </w:r>
      <w:r>
        <w:rPr>
          <w:rFonts w:eastAsia="仿宋_GB2312"/>
          <w:sz w:val="30"/>
          <w:szCs w:val="30"/>
        </w:rPr>
        <w:t>办理的企业特定贸易新业态经常项目收支业务登记【000171102015】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市分局</w:t>
      </w:r>
      <w:r>
        <w:rPr>
          <w:rFonts w:eastAsia="仿宋_GB2312"/>
          <w:sz w:val="30"/>
          <w:szCs w:val="30"/>
        </w:rPr>
        <w:t>办理的企业特定贸易新业态经常项目收支业务登记实施规范（00017110201501）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“市分局办理的企业特定贸易新业态经常项目收支业务登记”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《经常项目外汇业务指引（2020年版）》（汇发〔2020〕14号文印发）第二十三条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（2）《国家外汇管理局行政许可实施办法》（国家外汇管理局公告2021年第1号）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国家外汇管理局市分局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国家外汇管理局市分局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585" w:firstLineChars="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企业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需要办理发生新出现的贸易方式下的外汇收支，交易真实合规。</w:t>
      </w:r>
    </w:p>
    <w:p>
      <w:pPr>
        <w:adjustRightInd w:val="0"/>
        <w:snapToGrid w:val="0"/>
        <w:spacing w:line="360" w:lineRule="auto"/>
        <w:ind w:firstLine="585" w:firstLineChars="0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九</w:t>
      </w:r>
      <w:r>
        <w:rPr>
          <w:rFonts w:hint="eastAsia" w:eastAsia="黑体"/>
          <w:sz w:val="30"/>
          <w:szCs w:val="30"/>
        </w:rPr>
        <w:t>、申请材料</w:t>
      </w: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278"/>
        <w:gridCol w:w="1905"/>
        <w:gridCol w:w="840"/>
        <w:gridCol w:w="141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提交材料名称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原件/复印件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纸质/电子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书面申请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加盖公章的原件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说明登记业务真实性和合理性的材料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</w:t>
      </w:r>
      <w:r>
        <w:rPr>
          <w:rFonts w:hint="eastAsia" w:eastAsia="仿宋_GB2312"/>
          <w:sz w:val="30"/>
          <w:szCs w:val="30"/>
        </w:rPr>
        <w:t>许可决定</w:t>
      </w:r>
      <w:r>
        <w:rPr>
          <w:rFonts w:eastAsia="仿宋_GB2312"/>
          <w:sz w:val="30"/>
          <w:szCs w:val="30"/>
        </w:rPr>
        <w:t>书。</w:t>
      </w:r>
      <w:r>
        <w:rPr>
          <w:rFonts w:eastAsia="仿宋_GB2312"/>
          <w:color w:val="FF0000"/>
          <w:sz w:val="30"/>
          <w:szCs w:val="30"/>
        </w:rPr>
        <w:t>许可的，</w:t>
      </w:r>
      <w:r>
        <w:rPr>
          <w:rFonts w:eastAsia="仿宋_GB2312"/>
          <w:sz w:val="30"/>
          <w:szCs w:val="30"/>
        </w:rPr>
        <w:t>向申请人出具</w:t>
      </w:r>
      <w:r>
        <w:rPr>
          <w:rFonts w:hint="eastAsia" w:eastAsia="仿宋_GB2312"/>
          <w:sz w:val="30"/>
          <w:szCs w:val="30"/>
        </w:rPr>
        <w:t>《贸易外汇业务登记表》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</w:t>
      </w:r>
      <w:r>
        <w:rPr>
          <w:rFonts w:hint="eastAsia" w:eastAsia="仿宋_GB2312"/>
          <w:sz w:val="30"/>
          <w:szCs w:val="30"/>
        </w:rPr>
        <w:t>《贸易外汇业务登记表》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《贸易外汇业务登记表》。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1.审批时限在20个工作日以内。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2.《贸易外汇业务登记表》有效期原则上不超过1个月。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书面申请原件</w:t>
      </w:r>
      <w:r>
        <w:rPr>
          <w:rFonts w:eastAsia="仿宋_GB2312"/>
          <w:sz w:val="30"/>
          <w:szCs w:val="30"/>
        </w:rPr>
        <w:t>未加盖公章等。</w:t>
      </w:r>
    </w:p>
    <w:bookmarkEnd w:id="9"/>
    <w:p>
      <w:pPr>
        <w:ind w:right="300" w:firstLine="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9.1pt;height:59.95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予以许可，向申请人出具《贸易外汇业务登记表》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4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C4D19"/>
    <w:rsid w:val="003154F2"/>
    <w:rsid w:val="00331A2D"/>
    <w:rsid w:val="007A5AFD"/>
    <w:rsid w:val="008C2C84"/>
    <w:rsid w:val="008C4D19"/>
    <w:rsid w:val="00E5418E"/>
    <w:rsid w:val="010A02CA"/>
    <w:rsid w:val="0C8D4422"/>
    <w:rsid w:val="0F3038E3"/>
    <w:rsid w:val="1DDA77ED"/>
    <w:rsid w:val="1EE912D0"/>
    <w:rsid w:val="20202987"/>
    <w:rsid w:val="22567CC9"/>
    <w:rsid w:val="36780689"/>
    <w:rsid w:val="38BE30AA"/>
    <w:rsid w:val="448309C4"/>
    <w:rsid w:val="456A1771"/>
    <w:rsid w:val="47184E5E"/>
    <w:rsid w:val="49A3205B"/>
    <w:rsid w:val="57CE374A"/>
    <w:rsid w:val="65776B82"/>
    <w:rsid w:val="6DE242E4"/>
    <w:rsid w:val="725B5B2D"/>
    <w:rsid w:val="76F84AF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212</Words>
  <Characters>1212</Characters>
  <Lines>10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2023-09-28T00:40:01Z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