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B5" w:rsidRPr="002738B5" w:rsidRDefault="002738B5" w:rsidP="002738B5">
      <w:pPr>
        <w:widowControl/>
        <w:spacing w:line="603" w:lineRule="atLeast"/>
        <w:jc w:val="center"/>
        <w:rPr>
          <w:rFonts w:ascii="微软雅黑" w:eastAsia="微软雅黑" w:hAnsi="微软雅黑" w:cs="宋体"/>
          <w:b/>
          <w:bCs/>
          <w:color w:val="0578C4"/>
          <w:kern w:val="0"/>
          <w:sz w:val="30"/>
          <w:szCs w:val="30"/>
        </w:rPr>
      </w:pPr>
      <w:r w:rsidRPr="002738B5">
        <w:rPr>
          <w:rFonts w:ascii="微软雅黑" w:eastAsia="微软雅黑" w:hAnsi="微软雅黑" w:cs="宋体" w:hint="eastAsia"/>
          <w:b/>
          <w:bCs/>
          <w:color w:val="0578C4"/>
          <w:kern w:val="0"/>
          <w:sz w:val="30"/>
          <w:szCs w:val="30"/>
        </w:rPr>
        <w:t>关于《国家外汇管理局关于进一步促进外汇市场服务实体经济有关措施的通知》（征求意见稿）公开征求意见的反馈</w:t>
      </w:r>
    </w:p>
    <w:p w:rsidR="002738B5" w:rsidRPr="002738B5" w:rsidRDefault="002738B5" w:rsidP="002738B5">
      <w:pPr>
        <w:widowControl/>
        <w:spacing w:line="560" w:lineRule="atLeast"/>
        <w:ind w:firstLine="600"/>
        <w:rPr>
          <w:rFonts w:ascii="宋体" w:eastAsia="宋体" w:hAnsi="宋体" w:cs="宋体" w:hint="eastAsia"/>
          <w:color w:val="000000"/>
          <w:kern w:val="0"/>
          <w:sz w:val="24"/>
          <w:szCs w:val="24"/>
        </w:rPr>
      </w:pPr>
      <w:r w:rsidRPr="002738B5">
        <w:rPr>
          <w:rFonts w:ascii="仿宋_GB2312" w:eastAsia="仿宋_GB2312" w:hAnsi="宋体" w:cs="宋体" w:hint="eastAsia"/>
          <w:color w:val="000000"/>
          <w:kern w:val="0"/>
          <w:sz w:val="30"/>
          <w:szCs w:val="30"/>
          <w:bdr w:val="none" w:sz="0" w:space="0" w:color="auto" w:frame="1"/>
        </w:rPr>
        <w:t>《国家外汇管理局关于进一步促进外汇市场服务实体经济有关措施的通知》（以下简称《通知》）于</w:t>
      </w:r>
      <w:r w:rsidRPr="002738B5">
        <w:rPr>
          <w:rFonts w:ascii="宋体" w:eastAsia="宋体" w:hAnsi="宋体" w:cs="宋体"/>
          <w:color w:val="000000"/>
          <w:kern w:val="0"/>
          <w:sz w:val="30"/>
          <w:szCs w:val="30"/>
          <w:bdr w:val="none" w:sz="0" w:space="0" w:color="auto" w:frame="1"/>
        </w:rPr>
        <w:t>2021</w:t>
      </w:r>
      <w:r w:rsidRPr="002738B5">
        <w:rPr>
          <w:rFonts w:ascii="仿宋_GB2312" w:eastAsia="仿宋_GB2312" w:hAnsi="宋体" w:cs="宋体" w:hint="eastAsia"/>
          <w:color w:val="000000"/>
          <w:kern w:val="0"/>
          <w:sz w:val="30"/>
          <w:szCs w:val="30"/>
          <w:bdr w:val="none" w:sz="0" w:space="0" w:color="auto" w:frame="1"/>
        </w:rPr>
        <w:t>年</w:t>
      </w:r>
      <w:r w:rsidRPr="002738B5">
        <w:rPr>
          <w:rFonts w:ascii="宋体" w:eastAsia="宋体" w:hAnsi="宋体" w:cs="宋体"/>
          <w:color w:val="000000"/>
          <w:kern w:val="0"/>
          <w:sz w:val="30"/>
          <w:szCs w:val="30"/>
          <w:bdr w:val="none" w:sz="0" w:space="0" w:color="auto" w:frame="1"/>
        </w:rPr>
        <w:t>11</w:t>
      </w:r>
      <w:r w:rsidRPr="002738B5">
        <w:rPr>
          <w:rFonts w:ascii="仿宋_GB2312" w:eastAsia="仿宋_GB2312" w:hAnsi="宋体" w:cs="宋体" w:hint="eastAsia"/>
          <w:color w:val="000000"/>
          <w:kern w:val="0"/>
          <w:sz w:val="30"/>
          <w:szCs w:val="30"/>
          <w:bdr w:val="none" w:sz="0" w:space="0" w:color="auto" w:frame="1"/>
        </w:rPr>
        <w:t>月</w:t>
      </w:r>
      <w:r w:rsidRPr="002738B5">
        <w:rPr>
          <w:rFonts w:ascii="宋体" w:eastAsia="宋体" w:hAnsi="宋体" w:cs="宋体"/>
          <w:color w:val="000000"/>
          <w:kern w:val="0"/>
          <w:sz w:val="30"/>
          <w:szCs w:val="30"/>
          <w:bdr w:val="none" w:sz="0" w:space="0" w:color="auto" w:frame="1"/>
        </w:rPr>
        <w:t>26</w:t>
      </w:r>
      <w:r w:rsidRPr="002738B5">
        <w:rPr>
          <w:rFonts w:ascii="仿宋_GB2312" w:eastAsia="仿宋_GB2312" w:hAnsi="宋体" w:cs="宋体" w:hint="eastAsia"/>
          <w:color w:val="000000"/>
          <w:kern w:val="0"/>
          <w:sz w:val="30"/>
          <w:szCs w:val="30"/>
          <w:bdr w:val="none" w:sz="0" w:space="0" w:color="auto" w:frame="1"/>
        </w:rPr>
        <w:t>日至</w:t>
      </w:r>
      <w:r w:rsidRPr="002738B5">
        <w:rPr>
          <w:rFonts w:ascii="宋体" w:eastAsia="宋体" w:hAnsi="宋体" w:cs="宋体"/>
          <w:color w:val="000000"/>
          <w:kern w:val="0"/>
          <w:sz w:val="30"/>
          <w:szCs w:val="30"/>
          <w:bdr w:val="none" w:sz="0" w:space="0" w:color="auto" w:frame="1"/>
        </w:rPr>
        <w:t>12</w:t>
      </w:r>
      <w:r w:rsidRPr="002738B5">
        <w:rPr>
          <w:rFonts w:ascii="仿宋_GB2312" w:eastAsia="仿宋_GB2312" w:hAnsi="宋体" w:cs="宋体" w:hint="eastAsia"/>
          <w:color w:val="000000"/>
          <w:kern w:val="0"/>
          <w:sz w:val="30"/>
          <w:szCs w:val="30"/>
          <w:bdr w:val="none" w:sz="0" w:space="0" w:color="auto" w:frame="1"/>
        </w:rPr>
        <w:t>月</w:t>
      </w:r>
      <w:r w:rsidRPr="002738B5">
        <w:rPr>
          <w:rFonts w:ascii="宋体" w:eastAsia="宋体" w:hAnsi="宋体" w:cs="宋体"/>
          <w:color w:val="000000"/>
          <w:kern w:val="0"/>
          <w:sz w:val="30"/>
          <w:szCs w:val="30"/>
          <w:bdr w:val="none" w:sz="0" w:space="0" w:color="auto" w:frame="1"/>
        </w:rPr>
        <w:t>26</w:t>
      </w:r>
      <w:r w:rsidRPr="002738B5">
        <w:rPr>
          <w:rFonts w:ascii="仿宋_GB2312" w:eastAsia="仿宋_GB2312" w:hAnsi="宋体" w:cs="宋体" w:hint="eastAsia"/>
          <w:color w:val="000000"/>
          <w:kern w:val="0"/>
          <w:sz w:val="30"/>
          <w:szCs w:val="30"/>
          <w:bdr w:val="none" w:sz="0" w:space="0" w:color="auto" w:frame="1"/>
        </w:rPr>
        <w:t>日公开征求意见，共收到</w:t>
      </w:r>
      <w:r w:rsidRPr="002738B5">
        <w:rPr>
          <w:rFonts w:ascii="宋体" w:eastAsia="宋体" w:hAnsi="宋体" w:cs="宋体"/>
          <w:color w:val="000000"/>
          <w:kern w:val="0"/>
          <w:sz w:val="30"/>
          <w:szCs w:val="30"/>
          <w:bdr w:val="none" w:sz="0" w:space="0" w:color="auto" w:frame="1"/>
        </w:rPr>
        <w:t>31</w:t>
      </w:r>
      <w:r w:rsidRPr="002738B5">
        <w:rPr>
          <w:rFonts w:ascii="仿宋_GB2312" w:eastAsia="仿宋_GB2312" w:hAnsi="宋体" w:cs="宋体" w:hint="eastAsia"/>
          <w:color w:val="000000"/>
          <w:kern w:val="0"/>
          <w:sz w:val="30"/>
          <w:szCs w:val="30"/>
          <w:bdr w:val="none" w:sz="0" w:space="0" w:color="auto" w:frame="1"/>
        </w:rPr>
        <w:t>家机构的</w:t>
      </w:r>
      <w:r w:rsidRPr="002738B5">
        <w:rPr>
          <w:rFonts w:ascii="宋体" w:eastAsia="宋体" w:hAnsi="宋体" w:cs="宋体"/>
          <w:color w:val="000000"/>
          <w:kern w:val="0"/>
          <w:sz w:val="30"/>
          <w:szCs w:val="30"/>
          <w:bdr w:val="none" w:sz="0" w:space="0" w:color="auto" w:frame="1"/>
        </w:rPr>
        <w:t>28</w:t>
      </w:r>
      <w:r w:rsidRPr="002738B5">
        <w:rPr>
          <w:rFonts w:ascii="仿宋_GB2312" w:eastAsia="仿宋_GB2312" w:hAnsi="宋体" w:cs="宋体" w:hint="eastAsia"/>
          <w:color w:val="000000"/>
          <w:kern w:val="0"/>
          <w:sz w:val="30"/>
          <w:szCs w:val="30"/>
          <w:bdr w:val="none" w:sz="0" w:space="0" w:color="auto" w:frame="1"/>
        </w:rPr>
        <w:t>条意见建议，经充分研究论证，绝大多数意见已经吸收采纳。意见主要有以下内容：</w:t>
      </w:r>
    </w:p>
    <w:p w:rsidR="002738B5" w:rsidRPr="002738B5" w:rsidRDefault="002738B5" w:rsidP="002738B5">
      <w:pPr>
        <w:widowControl/>
        <w:spacing w:line="560" w:lineRule="atLeast"/>
        <w:ind w:firstLine="600"/>
        <w:rPr>
          <w:rFonts w:ascii="宋体" w:eastAsia="宋体" w:hAnsi="宋体" w:cs="宋体"/>
          <w:color w:val="000000"/>
          <w:kern w:val="0"/>
          <w:sz w:val="24"/>
          <w:szCs w:val="24"/>
        </w:rPr>
      </w:pPr>
      <w:r w:rsidRPr="002738B5">
        <w:rPr>
          <w:rFonts w:ascii="仿宋_GB2312" w:eastAsia="仿宋_GB2312" w:hAnsi="宋体" w:cs="宋体" w:hint="eastAsia"/>
          <w:color w:val="000000"/>
          <w:kern w:val="0"/>
          <w:sz w:val="30"/>
          <w:szCs w:val="30"/>
          <w:bdr w:val="none" w:sz="0" w:space="0" w:color="auto" w:frame="1"/>
        </w:rPr>
        <w:t>一、建议支持银行将特殊掉期产生的外币敞口纳入综合头寸。</w:t>
      </w:r>
    </w:p>
    <w:p w:rsidR="002738B5" w:rsidRPr="002738B5" w:rsidRDefault="002738B5" w:rsidP="002738B5">
      <w:pPr>
        <w:widowControl/>
        <w:spacing w:line="560" w:lineRule="atLeast"/>
        <w:ind w:firstLine="600"/>
        <w:rPr>
          <w:rFonts w:ascii="宋体" w:eastAsia="宋体" w:hAnsi="宋体" w:cs="宋体"/>
          <w:color w:val="000000"/>
          <w:kern w:val="0"/>
          <w:sz w:val="24"/>
          <w:szCs w:val="24"/>
        </w:rPr>
      </w:pPr>
      <w:r w:rsidRPr="002738B5">
        <w:rPr>
          <w:rFonts w:ascii="仿宋_GB2312" w:eastAsia="仿宋_GB2312" w:hAnsi="宋体" w:cs="宋体" w:hint="eastAsia"/>
          <w:color w:val="000000"/>
          <w:kern w:val="0"/>
          <w:sz w:val="30"/>
          <w:szCs w:val="30"/>
          <w:bdr w:val="none" w:sz="0" w:space="0" w:color="auto" w:frame="1"/>
        </w:rPr>
        <w:t>采纳情况：已采纳。在《通知》发文中明确：</w:t>
      </w:r>
      <w:r w:rsidRPr="002738B5">
        <w:rPr>
          <w:rFonts w:ascii="宋体" w:eastAsia="宋体" w:hAnsi="宋体" w:cs="宋体"/>
          <w:color w:val="000000"/>
          <w:kern w:val="0"/>
          <w:sz w:val="30"/>
          <w:szCs w:val="30"/>
          <w:bdr w:val="none" w:sz="0" w:space="0" w:color="auto" w:frame="1"/>
        </w:rPr>
        <w:t>“</w:t>
      </w:r>
      <w:r w:rsidRPr="002738B5">
        <w:rPr>
          <w:rFonts w:ascii="仿宋_GB2312" w:eastAsia="仿宋_GB2312" w:hAnsi="宋体" w:cs="宋体" w:hint="eastAsia"/>
          <w:color w:val="000000"/>
          <w:kern w:val="0"/>
          <w:sz w:val="30"/>
          <w:szCs w:val="30"/>
          <w:bdr w:val="none" w:sz="0" w:space="0" w:color="auto" w:frame="1"/>
        </w:rPr>
        <w:t>金融机构与客户开展近远端人民币金额相同、外币金额不同的人民币外汇掉期产生的外汇敞口，可以纳入结售汇综合头寸统一管理。</w:t>
      </w:r>
      <w:r w:rsidRPr="002738B5">
        <w:rPr>
          <w:rFonts w:ascii="宋体" w:eastAsia="宋体" w:hAnsi="宋体" w:cs="宋体"/>
          <w:color w:val="000000"/>
          <w:kern w:val="0"/>
          <w:sz w:val="30"/>
          <w:szCs w:val="30"/>
          <w:bdr w:val="none" w:sz="0" w:space="0" w:color="auto" w:frame="1"/>
        </w:rPr>
        <w:t>”</w:t>
      </w:r>
    </w:p>
    <w:p w:rsidR="002738B5" w:rsidRPr="002738B5" w:rsidRDefault="002738B5" w:rsidP="002738B5">
      <w:pPr>
        <w:widowControl/>
        <w:spacing w:line="560" w:lineRule="atLeast"/>
        <w:ind w:firstLine="600"/>
        <w:rPr>
          <w:rFonts w:ascii="宋体" w:eastAsia="宋体" w:hAnsi="宋体" w:cs="宋体"/>
          <w:color w:val="000000"/>
          <w:kern w:val="0"/>
          <w:sz w:val="24"/>
          <w:szCs w:val="24"/>
        </w:rPr>
      </w:pPr>
      <w:r w:rsidRPr="002738B5">
        <w:rPr>
          <w:rFonts w:ascii="仿宋_GB2312" w:eastAsia="仿宋_GB2312" w:hAnsi="宋体" w:cs="宋体" w:hint="eastAsia"/>
          <w:color w:val="000000"/>
          <w:kern w:val="0"/>
          <w:sz w:val="30"/>
          <w:szCs w:val="30"/>
          <w:bdr w:val="none" w:sz="0" w:space="0" w:color="auto" w:frame="1"/>
        </w:rPr>
        <w:t>二、建议适当降低申请参与合作掉期业务的条件。</w:t>
      </w:r>
    </w:p>
    <w:p w:rsidR="002738B5" w:rsidRPr="002738B5" w:rsidRDefault="002738B5" w:rsidP="002738B5">
      <w:pPr>
        <w:widowControl/>
        <w:spacing w:line="560" w:lineRule="atLeast"/>
        <w:ind w:firstLine="600"/>
        <w:rPr>
          <w:rFonts w:ascii="宋体" w:eastAsia="宋体" w:hAnsi="宋体" w:cs="宋体"/>
          <w:color w:val="000000"/>
          <w:kern w:val="0"/>
          <w:sz w:val="24"/>
          <w:szCs w:val="24"/>
        </w:rPr>
      </w:pPr>
      <w:r w:rsidRPr="002738B5">
        <w:rPr>
          <w:rFonts w:ascii="仿宋_GB2312" w:eastAsia="仿宋_GB2312" w:hAnsi="宋体" w:cs="宋体" w:hint="eastAsia"/>
          <w:color w:val="000000"/>
          <w:kern w:val="0"/>
          <w:sz w:val="30"/>
          <w:szCs w:val="30"/>
          <w:bdr w:val="none" w:sz="0" w:space="0" w:color="auto" w:frame="1"/>
        </w:rPr>
        <w:t>采纳情况：已采纳。将《通知》发文相关条款修改为</w:t>
      </w:r>
      <w:r w:rsidRPr="002738B5">
        <w:rPr>
          <w:rFonts w:ascii="宋体" w:eastAsia="宋体" w:hAnsi="宋体" w:cs="宋体"/>
          <w:color w:val="000000"/>
          <w:kern w:val="0"/>
          <w:sz w:val="30"/>
          <w:szCs w:val="30"/>
          <w:bdr w:val="none" w:sz="0" w:space="0" w:color="auto" w:frame="1"/>
        </w:rPr>
        <w:t>“</w:t>
      </w:r>
      <w:r w:rsidRPr="002738B5">
        <w:rPr>
          <w:rFonts w:ascii="仿宋_GB2312" w:eastAsia="仿宋_GB2312" w:hAnsi="宋体" w:cs="宋体" w:hint="eastAsia"/>
          <w:color w:val="000000"/>
          <w:kern w:val="0"/>
          <w:sz w:val="30"/>
          <w:szCs w:val="30"/>
          <w:bdr w:val="none" w:sz="0" w:space="0" w:color="auto" w:frame="1"/>
        </w:rPr>
        <w:t>申请合作掉期业务</w:t>
      </w:r>
      <w:r w:rsidRPr="002738B5">
        <w:rPr>
          <w:rFonts w:ascii="宋体" w:eastAsia="宋体" w:hAnsi="宋体" w:cs="宋体"/>
          <w:color w:val="000000"/>
          <w:kern w:val="0"/>
          <w:sz w:val="30"/>
          <w:szCs w:val="30"/>
          <w:bdr w:val="none" w:sz="0" w:space="0" w:color="auto" w:frame="1"/>
        </w:rPr>
        <w:t>......</w:t>
      </w:r>
      <w:r w:rsidRPr="002738B5">
        <w:rPr>
          <w:rFonts w:ascii="仿宋_GB2312" w:eastAsia="仿宋_GB2312" w:hAnsi="宋体" w:cs="宋体" w:hint="eastAsia"/>
          <w:color w:val="000000"/>
          <w:kern w:val="0"/>
          <w:sz w:val="30"/>
          <w:szCs w:val="30"/>
          <w:bdr w:val="none" w:sz="0" w:space="0" w:color="auto" w:frame="1"/>
        </w:rPr>
        <w:t>且合作远期结售汇业务规模在最近</w:t>
      </w:r>
      <w:r w:rsidRPr="002738B5">
        <w:rPr>
          <w:rFonts w:ascii="宋体" w:eastAsia="宋体" w:hAnsi="宋体" w:cs="宋体"/>
          <w:color w:val="000000"/>
          <w:kern w:val="0"/>
          <w:sz w:val="30"/>
          <w:szCs w:val="30"/>
          <w:bdr w:val="none" w:sz="0" w:space="0" w:color="auto" w:frame="1"/>
        </w:rPr>
        <w:t>2</w:t>
      </w:r>
      <w:r w:rsidRPr="002738B5">
        <w:rPr>
          <w:rFonts w:ascii="仿宋_GB2312" w:eastAsia="仿宋_GB2312" w:hAnsi="宋体" w:cs="宋体" w:hint="eastAsia"/>
          <w:color w:val="000000"/>
          <w:kern w:val="0"/>
          <w:sz w:val="30"/>
          <w:szCs w:val="30"/>
          <w:bdr w:val="none" w:sz="0" w:space="0" w:color="auto" w:frame="1"/>
        </w:rPr>
        <w:t>年均达到即期结售汇业务规模的</w:t>
      </w:r>
      <w:r w:rsidRPr="002738B5">
        <w:rPr>
          <w:rFonts w:ascii="宋体" w:eastAsia="宋体" w:hAnsi="宋体" w:cs="宋体"/>
          <w:color w:val="000000"/>
          <w:kern w:val="0"/>
          <w:sz w:val="30"/>
          <w:szCs w:val="30"/>
          <w:bdr w:val="none" w:sz="0" w:space="0" w:color="auto" w:frame="1"/>
        </w:rPr>
        <w:t>5%”</w:t>
      </w:r>
      <w:r w:rsidRPr="002738B5">
        <w:rPr>
          <w:rFonts w:ascii="仿宋_GB2312" w:eastAsia="仿宋_GB2312" w:hAnsi="宋体" w:cs="宋体" w:hint="eastAsia"/>
          <w:color w:val="000000"/>
          <w:kern w:val="0"/>
          <w:sz w:val="30"/>
          <w:szCs w:val="30"/>
          <w:bdr w:val="none" w:sz="0" w:space="0" w:color="auto" w:frame="1"/>
        </w:rPr>
        <w:t>。</w:t>
      </w:r>
    </w:p>
    <w:p w:rsidR="002738B5" w:rsidRPr="002738B5" w:rsidRDefault="002738B5" w:rsidP="002738B5">
      <w:pPr>
        <w:widowControl/>
        <w:spacing w:line="560" w:lineRule="atLeast"/>
        <w:ind w:firstLine="600"/>
        <w:rPr>
          <w:rFonts w:ascii="宋体" w:eastAsia="宋体" w:hAnsi="宋体" w:cs="宋体"/>
          <w:color w:val="000000"/>
          <w:kern w:val="0"/>
          <w:sz w:val="24"/>
          <w:szCs w:val="24"/>
        </w:rPr>
      </w:pPr>
      <w:r w:rsidRPr="002738B5">
        <w:rPr>
          <w:rFonts w:ascii="仿宋_GB2312" w:eastAsia="仿宋_GB2312" w:hAnsi="宋体" w:cs="宋体" w:hint="eastAsia"/>
          <w:color w:val="000000"/>
          <w:kern w:val="0"/>
          <w:sz w:val="30"/>
          <w:szCs w:val="30"/>
          <w:bdr w:val="none" w:sz="0" w:space="0" w:color="auto" w:frame="1"/>
        </w:rPr>
        <w:t>三、建议明确合作银行的分支机构和具备资格银行开展业务的申请条件和申请流程。</w:t>
      </w:r>
    </w:p>
    <w:p w:rsidR="002738B5" w:rsidRPr="002738B5" w:rsidRDefault="002738B5" w:rsidP="002738B5">
      <w:pPr>
        <w:widowControl/>
        <w:spacing w:line="560" w:lineRule="atLeast"/>
        <w:ind w:firstLine="600"/>
        <w:rPr>
          <w:rFonts w:ascii="宋体" w:eastAsia="宋体" w:hAnsi="宋体" w:cs="宋体"/>
          <w:color w:val="000000"/>
          <w:kern w:val="0"/>
          <w:sz w:val="24"/>
          <w:szCs w:val="24"/>
        </w:rPr>
      </w:pPr>
      <w:r w:rsidRPr="002738B5">
        <w:rPr>
          <w:rFonts w:ascii="仿宋_GB2312" w:eastAsia="仿宋_GB2312" w:hAnsi="宋体" w:cs="宋体" w:hint="eastAsia"/>
          <w:color w:val="000000"/>
          <w:kern w:val="0"/>
          <w:sz w:val="30"/>
          <w:szCs w:val="30"/>
          <w:bdr w:val="none" w:sz="0" w:space="0" w:color="auto" w:frame="1"/>
        </w:rPr>
        <w:t>采纳情况：已采纳。已将合作银行分支机构的申请条件和申请流程在《通知》发文相关条款中明确。</w:t>
      </w:r>
    </w:p>
    <w:p w:rsidR="002738B5" w:rsidRPr="002738B5" w:rsidRDefault="002738B5" w:rsidP="002738B5">
      <w:pPr>
        <w:widowControl/>
        <w:spacing w:line="560" w:lineRule="atLeast"/>
        <w:ind w:firstLine="600"/>
        <w:rPr>
          <w:rFonts w:ascii="宋体" w:eastAsia="宋体" w:hAnsi="宋体" w:cs="宋体"/>
          <w:color w:val="000000"/>
          <w:kern w:val="0"/>
          <w:sz w:val="24"/>
          <w:szCs w:val="24"/>
        </w:rPr>
      </w:pPr>
      <w:r w:rsidRPr="002738B5">
        <w:rPr>
          <w:rFonts w:ascii="仿宋_GB2312" w:eastAsia="仿宋_GB2312" w:hAnsi="宋体" w:cs="宋体" w:hint="eastAsia"/>
          <w:color w:val="000000"/>
          <w:kern w:val="0"/>
          <w:sz w:val="30"/>
          <w:szCs w:val="30"/>
          <w:bdr w:val="none" w:sz="0" w:space="0" w:color="auto" w:frame="1"/>
        </w:rPr>
        <w:t>四、建议明确银行可办理自身外汇衍生品的业务范围。</w:t>
      </w:r>
    </w:p>
    <w:p w:rsidR="002738B5" w:rsidRPr="002738B5" w:rsidRDefault="002738B5" w:rsidP="002738B5">
      <w:pPr>
        <w:widowControl/>
        <w:spacing w:line="560" w:lineRule="atLeast"/>
        <w:ind w:firstLine="600"/>
        <w:rPr>
          <w:rFonts w:ascii="宋体" w:eastAsia="宋体" w:hAnsi="宋体" w:cs="宋体"/>
          <w:color w:val="000000"/>
          <w:kern w:val="0"/>
          <w:sz w:val="24"/>
          <w:szCs w:val="24"/>
        </w:rPr>
      </w:pPr>
      <w:r w:rsidRPr="002738B5">
        <w:rPr>
          <w:rFonts w:ascii="仿宋_GB2312" w:eastAsia="仿宋_GB2312" w:hAnsi="宋体" w:cs="宋体" w:hint="eastAsia"/>
          <w:color w:val="000000"/>
          <w:kern w:val="0"/>
          <w:sz w:val="30"/>
          <w:szCs w:val="30"/>
          <w:bdr w:val="none" w:sz="0" w:space="0" w:color="auto" w:frame="1"/>
        </w:rPr>
        <w:t>采纳情况：已采纳。在《通知》发文中明确</w:t>
      </w:r>
      <w:r w:rsidRPr="002738B5">
        <w:rPr>
          <w:rFonts w:ascii="宋体" w:eastAsia="宋体" w:hAnsi="宋体" w:cs="宋体"/>
          <w:color w:val="000000"/>
          <w:kern w:val="0"/>
          <w:sz w:val="30"/>
          <w:szCs w:val="30"/>
          <w:bdr w:val="none" w:sz="0" w:space="0" w:color="auto" w:frame="1"/>
        </w:rPr>
        <w:t>“</w:t>
      </w:r>
      <w:r w:rsidRPr="002738B5">
        <w:rPr>
          <w:rFonts w:ascii="仿宋_GB2312" w:eastAsia="仿宋_GB2312" w:hAnsi="宋体" w:cs="宋体" w:hint="eastAsia"/>
          <w:color w:val="000000"/>
          <w:kern w:val="0"/>
          <w:sz w:val="30"/>
          <w:szCs w:val="30"/>
          <w:bdr w:val="none" w:sz="0" w:space="0" w:color="auto" w:frame="1"/>
        </w:rPr>
        <w:t>银行自身项下的黄金进口、利润、资本金（营运资金，不含政策性注资）、直</w:t>
      </w:r>
      <w:r w:rsidRPr="002738B5">
        <w:rPr>
          <w:rFonts w:ascii="仿宋_GB2312" w:eastAsia="仿宋_GB2312" w:hAnsi="宋体" w:cs="宋体" w:hint="eastAsia"/>
          <w:color w:val="000000"/>
          <w:kern w:val="0"/>
          <w:sz w:val="30"/>
          <w:szCs w:val="30"/>
          <w:bdr w:val="none" w:sz="0" w:space="0" w:color="auto" w:frame="1"/>
        </w:rPr>
        <w:lastRenderedPageBreak/>
        <w:t>接投资等形成的外汇敞口，可按照实需原则办理人民币对外汇衍生品业务进行套期保值</w:t>
      </w:r>
      <w:r w:rsidRPr="002738B5">
        <w:rPr>
          <w:rFonts w:ascii="宋体" w:eastAsia="宋体" w:hAnsi="宋体" w:cs="宋体"/>
          <w:color w:val="000000"/>
          <w:kern w:val="0"/>
          <w:sz w:val="30"/>
          <w:szCs w:val="30"/>
          <w:bdr w:val="none" w:sz="0" w:space="0" w:color="auto" w:frame="1"/>
        </w:rPr>
        <w:t>......”</w:t>
      </w:r>
    </w:p>
    <w:p w:rsidR="002738B5" w:rsidRPr="002738B5" w:rsidRDefault="002738B5" w:rsidP="002738B5">
      <w:pPr>
        <w:widowControl/>
        <w:spacing w:line="560" w:lineRule="atLeast"/>
        <w:ind w:firstLine="600"/>
        <w:rPr>
          <w:rFonts w:ascii="宋体" w:eastAsia="宋体" w:hAnsi="宋体" w:cs="宋体"/>
          <w:color w:val="000000"/>
          <w:kern w:val="0"/>
          <w:sz w:val="24"/>
          <w:szCs w:val="24"/>
        </w:rPr>
      </w:pPr>
      <w:r w:rsidRPr="002738B5">
        <w:rPr>
          <w:rFonts w:ascii="仿宋_GB2312" w:eastAsia="仿宋_GB2312" w:hAnsi="宋体" w:cs="宋体" w:hint="eastAsia"/>
          <w:color w:val="000000"/>
          <w:kern w:val="0"/>
          <w:sz w:val="30"/>
          <w:szCs w:val="30"/>
          <w:bdr w:val="none" w:sz="0" w:space="0" w:color="auto" w:frame="1"/>
        </w:rPr>
        <w:t>五、建议明确亚式期权和美式期权是否纳入银行间外汇市场评优办法。</w:t>
      </w:r>
    </w:p>
    <w:p w:rsidR="002738B5" w:rsidRPr="002738B5" w:rsidRDefault="002738B5" w:rsidP="002738B5">
      <w:pPr>
        <w:widowControl/>
        <w:spacing w:line="560" w:lineRule="atLeast"/>
        <w:ind w:firstLine="600"/>
        <w:rPr>
          <w:rFonts w:ascii="宋体" w:eastAsia="宋体" w:hAnsi="宋体" w:cs="宋体"/>
          <w:color w:val="000000"/>
          <w:kern w:val="0"/>
          <w:sz w:val="24"/>
          <w:szCs w:val="24"/>
        </w:rPr>
      </w:pPr>
      <w:r w:rsidRPr="002738B5">
        <w:rPr>
          <w:rFonts w:ascii="仿宋_GB2312" w:eastAsia="仿宋_GB2312" w:hAnsi="宋体" w:cs="宋体" w:hint="eastAsia"/>
          <w:color w:val="000000"/>
          <w:kern w:val="0"/>
          <w:sz w:val="30"/>
          <w:szCs w:val="30"/>
          <w:bdr w:val="none" w:sz="0" w:space="0" w:color="auto" w:frame="1"/>
        </w:rPr>
        <w:t>采纳情况：已采纳。后续中国外汇交易中心将做好相关评优办法的修订工作。</w:t>
      </w:r>
    </w:p>
    <w:p w:rsidR="002738B5" w:rsidRPr="002738B5" w:rsidRDefault="002738B5" w:rsidP="002738B5">
      <w:pPr>
        <w:widowControl/>
        <w:spacing w:line="560" w:lineRule="atLeast"/>
        <w:ind w:firstLine="600"/>
        <w:rPr>
          <w:rFonts w:ascii="宋体" w:eastAsia="宋体" w:hAnsi="宋体" w:cs="宋体"/>
          <w:color w:val="000000"/>
          <w:kern w:val="0"/>
          <w:sz w:val="24"/>
          <w:szCs w:val="24"/>
        </w:rPr>
      </w:pPr>
      <w:r w:rsidRPr="002738B5">
        <w:rPr>
          <w:rFonts w:ascii="仿宋_GB2312" w:eastAsia="仿宋_GB2312" w:hAnsi="宋体" w:cs="宋体" w:hint="eastAsia"/>
          <w:color w:val="000000"/>
          <w:kern w:val="0"/>
          <w:sz w:val="30"/>
          <w:szCs w:val="30"/>
          <w:bdr w:val="none" w:sz="0" w:space="0" w:color="auto" w:frame="1"/>
        </w:rPr>
        <w:t>六、建议将上海黄金交易所白银现货延期交收业务境外平盘交易形成汇率敞口纳入自身结售汇范围。</w:t>
      </w:r>
    </w:p>
    <w:p w:rsidR="002738B5" w:rsidRPr="002738B5" w:rsidRDefault="002738B5" w:rsidP="002738B5">
      <w:pPr>
        <w:widowControl/>
        <w:spacing w:line="560" w:lineRule="atLeast"/>
        <w:ind w:firstLine="600"/>
        <w:rPr>
          <w:rFonts w:ascii="宋体" w:eastAsia="宋体" w:hAnsi="宋体" w:cs="宋体"/>
          <w:color w:val="000000"/>
          <w:kern w:val="0"/>
          <w:sz w:val="24"/>
          <w:szCs w:val="24"/>
        </w:rPr>
      </w:pPr>
      <w:r w:rsidRPr="002738B5">
        <w:rPr>
          <w:rFonts w:ascii="仿宋_GB2312" w:eastAsia="仿宋_GB2312" w:hAnsi="宋体" w:cs="宋体" w:hint="eastAsia"/>
          <w:color w:val="000000"/>
          <w:kern w:val="0"/>
          <w:sz w:val="30"/>
          <w:szCs w:val="30"/>
          <w:bdr w:val="none" w:sz="0" w:space="0" w:color="auto" w:frame="1"/>
        </w:rPr>
        <w:t>采纳情况：已采纳。在《通知》发文中明确</w:t>
      </w:r>
      <w:r w:rsidRPr="002738B5">
        <w:rPr>
          <w:rFonts w:ascii="宋体" w:eastAsia="宋体" w:hAnsi="宋体" w:cs="宋体"/>
          <w:color w:val="000000"/>
          <w:kern w:val="0"/>
          <w:sz w:val="30"/>
          <w:szCs w:val="30"/>
          <w:bdr w:val="none" w:sz="0" w:space="0" w:color="auto" w:frame="1"/>
        </w:rPr>
        <w:t>“</w:t>
      </w:r>
      <w:r w:rsidRPr="002738B5">
        <w:rPr>
          <w:rFonts w:ascii="仿宋_GB2312" w:eastAsia="仿宋_GB2312" w:hAnsi="宋体" w:cs="宋体" w:hint="eastAsia"/>
          <w:color w:val="000000"/>
          <w:kern w:val="0"/>
          <w:sz w:val="30"/>
          <w:szCs w:val="30"/>
          <w:bdr w:val="none" w:sz="0" w:space="0" w:color="auto" w:frame="1"/>
        </w:rPr>
        <w:t>在上海黄金交易所从事的黄金和白银现货延期交收业务，在境外市场平盘贵金属交易敞口而形成的外汇敞口，可自行办理自身结售汇交易平盘。</w:t>
      </w:r>
      <w:r w:rsidRPr="002738B5">
        <w:rPr>
          <w:rFonts w:ascii="宋体" w:eastAsia="宋体" w:hAnsi="宋体" w:cs="宋体"/>
          <w:color w:val="000000"/>
          <w:kern w:val="0"/>
          <w:sz w:val="30"/>
          <w:szCs w:val="30"/>
          <w:bdr w:val="none" w:sz="0" w:space="0" w:color="auto" w:frame="1"/>
        </w:rPr>
        <w:t>”</w:t>
      </w:r>
    </w:p>
    <w:p w:rsidR="002738B5" w:rsidRPr="002738B5" w:rsidRDefault="002738B5" w:rsidP="002738B5">
      <w:pPr>
        <w:widowControl/>
        <w:spacing w:line="560" w:lineRule="atLeast"/>
        <w:ind w:firstLine="600"/>
        <w:rPr>
          <w:rFonts w:ascii="宋体" w:eastAsia="宋体" w:hAnsi="宋体" w:cs="宋体"/>
          <w:color w:val="000000"/>
          <w:kern w:val="0"/>
          <w:sz w:val="24"/>
          <w:szCs w:val="24"/>
        </w:rPr>
      </w:pPr>
      <w:r w:rsidRPr="002738B5">
        <w:rPr>
          <w:rFonts w:ascii="仿宋_GB2312" w:eastAsia="仿宋_GB2312" w:hAnsi="宋体" w:cs="宋体" w:hint="eastAsia"/>
          <w:color w:val="000000"/>
          <w:kern w:val="0"/>
          <w:sz w:val="30"/>
          <w:szCs w:val="30"/>
          <w:bdr w:val="none" w:sz="0" w:space="0" w:color="auto" w:frame="1"/>
        </w:rPr>
        <w:t>七、建议进一步丰富代客人民币对外汇衍生品类型，如障碍期权、数字期权等。</w:t>
      </w:r>
    </w:p>
    <w:p w:rsidR="002738B5" w:rsidRPr="002738B5" w:rsidRDefault="002738B5" w:rsidP="002738B5">
      <w:pPr>
        <w:widowControl/>
        <w:spacing w:line="560" w:lineRule="atLeast"/>
        <w:ind w:firstLine="600"/>
        <w:rPr>
          <w:rFonts w:ascii="宋体" w:eastAsia="宋体" w:hAnsi="宋体" w:cs="宋体"/>
          <w:color w:val="000000"/>
          <w:kern w:val="0"/>
          <w:sz w:val="24"/>
          <w:szCs w:val="24"/>
        </w:rPr>
      </w:pPr>
      <w:r w:rsidRPr="002738B5">
        <w:rPr>
          <w:rFonts w:ascii="仿宋_GB2312" w:eastAsia="仿宋_GB2312" w:hAnsi="宋体" w:cs="宋体" w:hint="eastAsia"/>
          <w:color w:val="000000"/>
          <w:kern w:val="0"/>
          <w:sz w:val="30"/>
          <w:szCs w:val="30"/>
          <w:bdr w:val="none" w:sz="0" w:space="0" w:color="auto" w:frame="1"/>
        </w:rPr>
        <w:t>采纳情况：未采纳。目前我国外汇市场尚不具备开展复杂衍生品交易的条件，外汇局根据市场发展情况适时推出符合市场需求、风险可控的产品。</w:t>
      </w:r>
    </w:p>
    <w:p w:rsidR="002738B5" w:rsidRPr="002738B5" w:rsidRDefault="002738B5" w:rsidP="002738B5">
      <w:pPr>
        <w:widowControl/>
        <w:spacing w:line="560" w:lineRule="atLeast"/>
        <w:ind w:firstLine="600"/>
        <w:rPr>
          <w:rFonts w:ascii="宋体" w:eastAsia="宋体" w:hAnsi="宋体" w:cs="宋体"/>
          <w:color w:val="000000"/>
          <w:kern w:val="0"/>
          <w:sz w:val="24"/>
          <w:szCs w:val="24"/>
        </w:rPr>
      </w:pPr>
      <w:r w:rsidRPr="002738B5">
        <w:rPr>
          <w:rFonts w:ascii="仿宋_GB2312" w:eastAsia="仿宋_GB2312" w:hAnsi="宋体" w:cs="宋体" w:hint="eastAsia"/>
          <w:color w:val="000000"/>
          <w:kern w:val="0"/>
          <w:sz w:val="30"/>
          <w:szCs w:val="30"/>
          <w:bdr w:val="none" w:sz="0" w:space="0" w:color="auto" w:frame="1"/>
        </w:rPr>
        <w:t>八、建议将人民币对外汇期权纳入银行合作办理衍生品业务范围。</w:t>
      </w:r>
    </w:p>
    <w:p w:rsidR="002738B5" w:rsidRPr="002738B5" w:rsidRDefault="002738B5" w:rsidP="002738B5">
      <w:pPr>
        <w:widowControl/>
        <w:spacing w:line="560" w:lineRule="atLeast"/>
        <w:ind w:firstLine="600"/>
        <w:rPr>
          <w:rFonts w:ascii="宋体" w:eastAsia="宋体" w:hAnsi="宋体" w:cs="宋体"/>
          <w:color w:val="000000"/>
          <w:kern w:val="0"/>
          <w:sz w:val="24"/>
          <w:szCs w:val="24"/>
        </w:rPr>
      </w:pPr>
      <w:r w:rsidRPr="002738B5">
        <w:rPr>
          <w:rFonts w:ascii="仿宋_GB2312" w:eastAsia="仿宋_GB2312" w:hAnsi="宋体" w:cs="宋体" w:hint="eastAsia"/>
          <w:color w:val="000000"/>
          <w:kern w:val="0"/>
          <w:sz w:val="30"/>
          <w:szCs w:val="30"/>
          <w:bdr w:val="none" w:sz="0" w:space="0" w:color="auto" w:frame="1"/>
        </w:rPr>
        <w:t>采纳情况：未采纳。外汇期权业务的专业性较强，对于银行产品开发、客户对接、存续期管理和风险控制等各方面要求相对</w:t>
      </w:r>
      <w:r w:rsidRPr="002738B5">
        <w:rPr>
          <w:rFonts w:ascii="仿宋_GB2312" w:eastAsia="仿宋_GB2312" w:hAnsi="宋体" w:cs="宋体" w:hint="eastAsia"/>
          <w:color w:val="000000"/>
          <w:kern w:val="0"/>
          <w:sz w:val="30"/>
          <w:szCs w:val="30"/>
          <w:bdr w:val="none" w:sz="0" w:space="0" w:color="auto" w:frame="1"/>
        </w:rPr>
        <w:lastRenderedPageBreak/>
        <w:t>较高，基于中小银行的现实条件，合作办理衍生品业务目前暂不拓展至人民币对外汇期权。</w:t>
      </w:r>
    </w:p>
    <w:p w:rsidR="002738B5" w:rsidRPr="002738B5" w:rsidRDefault="002738B5" w:rsidP="002738B5">
      <w:pPr>
        <w:widowControl/>
        <w:spacing w:line="560" w:lineRule="atLeast"/>
        <w:ind w:firstLine="600"/>
        <w:rPr>
          <w:rFonts w:ascii="宋体" w:eastAsia="宋体" w:hAnsi="宋体" w:cs="宋体"/>
          <w:color w:val="000000"/>
          <w:kern w:val="0"/>
          <w:sz w:val="24"/>
          <w:szCs w:val="24"/>
        </w:rPr>
      </w:pPr>
      <w:r w:rsidRPr="002738B5">
        <w:rPr>
          <w:rFonts w:ascii="仿宋_GB2312" w:eastAsia="仿宋_GB2312" w:hAnsi="宋体" w:cs="宋体" w:hint="eastAsia"/>
          <w:color w:val="000000"/>
          <w:kern w:val="0"/>
          <w:sz w:val="30"/>
          <w:szCs w:val="30"/>
          <w:bdr w:val="none" w:sz="0" w:space="0" w:color="auto" w:frame="1"/>
        </w:rPr>
        <w:t>九、建议财务公司可以参与合作办理人民币对外汇衍生品业务。</w:t>
      </w:r>
    </w:p>
    <w:p w:rsidR="002738B5" w:rsidRPr="002738B5" w:rsidRDefault="002738B5" w:rsidP="002738B5">
      <w:pPr>
        <w:widowControl/>
        <w:spacing w:line="560" w:lineRule="atLeast"/>
        <w:ind w:firstLine="600"/>
        <w:rPr>
          <w:rFonts w:ascii="宋体" w:eastAsia="宋体" w:hAnsi="宋体" w:cs="宋体"/>
          <w:color w:val="000000"/>
          <w:kern w:val="0"/>
          <w:sz w:val="24"/>
          <w:szCs w:val="24"/>
        </w:rPr>
      </w:pPr>
      <w:r w:rsidRPr="002738B5">
        <w:rPr>
          <w:rFonts w:ascii="仿宋_GB2312" w:eastAsia="仿宋_GB2312" w:hAnsi="宋体" w:cs="宋体" w:hint="eastAsia"/>
          <w:color w:val="000000"/>
          <w:kern w:val="0"/>
          <w:sz w:val="30"/>
          <w:szCs w:val="30"/>
          <w:bdr w:val="none" w:sz="0" w:space="0" w:color="auto" w:frame="1"/>
        </w:rPr>
        <w:t>采纳情况：未采纳。目前财务公司成员企业可通过银行开展汇率避险。财务公司作为合作机构参与合作办理人民币对外汇衍生品的业务模式需要进一步研究。</w:t>
      </w:r>
    </w:p>
    <w:p w:rsidR="002738B5" w:rsidRPr="002738B5" w:rsidRDefault="002738B5" w:rsidP="002738B5">
      <w:pPr>
        <w:widowControl/>
        <w:spacing w:line="560" w:lineRule="atLeast"/>
        <w:ind w:firstLine="600"/>
        <w:rPr>
          <w:rFonts w:ascii="宋体" w:eastAsia="宋体" w:hAnsi="宋体" w:cs="宋体"/>
          <w:color w:val="000000"/>
          <w:kern w:val="0"/>
          <w:sz w:val="24"/>
          <w:szCs w:val="24"/>
        </w:rPr>
      </w:pPr>
      <w:r w:rsidRPr="002738B5">
        <w:rPr>
          <w:rFonts w:ascii="仿宋_GB2312" w:eastAsia="仿宋_GB2312" w:hAnsi="宋体" w:cs="宋体" w:hint="eastAsia"/>
          <w:color w:val="000000"/>
          <w:kern w:val="0"/>
          <w:sz w:val="30"/>
          <w:szCs w:val="30"/>
          <w:bdr w:val="none" w:sz="0" w:space="0" w:color="auto" w:frame="1"/>
        </w:rPr>
        <w:t>其他意见主要涉及文字表述，我们已充分吸收。</w:t>
      </w:r>
    </w:p>
    <w:p w:rsidR="002738B5" w:rsidRPr="002738B5" w:rsidRDefault="002738B5" w:rsidP="002738B5">
      <w:pPr>
        <w:widowControl/>
        <w:spacing w:line="560" w:lineRule="atLeast"/>
        <w:ind w:firstLine="600"/>
        <w:rPr>
          <w:rFonts w:ascii="宋体" w:eastAsia="宋体" w:hAnsi="宋体" w:cs="宋体"/>
          <w:color w:val="000000"/>
          <w:kern w:val="0"/>
          <w:sz w:val="24"/>
          <w:szCs w:val="24"/>
        </w:rPr>
      </w:pPr>
      <w:r w:rsidRPr="002738B5">
        <w:rPr>
          <w:rFonts w:ascii="仿宋_GB2312" w:eastAsia="仿宋_GB2312" w:hAnsi="宋体" w:cs="宋体" w:hint="eastAsia"/>
          <w:color w:val="000000"/>
          <w:kern w:val="0"/>
          <w:sz w:val="30"/>
          <w:szCs w:val="30"/>
          <w:bdr w:val="none" w:sz="0" w:space="0" w:color="auto" w:frame="1"/>
        </w:rPr>
        <w:t>下一步，国家外汇管理局将做好《通知》发布实施及相关配套工作，深化外汇市场发展，支持市场主体外汇风险管理。</w:t>
      </w:r>
      <w:r w:rsidRPr="002738B5">
        <w:rPr>
          <w:rFonts w:ascii="宋体" w:eastAsia="宋体" w:hAnsi="宋体" w:cs="宋体"/>
          <w:color w:val="000000"/>
          <w:kern w:val="0"/>
          <w:sz w:val="30"/>
          <w:szCs w:val="30"/>
          <w:bdr w:val="none" w:sz="0" w:space="0" w:color="auto" w:frame="1"/>
        </w:rPr>
        <w:t>   </w:t>
      </w:r>
    </w:p>
    <w:p w:rsidR="00D12FC8" w:rsidRPr="002738B5" w:rsidRDefault="00D12FC8"/>
    <w:sectPr w:rsidR="00D12FC8" w:rsidRPr="002738B5" w:rsidSect="00D12F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38B5"/>
    <w:rsid w:val="002735B2"/>
    <w:rsid w:val="002738B5"/>
    <w:rsid w:val="006A4D10"/>
    <w:rsid w:val="00D12F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5387817">
      <w:bodyDiv w:val="1"/>
      <w:marLeft w:val="0"/>
      <w:marRight w:val="0"/>
      <w:marTop w:val="0"/>
      <w:marBottom w:val="0"/>
      <w:divBdr>
        <w:top w:val="none" w:sz="0" w:space="0" w:color="auto"/>
        <w:left w:val="none" w:sz="0" w:space="0" w:color="auto"/>
        <w:bottom w:val="none" w:sz="0" w:space="0" w:color="auto"/>
        <w:right w:val="none" w:sz="0" w:space="0" w:color="auto"/>
      </w:divBdr>
      <w:divsChild>
        <w:div w:id="1673528099">
          <w:marLeft w:val="0"/>
          <w:marRight w:val="0"/>
          <w:marTop w:val="486"/>
          <w:marBottom w:val="0"/>
          <w:divBdr>
            <w:top w:val="none" w:sz="0" w:space="0" w:color="auto"/>
            <w:left w:val="none" w:sz="0" w:space="0" w:color="auto"/>
            <w:bottom w:val="none" w:sz="0" w:space="0" w:color="auto"/>
            <w:right w:val="none" w:sz="0" w:space="0" w:color="auto"/>
          </w:divBdr>
        </w:div>
        <w:div w:id="1522891349">
          <w:marLeft w:val="0"/>
          <w:marRight w:val="0"/>
          <w:marTop w:val="43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王炯/厦门/PBC</dc:creator>
  <cp:lastModifiedBy>王炯/厦门/PBC</cp:lastModifiedBy>
  <cp:revision>1</cp:revision>
  <dcterms:created xsi:type="dcterms:W3CDTF">2022-06-21T01:59:00Z</dcterms:created>
  <dcterms:modified xsi:type="dcterms:W3CDTF">2022-06-21T02:01:00Z</dcterms:modified>
</cp:coreProperties>
</file>