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编号：57014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1.咨询窗口：国家外汇管理局资本项目管理司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2.咨询电话：（010）68402347</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3.咨询电子邮件：</w:t>
      </w:r>
      <w:r>
        <w:fldChar w:fldCharType="begin"/>
      </w:r>
      <w:r>
        <w:instrText xml:space="preserve"> HYPERLINK "mailto:zb-sc@mail.safe.gov.cn" </w:instrText>
      </w:r>
      <w:r>
        <w:fldChar w:fldCharType="separate"/>
      </w:r>
      <w:r>
        <w:rPr>
          <w:rFonts w:ascii="Times New Roman" w:hAnsi="Times New Roman" w:eastAsia="仿宋_GB2312" w:cs="Times New Roman"/>
          <w:sz w:val="30"/>
          <w:szCs w:val="30"/>
        </w:rPr>
        <w:t>zb-sc@mail.safe.gov.cn</w:t>
      </w:r>
      <w:r>
        <w:rPr>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5.初审业务的咨询途径由所在地分局（外汇管理部）另行公布。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（十六）监督和投诉渠道</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color w:val="auto"/>
          <w:sz w:val="30"/>
          <w:szCs w:val="30"/>
        </w:rPr>
        <w:t>www.safe.gov.cn</w:t>
      </w:r>
      <w:r>
        <w:rPr>
          <w:rStyle w:val="14"/>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3.乘车路线。公交车40、631、944、977、运通102、运通103路航天桥南站下车，位于航天桥东南角。</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4.初审业务的办公地址和时间由所在地分局（外汇管理部）另行公布。</w:t>
      </w:r>
      <w:bookmarkStart w:id="0" w:name="_GoBack"/>
      <w:bookmarkEnd w:id="0"/>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办理时限结束之日后，申请人可通过电话查询。初审业务的公开查询方式由所在地分局（外汇管理部）另行公布。</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 o:spid="_x0000_s1027" style="position:absolute;left:0;margin-left:-41.25pt;margin-top:27.05pt;height:681.4pt;width:470.35pt;rotation:0f;z-index:251658240;" coordorigin="1425,1526" coordsize="9407,13628">
            <o:lock v:ext="edit" position="f" selection="f" grouping="f" rotation="f" cropping="f" text="f" aspectratio="f"/>
            <v:shape id="AutoShape 3" o:spid="_x0000_s1028" type="#_x0000_t32" style="position:absolute;left:6601;top:11865;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 o:spid="_x0000_s1029" style="position:absolute;left:1425;top:1526;height:13628;width:9407;rotation:0f;" coordorigin="1425,1526" coordsize="9407,13628">
              <o:lock v:ext="edit" position="f" selection="f" grouping="f" rotation="f" cropping="f" text="f" aspectratio="f"/>
              <v:shape id="AutoShape 5" o:spid="_x0000_s1030" type="#_x0000_t32" style="position:absolute;left:9019;top:12580;height:62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 o:spid="_x0000_s1031" type="#_x0000_t32" style="position:absolute;left:4049;top:12580;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 o:spid="_x0000_s1032" style="position:absolute;left:1425;top:1526;height:13628;width:9407;rotation:0f;" coordorigin="1425,1526" coordsize="9407,13628">
                <o:lock v:ext="edit" position="f" selection="f" grouping="f" rotation="f" cropping="f" text="f" aspectratio="f"/>
                <v:rect id="Rectangle 8" o:spid="_x0000_s1033"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Group 9" o:spid="_x0000_s1034" style="position:absolute;left:1425;top:1526;height:13628;width:9407;rotation:0f;" coordorigin="1425,1526" coordsize="9407,13628">
                  <o:lock v:ext="edit" position="f" selection="f" grouping="f" rotation="f" cropping="f" text="f" aspectratio="f"/>
                  <v:shape id="AutoShape 10" o:spid="_x0000_s1035"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6"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7" type="#_x0000_t32" style="position:absolute;left:4035;top:12580;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13" o:spid="_x0000_s1038"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49;top:14006;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5" o:spid="_x0000_s1040" type="#_x0000_t32" style="position:absolute;left:6647;top:10960;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1" style="position:absolute;left:1425;top:1526;height:11606;width:9131;rotation:0f;" coordorigin="1425,1526" coordsize="9131,11606">
                    <o:lock v:ext="edit" position="f" selection="f" grouping="f" rotation="f" cropping="f" text="f" aspectratio="f"/>
                    <v:shape id="AutoShape 17" o:spid="_x0000_s1042"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8" o:spid="_x0000_s104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9" o:spid="_x0000_s1044" style="position:absolute;left:1425;top:2261;height:6416;width:9131;rotation:0f;" coordorigin="1425,2301" coordsize="9131,6416">
                      <o:lock v:ext="edit" position="f" selection="f" grouping="f" rotation="f" cropping="f" text="f" aspectratio="f"/>
                      <v:shape id="AutoShape 20" o:spid="_x0000_s1045" type="#_x0000_t34" style="position:absolute;left:8018;top:4171;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1" o:spid="_x0000_s1046" style="position:absolute;left:1425;top:2301;height:6416;width:9131;rotation:0f;" coordorigin="1446,3821" coordsize="9131,6416">
                        <o:lock v:ext="edit" position="f" selection="f" grouping="f" rotation="f" cropping="f" text="f" aspectratio="f"/>
                        <v:shape id="AutoShape 22" o:spid="_x0000_s1047"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3" o:spid="_x0000_s104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9"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5" o:spid="_x0000_s1050"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6" o:spid="_x0000_s105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2"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8" o:spid="_x0000_s105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5" type="#_x0000_t32" style="position:absolute;left:4668;top:5550;height:0;width:99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6"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8"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9"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5" o:spid="_x0000_s106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1"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2"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4" type="#_x0000_t32" style="position:absolute;left:9231;top:4464;flip:x;height:20;width:134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40" o:spid="_x0000_s1065"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1" o:spid="_x0000_s1066"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9" type="#_x0000_t32" style="position:absolute;left:9825;top:10105;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4A2D7049"/>
    <w:rsid w:val="6F7D559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史学岗</cp:lastModifiedBy>
  <cp:lastPrinted>2017-12-26T09:10:00Z</cp:lastPrinted>
  <dcterms:modified xsi:type="dcterms:W3CDTF">2021-05-27T08:23:08Z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