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2EF" w:rsidRDefault="002452EF" w:rsidP="002452EF">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省级分局和计划单列市分局办理的服务贸易外汇存放境外核准</w:t>
      </w:r>
    </w:p>
    <w:p w:rsidR="002452EF" w:rsidRDefault="002452EF" w:rsidP="002452EF">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【000171103002】</w:t>
      </w:r>
    </w:p>
    <w:p w:rsidR="002452EF" w:rsidRDefault="002452EF" w:rsidP="002452E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2452EF" w:rsidRDefault="002452EF" w:rsidP="002452E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2452EF" w:rsidRDefault="002452EF" w:rsidP="002452EF">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经常项目外汇存放境外核准【00017110300Y】</w:t>
      </w:r>
    </w:p>
    <w:p w:rsidR="002452EF" w:rsidRDefault="002452EF" w:rsidP="002452E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2452EF" w:rsidRDefault="002452EF" w:rsidP="002452EF">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省级分局和计划单列市分局办理的服务贸易外汇存放境外核准【000171103002】</w:t>
      </w:r>
    </w:p>
    <w:p w:rsidR="002452EF" w:rsidRDefault="002452EF" w:rsidP="002452E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2452EF" w:rsidRDefault="002452EF" w:rsidP="002452EF">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省级分局和计划单列市分局办理的服务贸易外汇存放境外外汇账户新办(00017110300201)</w:t>
      </w:r>
    </w:p>
    <w:p w:rsidR="002452EF" w:rsidRDefault="002452EF" w:rsidP="002452EF">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省级分局和计划单列市分局办理的服务贸易外汇存放境外外汇账户变更</w:t>
      </w:r>
      <w:r w:rsidR="0045056B">
        <w:rPr>
          <w:rFonts w:ascii="方正仿宋_GBK" w:eastAsia="方正仿宋_GBK" w:hAnsi="方正仿宋_GBK" w:cs="方正仿宋_GBK" w:hint="eastAsia"/>
          <w:sz w:val="28"/>
          <w:szCs w:val="28"/>
        </w:rPr>
        <w:t>(00017110300202)</w:t>
      </w:r>
    </w:p>
    <w:p w:rsidR="002452EF" w:rsidRDefault="002452EF" w:rsidP="002452E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2452EF" w:rsidRDefault="002452EF" w:rsidP="002452EF">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（1）《中华人民共和国外汇管理条例》第九条</w:t>
      </w:r>
    </w:p>
    <w:p w:rsidR="002452EF" w:rsidRDefault="002452EF" w:rsidP="002452EF">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（2）《国务院对确需保留的行政审批项目设定行政许可的决定》</w:t>
      </w:r>
    </w:p>
    <w:p w:rsidR="002452EF" w:rsidRDefault="002452EF" w:rsidP="002452E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2452EF" w:rsidRDefault="002452EF" w:rsidP="002452EF">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（1）《经常项目外汇业务指引（2020年版）》（汇发〔2020〕14号文印发）第一百六十一条、第一百六十二条、第一百六十三条</w:t>
      </w:r>
    </w:p>
    <w:p w:rsidR="002452EF" w:rsidRDefault="002452EF" w:rsidP="002452EF">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w:t>
      </w:r>
    </w:p>
    <w:p w:rsidR="002452EF" w:rsidRDefault="002452EF" w:rsidP="002452E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6.</w:t>
      </w:r>
      <w:r>
        <w:rPr>
          <w:rFonts w:ascii="Times New Roman" w:eastAsia="仿宋GB2312" w:hAnsi="Times New Roman" w:hint="eastAsia"/>
          <w:b/>
          <w:bCs/>
          <w:sz w:val="28"/>
          <w:szCs w:val="28"/>
        </w:rPr>
        <w:t>监管依据</w:t>
      </w:r>
    </w:p>
    <w:p w:rsidR="002452EF" w:rsidRDefault="002452EF" w:rsidP="002452EF">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《中华人民共和国外汇管理条例》</w:t>
      </w:r>
    </w:p>
    <w:p w:rsidR="002452EF" w:rsidRDefault="002452EF" w:rsidP="002452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2452EF" w:rsidRDefault="002452EF" w:rsidP="002452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2452EF" w:rsidRDefault="002452EF" w:rsidP="002452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2452EF" w:rsidRDefault="002452EF" w:rsidP="002452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2452EF" w:rsidRDefault="002452EF" w:rsidP="002452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2452EF" w:rsidRDefault="002452EF" w:rsidP="002452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452EF" w:rsidRDefault="002452EF" w:rsidP="002452EF">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2452EF" w:rsidRDefault="002452EF" w:rsidP="002452EF">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服务贸易外汇收入存放境外外汇账户审批</w:t>
      </w:r>
    </w:p>
    <w:p w:rsidR="002452EF" w:rsidRDefault="002452EF" w:rsidP="002452EF">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2452EF" w:rsidRDefault="002452EF" w:rsidP="002452E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2452EF" w:rsidRDefault="002452EF" w:rsidP="002452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2452EF" w:rsidRDefault="002452EF" w:rsidP="002452E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2452EF" w:rsidRDefault="002452EF" w:rsidP="002452E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2452EF" w:rsidRDefault="002452EF" w:rsidP="002452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省级分局和计划单列市分局办理的服务贸易外汇存放境外外汇账户新办</w:t>
      </w:r>
    </w:p>
    <w:p w:rsidR="002452EF" w:rsidRDefault="002452EF" w:rsidP="002452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申请人为境内机构，服务贸易收入来源真实合法，且在境外有符合相关规定的支付需求；近两年无违反外汇管理规定行为。</w:t>
      </w:r>
    </w:p>
    <w:p w:rsidR="002452EF" w:rsidRDefault="002452EF" w:rsidP="002452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省级分局和计划单列市分局办理的服务贸易外汇存放境外外汇账户变更</w:t>
      </w:r>
    </w:p>
    <w:p w:rsidR="002452EF" w:rsidRDefault="002452EF" w:rsidP="002452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企业提高存放境外规模、境内企业集团调整参与成员公司的。</w:t>
      </w:r>
    </w:p>
    <w:p w:rsidR="002452EF" w:rsidRDefault="002452EF" w:rsidP="002452E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b/>
          <w:bCs/>
          <w:sz w:val="28"/>
          <w:szCs w:val="28"/>
        </w:rPr>
        <w:t>规定行政许可条件的依据</w:t>
      </w:r>
    </w:p>
    <w:p w:rsidR="002452EF" w:rsidRDefault="002452EF" w:rsidP="002452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一百六十二条存放境外应具备下列条件：（一）货物出口收入或服务贸易外汇收入来源真实合法，且在境外有符合相关规定的支付需求；（二）近两年无违反外汇管理规定行为……。</w:t>
      </w:r>
    </w:p>
    <w:p w:rsidR="002452EF" w:rsidRDefault="002452EF" w:rsidP="002452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（2）《经常项目外汇业务指引（2020年版）》（汇发〔2020〕14号文印发）第一百六十三条……企业提高存放境外规模、境内企业集团调整参与成员公司的，应持书面申请向所在地外汇局申请变更登记……。</w:t>
      </w:r>
    </w:p>
    <w:p w:rsidR="002452EF" w:rsidRDefault="002452EF" w:rsidP="002452E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2452EF" w:rsidRDefault="002452EF" w:rsidP="002452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企业法人,事业单位法人,社会组织法人,非法人企业,行政机关,其他组织</w:t>
      </w:r>
    </w:p>
    <w:p w:rsidR="002452EF" w:rsidRDefault="002452EF" w:rsidP="002452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2452EF" w:rsidRDefault="002452EF" w:rsidP="002452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2452EF" w:rsidRDefault="002452EF" w:rsidP="002452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2452EF" w:rsidRDefault="002452EF" w:rsidP="002452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2452EF" w:rsidRPr="0045056B" w:rsidRDefault="002452EF" w:rsidP="0045056B">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45056B">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2452EF" w:rsidRDefault="002452EF" w:rsidP="002452EF">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2452EF" w:rsidRDefault="002452EF" w:rsidP="002452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2452EF" w:rsidRDefault="002452EF" w:rsidP="002452E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2452EF" w:rsidRDefault="002452EF" w:rsidP="002452E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2452EF" w:rsidRDefault="002452EF" w:rsidP="002452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省级分局和计划单列市分局办理的服务贸易外汇存放境外外汇账户新办</w:t>
      </w:r>
    </w:p>
    <w:p w:rsidR="002452EF" w:rsidRDefault="002452EF" w:rsidP="002452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书面申请原件1份。</w:t>
      </w:r>
    </w:p>
    <w:p w:rsidR="002452EF" w:rsidRDefault="002452EF" w:rsidP="002452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省级分局和计划单列市分局办理的服务贸易外汇存放境外外汇账户变更</w:t>
      </w:r>
    </w:p>
    <w:p w:rsidR="002452EF" w:rsidRDefault="002452EF" w:rsidP="002452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书面申请原件1份。</w:t>
      </w:r>
    </w:p>
    <w:p w:rsidR="002452EF" w:rsidRDefault="002452EF" w:rsidP="002452E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2452EF" w:rsidRDefault="002452EF" w:rsidP="002452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常项目外汇业务指引（2020年版）》（汇发〔2020〕14号文印发）第一百六十三条境内机构开立境外账户，应凭下列材料到所在地外汇局办理境外开户登记：（一）法定代表人或其授权人签字并加盖企业公章的书面申请，申请书内容包括但不限于：基本情况、业务开展情况、拟开户银行、使用期限、根据实际需要申请的存放境外资金规模等；……企业提高存放境外规模、境内企业集团调整参与成员公司的，应持书面申请书向所在地外汇局申请变更登记。</w:t>
      </w:r>
    </w:p>
    <w:p w:rsidR="002452EF" w:rsidRDefault="002452EF" w:rsidP="002452E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2452EF" w:rsidRDefault="002452EF" w:rsidP="002452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2452EF" w:rsidRDefault="002452EF" w:rsidP="002452EF">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2452EF" w:rsidRPr="0045056B" w:rsidRDefault="002452EF" w:rsidP="0045056B">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sidR="0045056B">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2452EF" w:rsidRDefault="002452EF" w:rsidP="002452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2452EF" w:rsidRDefault="002452EF" w:rsidP="002452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2452EF" w:rsidRDefault="002452EF" w:rsidP="002452E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2452EF" w:rsidRDefault="002452EF" w:rsidP="002452E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2452EF" w:rsidRDefault="002452EF" w:rsidP="002452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申请人申请；</w:t>
      </w:r>
    </w:p>
    <w:p w:rsidR="002452EF" w:rsidRDefault="002452EF" w:rsidP="002452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审批机构受理/不予受理；</w:t>
      </w:r>
    </w:p>
    <w:p w:rsidR="002452EF" w:rsidRDefault="002452EF" w:rsidP="002452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审批机构审查；</w:t>
      </w:r>
    </w:p>
    <w:p w:rsidR="002452EF" w:rsidRDefault="002452EF" w:rsidP="002452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决定作出许可决定书/不予许可决定书</w:t>
      </w:r>
    </w:p>
    <w:p w:rsidR="002452EF" w:rsidRDefault="002452EF" w:rsidP="002452E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2452EF" w:rsidRDefault="002452EF" w:rsidP="002452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（1）《国家外汇管理局行政许可实施办法》（国家外汇管理局公告2021年第1号）第十条外汇局收到行政许可申请后，应区分下列情况分别作出处理：</w:t>
      </w:r>
    </w:p>
    <w:p w:rsidR="002452EF" w:rsidRDefault="002452EF" w:rsidP="002452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（一）申请事项属于本局职责范围，但依法不需要取得行政许可的，应即时告知申请人不受理，出具不予受理行政许可通知书；</w:t>
      </w:r>
    </w:p>
    <w:p w:rsidR="002452EF" w:rsidRDefault="002452EF" w:rsidP="002452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（二）申请事项不属于本局职责范围，应即时作出不予受理的决定，出具不予受理行政许可通知书，并告知申请人向有关行政机关申请；</w:t>
      </w:r>
    </w:p>
    <w:p w:rsidR="002452EF" w:rsidRDefault="002452EF" w:rsidP="002452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2452EF" w:rsidRDefault="002452EF" w:rsidP="002452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2452EF" w:rsidRDefault="002452EF" w:rsidP="002452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2452EF" w:rsidRDefault="002452EF" w:rsidP="002452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（四）申请事项属于本局职责范围，申请材料齐全、符合法定形式，或者申请人按照要求提交全部补正申请材料的，应受理行政许可</w:t>
      </w:r>
      <w:r>
        <w:rPr>
          <w:rFonts w:ascii="方正仿宋_GBK" w:eastAsia="方正仿宋_GBK" w:hAnsi="方正仿宋_GBK" w:cs="方正仿宋_GBK"/>
          <w:sz w:val="28"/>
          <w:szCs w:val="28"/>
        </w:rPr>
        <w:lastRenderedPageBreak/>
        <w:t>申请，出具行政许可受理通知书。</w:t>
      </w:r>
    </w:p>
    <w:p w:rsidR="002452EF" w:rsidRDefault="002452EF" w:rsidP="002452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2452EF" w:rsidRDefault="002452EF" w:rsidP="002452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2452EF" w:rsidRDefault="002452EF" w:rsidP="002452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2452EF" w:rsidRDefault="002452EF" w:rsidP="002452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452EF" w:rsidRDefault="002452EF" w:rsidP="002452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452EF" w:rsidRDefault="002452EF" w:rsidP="002452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452EF" w:rsidRDefault="002452EF" w:rsidP="002452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452EF" w:rsidRDefault="002452EF" w:rsidP="002452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452EF" w:rsidRDefault="002452EF" w:rsidP="002452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452EF" w:rsidRDefault="002452EF" w:rsidP="002452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452EF" w:rsidRDefault="002452EF" w:rsidP="002452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452EF" w:rsidRDefault="002452EF" w:rsidP="002452EF">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2452EF" w:rsidRDefault="002452EF" w:rsidP="002452E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2452EF" w:rsidRDefault="002452EF" w:rsidP="002452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2452EF" w:rsidRDefault="002452EF" w:rsidP="002452EF">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2452EF" w:rsidRDefault="002452EF" w:rsidP="002452E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2452EF" w:rsidRDefault="002452EF" w:rsidP="002452EF">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lastRenderedPageBreak/>
        <w:t>《国家外汇管理局行政许可实施办法》（国家外汇管理局公告2021年第1号）第十五条外汇局应根据以下要求确保行政许可依法按时完成：</w:t>
      </w:r>
    </w:p>
    <w:p w:rsidR="002452EF" w:rsidRDefault="002452EF" w:rsidP="002452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2452EF" w:rsidRDefault="002452EF" w:rsidP="002452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2452EF" w:rsidRDefault="002452EF" w:rsidP="002452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2452EF" w:rsidRDefault="002452EF" w:rsidP="002452EF">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2452EF" w:rsidRDefault="002452EF" w:rsidP="002452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2452EF" w:rsidRDefault="002452EF" w:rsidP="002452E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2452EF" w:rsidRDefault="002452EF" w:rsidP="002452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2452EF" w:rsidRPr="0045056B" w:rsidRDefault="002452EF" w:rsidP="0045056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45056B">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2452EF" w:rsidRDefault="002452EF" w:rsidP="002452E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2452EF" w:rsidRDefault="002452EF" w:rsidP="002452EF">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2452EF" w:rsidRDefault="002452EF" w:rsidP="002452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经常项目外汇业务核准件</w:t>
      </w:r>
    </w:p>
    <w:p w:rsidR="002452EF" w:rsidRDefault="002452EF" w:rsidP="002452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无期限</w:t>
      </w:r>
    </w:p>
    <w:p w:rsidR="002452EF" w:rsidRPr="0045056B" w:rsidRDefault="002452EF" w:rsidP="0045056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45056B">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2452EF" w:rsidRDefault="002452EF" w:rsidP="002452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2452EF" w:rsidRPr="0045056B" w:rsidRDefault="002452EF" w:rsidP="0045056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45056B">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2452EF" w:rsidRDefault="002452EF" w:rsidP="002452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2452EF" w:rsidRPr="0045056B" w:rsidRDefault="002452EF" w:rsidP="0045056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45056B">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2452EF" w:rsidRPr="0045056B" w:rsidRDefault="002452EF" w:rsidP="0045056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45056B">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2452EF" w:rsidRPr="0045056B" w:rsidRDefault="002452EF" w:rsidP="0045056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45056B">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2452EF" w:rsidRDefault="002452EF" w:rsidP="002452E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2452EF" w:rsidRDefault="002452EF" w:rsidP="002452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2452EF" w:rsidRDefault="002452EF" w:rsidP="002452EF">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2452EF" w:rsidRDefault="002452EF" w:rsidP="002452EF">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2452EF" w:rsidRDefault="002452EF" w:rsidP="002452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2452EF" w:rsidRPr="00453C06" w:rsidRDefault="002452EF" w:rsidP="00453C06">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453C06">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2452EF" w:rsidRDefault="002452EF" w:rsidP="002452E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2452EF" w:rsidRDefault="002452EF" w:rsidP="002452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2452EF" w:rsidRPr="00453C06" w:rsidRDefault="002452EF" w:rsidP="00453C0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453C06">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2452EF" w:rsidRDefault="002452EF" w:rsidP="002452EF">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2452EF" w:rsidRDefault="002452EF" w:rsidP="002452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2452EF" w:rsidRDefault="002452EF" w:rsidP="002452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2452EF" w:rsidRDefault="002452EF" w:rsidP="002452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2452EF" w:rsidRPr="00453C06" w:rsidRDefault="002452EF" w:rsidP="00453C06">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453C06">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2452EF" w:rsidRDefault="002452EF" w:rsidP="002452EF">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2452EF" w:rsidRDefault="002452EF" w:rsidP="002452E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lastRenderedPageBreak/>
        <w:t>十三、行政许可后年报</w:t>
      </w:r>
    </w:p>
    <w:p w:rsidR="002452EF" w:rsidRDefault="002452EF" w:rsidP="002452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2452EF" w:rsidRDefault="002452EF" w:rsidP="002452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2452EF" w:rsidRPr="00453C06" w:rsidRDefault="002452EF" w:rsidP="00453C0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453C06">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2452EF" w:rsidRDefault="002452EF" w:rsidP="002452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2452EF" w:rsidRDefault="002452EF" w:rsidP="002452E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2452EF" w:rsidRDefault="002452EF" w:rsidP="002452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2452EF" w:rsidRDefault="002452EF" w:rsidP="002452E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B1208B" w:rsidRPr="002452EF" w:rsidRDefault="00B1208B"/>
    <w:sectPr w:rsidR="00B1208B" w:rsidRPr="002452EF" w:rsidSect="001102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25D" w:rsidRDefault="00E4425D" w:rsidP="002452EF">
      <w:r>
        <w:separator/>
      </w:r>
    </w:p>
  </w:endnote>
  <w:endnote w:type="continuationSeparator" w:id="1">
    <w:p w:rsidR="00E4425D" w:rsidRDefault="00E4425D" w:rsidP="002452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auto"/>
    <w:pitch w:val="default"/>
    <w:sig w:usb0="00000000"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00"/>
    <w:family w:val="roman"/>
    <w:pitch w:val="default"/>
    <w:sig w:usb0="00000000" w:usb1="00000000" w:usb2="00000000" w:usb3="00000000" w:csb0="00040001" w:csb1="00000000"/>
  </w:font>
  <w:font w:name="方正仿宋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25D" w:rsidRDefault="00E4425D" w:rsidP="002452EF">
      <w:r>
        <w:separator/>
      </w:r>
    </w:p>
  </w:footnote>
  <w:footnote w:type="continuationSeparator" w:id="1">
    <w:p w:rsidR="00E4425D" w:rsidRDefault="00E4425D" w:rsidP="002452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52EF"/>
    <w:rsid w:val="000B0C68"/>
    <w:rsid w:val="001102CF"/>
    <w:rsid w:val="002452EF"/>
    <w:rsid w:val="00304331"/>
    <w:rsid w:val="0045056B"/>
    <w:rsid w:val="00453C06"/>
    <w:rsid w:val="00636347"/>
    <w:rsid w:val="009417EA"/>
    <w:rsid w:val="009A509F"/>
    <w:rsid w:val="009D0D45"/>
    <w:rsid w:val="00AE4357"/>
    <w:rsid w:val="00B1208B"/>
    <w:rsid w:val="00B228EE"/>
    <w:rsid w:val="00E4425D"/>
    <w:rsid w:val="00FA1A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E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52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452EF"/>
    <w:rPr>
      <w:sz w:val="18"/>
      <w:szCs w:val="18"/>
    </w:rPr>
  </w:style>
  <w:style w:type="paragraph" w:styleId="a4">
    <w:name w:val="footer"/>
    <w:basedOn w:val="a"/>
    <w:link w:val="Char0"/>
    <w:uiPriority w:val="99"/>
    <w:semiHidden/>
    <w:unhideWhenUsed/>
    <w:rsid w:val="002452E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452E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kylin</dc:creator>
  <cp:lastModifiedBy>kylin</cp:lastModifiedBy>
  <cp:revision>9</cp:revision>
  <dcterms:created xsi:type="dcterms:W3CDTF">2023-12-08T08:39:00Z</dcterms:created>
  <dcterms:modified xsi:type="dcterms:W3CDTF">2023-12-08T08:41:00Z</dcterms:modified>
</cp:coreProperties>
</file>