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8C" w:rsidRDefault="0059398C" w:rsidP="0059398C">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地（市）分局办理的境内个人参与境外上市公司股权激励计划登记</w:t>
      </w:r>
    </w:p>
    <w:p w:rsidR="0059398C" w:rsidRDefault="0059398C" w:rsidP="0059398C">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【000171107013】</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59398C" w:rsidRDefault="0059398C" w:rsidP="005939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跨境证券、衍生产品外汇业务核准【00017110700Y】</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59398C" w:rsidRDefault="0059398C" w:rsidP="0059398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地（市）分局办理的境内个人参与境外上市公司股权激励计划登记【000171107013】</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59398C" w:rsidRDefault="0059398C" w:rsidP="00B977E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1.地（市）分局办理的境内个人参与境外上市公司股权激励计划新办登记(00017110701301)</w:t>
      </w:r>
    </w:p>
    <w:p w:rsidR="0059398C" w:rsidRDefault="00B977E4" w:rsidP="00B977E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59398C">
        <w:rPr>
          <w:rFonts w:ascii="方正仿宋_GBK" w:eastAsia="方正仿宋_GBK" w:hAnsi="方正仿宋_GBK" w:cs="方正仿宋_GBK" w:hint="eastAsia"/>
          <w:sz w:val="28"/>
          <w:szCs w:val="28"/>
        </w:rPr>
        <w:t>.地（市）分局办理的境内个人参与境外上市公司股权激励计划变更登记(00017110701302)</w:t>
      </w:r>
    </w:p>
    <w:p w:rsidR="0059398C" w:rsidRDefault="00B977E4" w:rsidP="00B977E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59398C">
        <w:rPr>
          <w:rFonts w:ascii="方正仿宋_GBK" w:eastAsia="方正仿宋_GBK" w:hAnsi="方正仿宋_GBK" w:cs="方正仿宋_GBK" w:hint="eastAsia"/>
          <w:sz w:val="28"/>
          <w:szCs w:val="28"/>
        </w:rPr>
        <w:t>.地（市）分局办理的境内个人参与境外上市公司股权激励计划注销登记(00017110701303)</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59398C" w:rsidRDefault="0059398C" w:rsidP="005939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（1）《中华人民共和国外汇管理条例》第十七条</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59398C" w:rsidRDefault="0059398C" w:rsidP="005939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（1）《国家外汇管理局关于境内个人参与境外上市公司股权激励计划外汇管理有关问题的通知》（汇发〔2012〕7号）第二条、第三条、第八条、第九条</w:t>
      </w:r>
    </w:p>
    <w:p w:rsidR="0059398C" w:rsidRDefault="0059398C" w:rsidP="005939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（2）2.《国家外汇管理局行政许可实施办法》（国家外汇管理局公告2021年第1号）</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59398C" w:rsidRDefault="0059398C" w:rsidP="005939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w:t>
      </w:r>
      <w:r w:rsidR="004A1DCF">
        <w:rPr>
          <w:rFonts w:ascii="方正仿宋_GBK" w:eastAsia="方正仿宋_GBK" w:hAnsi="方正仿宋_GBK" w:cs="方正仿宋_GBK"/>
          <w:sz w:val="28"/>
          <w:szCs w:val="28"/>
        </w:rPr>
        <w:t>地（市）分局</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境内个人参与境外上市公司股权激励计划外汇登记及变更、注销登记</w:t>
      </w:r>
    </w:p>
    <w:p w:rsidR="0059398C" w:rsidRDefault="0059398C" w:rsidP="0059398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sidR="004A1DCF">
        <w:rPr>
          <w:rFonts w:ascii="方正仿宋_GBK" w:eastAsia="方正仿宋_GBK" w:hAnsi="方正仿宋_GBK" w:cs="方正仿宋_GBK"/>
          <w:sz w:val="28"/>
          <w:szCs w:val="28"/>
        </w:rPr>
        <w:t>地（市）分局</w:t>
      </w:r>
      <w:r>
        <w:rPr>
          <w:rFonts w:ascii="方正仿宋_GBK" w:eastAsia="方正仿宋_GBK" w:hAnsi="方正仿宋_GBK" w:cs="方正仿宋_GBK"/>
          <w:sz w:val="28"/>
          <w:szCs w:val="28"/>
        </w:rPr>
        <w:t>办理的境内个人参与境外上市公司股权激励计划新办登记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（1）“股权激励计划”是指境外上市公司以本公司股票为标的，对境内公司的董事、监事、高级管理人员、其他员工等与公司具有雇佣或劳务关系的个人进行权益激励的计划，包括员工持股计划、股票</w:t>
      </w:r>
      <w:r>
        <w:rPr>
          <w:rFonts w:ascii="方正仿宋_GBK" w:eastAsia="方正仿宋_GBK" w:hAnsi="方正仿宋_GBK" w:cs="方正仿宋_GBK"/>
          <w:sz w:val="28"/>
          <w:szCs w:val="28"/>
        </w:rPr>
        <w:lastRenderedPageBreak/>
        <w:t>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004A1DCF">
        <w:rPr>
          <w:rFonts w:ascii="方正仿宋_GBK" w:eastAsia="方正仿宋_GBK" w:hAnsi="方正仿宋_GBK" w:cs="方正仿宋_GBK"/>
          <w:sz w:val="28"/>
          <w:szCs w:val="28"/>
        </w:rPr>
        <w:t>地（市）分局</w:t>
      </w:r>
      <w:r>
        <w:rPr>
          <w:rFonts w:ascii="方正仿宋_GBK" w:eastAsia="方正仿宋_GBK" w:hAnsi="方正仿宋_GBK" w:cs="方正仿宋_GBK"/>
          <w:sz w:val="28"/>
          <w:szCs w:val="28"/>
        </w:rPr>
        <w:t>办理的境内个人参与境外上市公司股权激励计划变更登记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境外上市公司股权激励计划发生重大变更（如原计划关键条款的修订及增加新计划，境外上市公司或境内公司并购重组等重大事项导致原计划发生变化等）、境内代理机构或境外受托机构变更等情况。</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w:t>
      </w:r>
      <w:r w:rsidR="004A1DCF">
        <w:rPr>
          <w:rFonts w:ascii="方正仿宋_GBK" w:eastAsia="方正仿宋_GBK" w:hAnsi="方正仿宋_GBK" w:cs="方正仿宋_GBK"/>
          <w:sz w:val="28"/>
          <w:szCs w:val="28"/>
        </w:rPr>
        <w:t>地（市）分局</w:t>
      </w:r>
      <w:r>
        <w:rPr>
          <w:rFonts w:ascii="方正仿宋_GBK" w:eastAsia="方正仿宋_GBK" w:hAnsi="方正仿宋_GBK" w:cs="方正仿宋_GBK"/>
          <w:sz w:val="28"/>
          <w:szCs w:val="28"/>
        </w:rPr>
        <w:t>办理的境内个人参与境外上市公司股权激励计划注销登记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因股权激励计划到期，或因境外上市公司在境外证券市场退市、境内公司并购重组等重大事项导致股权激励计划终止。</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规定行政许可条件的依据</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内个人参与境外上市公司股权激励计划外汇管理有关问题的通知》（汇发〔2012〕7号）第一条、第二条、第八条、第九条本通知所称“境外上市公司”是指在境外（含港、澳、台）证券交易场所上市的公司。“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 “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参与同一项境外上市公司股权激励计划的个人，应通过所属境内公司集中委托一家境内代理机构（以下简称境内代理机构）统一办理外汇登记、账户开立及资金划转与汇兑等有关事项，并应由一家境外机构（以下简称境外受托机构）统一负责办理个人行权、购买与出售对应股票或权益以及相应资金划转等事项。境内代理机构应是参与该股权激励计划的一家境内公司或由境内公司依法选定的可办理资产托管业务的其他境内机构。</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境内代理机构应在境外上市公司股权激励计划发生重大变更（如原计划关键条款的修订及增加新计划，境外上市公司或境内公司并购</w:t>
      </w:r>
      <w:r>
        <w:rPr>
          <w:rFonts w:ascii="方正仿宋_GBK" w:eastAsia="方正仿宋_GBK" w:hAnsi="方正仿宋_GBK" w:cs="方正仿宋_GBK"/>
          <w:sz w:val="28"/>
          <w:szCs w:val="28"/>
        </w:rPr>
        <w:lastRenderedPageBreak/>
        <w:t>重组等重大事项导致原计划发生变化等）、境内代理机构或境外受托机构变更等情况发生后的三个月内，持书面申请、原股权激励计划外汇登记证明、最新填写的《外汇登记表》及相关交易真实性证明材料，到所在地外汇局办理变更登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因股权激励计划到期，或因境外上市公司在境外证券市场退市、境内公司并购重组等重大事项导致股权激励计划终止的，境内代理机构应在计划终止后的20个工作日内，持书面申请、原股权激励计划登记证明和其他相关证明材料到所在地外汇局办理股权激励计划外汇登记注销。</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59398C" w:rsidRDefault="0059398C" w:rsidP="0059398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59398C" w:rsidRDefault="0059398C" w:rsidP="0059398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w:t>
      </w:r>
      <w:r w:rsidR="004A1DCF">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办理的境内个人参与境外上市公司股权激励计划新办登记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（1）加盖公章的书面申请原件1份，并附《境内个人参与境外上市公司股权激励计划登记表》。</w:t>
      </w:r>
      <w:r>
        <w:rPr>
          <w:rFonts w:ascii="方正仿宋_GBK" w:eastAsia="方正仿宋_GBK" w:hAnsi="方正仿宋_GBK" w:cs="方正仿宋_GBK" w:hint="eastAsia"/>
          <w:sz w:val="28"/>
          <w:szCs w:val="28"/>
        </w:rPr>
        <w:tab/>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（2）股权激励计划真实性证明材料原件和加盖公章的复印件各1份。</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（3）加盖公章的境内公司授权境内代理机构统一办理个人参与股权激励计划的授权书或协议原件。</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（4）参与公司（含境内代理机构）的营业执照（或统一社会信用代码证）原件及加盖公章的复印件各1份。</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（5）加盖公章的境内公司出具的个人与其雇佣或劳务关系属实的承诺函原件1份。</w:t>
      </w:r>
      <w:r>
        <w:rPr>
          <w:rFonts w:ascii="方正仿宋_GBK" w:eastAsia="方正仿宋_GBK" w:hAnsi="方正仿宋_GBK" w:cs="方正仿宋_GBK" w:hint="eastAsia"/>
          <w:sz w:val="28"/>
          <w:szCs w:val="28"/>
        </w:rPr>
        <w:tab/>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4A1DCF">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办理的境内个人参与境外上市公司股权激励计划变更登记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（1）营业执照（或统一社会信用代码证）原件或加盖印章的复印件1份。</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（2）加盖公章的书面申请原件1份（附《境内个人参与境外上市公司股权激励计划登记表》）。</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（3）变更事项相关真实性证明材料原件及加盖公章的复印件各1份（验原件，留存复印件）。</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4A1DCF">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办理的境内个人参与境外上市公司股权激励计划注销登记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（1）营业执照（或统一社会信用代码证）原件或加盖印章的复</w:t>
      </w:r>
      <w:r>
        <w:rPr>
          <w:rFonts w:ascii="方正仿宋_GBK" w:eastAsia="方正仿宋_GBK" w:hAnsi="方正仿宋_GBK" w:cs="方正仿宋_GBK" w:hint="eastAsia"/>
          <w:sz w:val="28"/>
          <w:szCs w:val="28"/>
        </w:rPr>
        <w:lastRenderedPageBreak/>
        <w:t>印件1份。</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（3）股权激励计划终止相关真实性证明材料原件及加盖公章的复印件各1份（验原件，留存复印件）。</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家外汇管理局关于境内个人参与境外上市公司股权激励计划外汇管理有关问题的通知》（汇发〔2012〕7号）第三条、第八条、第九条境内代理机构应持下列材料，到国家外汇管理局所在地分局或外汇管理部（以下简称所在地外汇局）统一办理个人参与股权激励计划的外汇登记： （一）书面申请，并附《境内个人参与境外上市公司股权激励计划外汇登记表》；  （二）境外上市公司相关公告等能够证明股权激励计划真实性的证明材料（涉及国有企业等需经主管部门批准的，另需出具有关主管部门的认可文件）；（三）境内公司授权境内代理机构统一办理个人参与股权激励计划的授权书或协议；（四）境内公司出具的个人与其雇佣或劳务关系属实的承诺函（附个人名单、身份证件号码、所涉股权激励类型等）；（五）前述材料内容不一致或不能说明交易真实性时，要求提供的补充材料。</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代理机构应在境外上市公司股权激励计划发生重大变更（如原计划关键条款的修订及增加新计划，境外上市公司或境内公司并购重组等重大事项导致原计划发生变化等）、境内代理机构或境外受托机构变更等情况发生后的三个月内，持书面申请、原股权激励计划外汇登记证明、最新填写的《外汇登记表》及相关交易真实性证明材料，到所在地外汇局办理变更登记。</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因股权激励计划到期，或因境外上市公司在境外证券市场退市、境内公司并购重组等重大事项导致股权激励计划终止的，境内代理机构应在计划终止后的20个工作日内，持书面申请、原股权激励计划登记证明和其他相关证明材料到所在地外汇局办理股权激励计划外汇登记注销。</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59398C" w:rsidRDefault="0059398C" w:rsidP="0059398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w:t>
      </w:r>
      <w:r>
        <w:rPr>
          <w:rFonts w:ascii="方正仿宋_GBK" w:eastAsia="方正仿宋_GBK" w:hAnsi="方正仿宋_GBK" w:cs="方正仿宋_GBK"/>
          <w:sz w:val="28"/>
          <w:szCs w:val="28"/>
        </w:rPr>
        <w:lastRenderedPageBreak/>
        <w:t>告2021年第1号）第十条外汇局收到行政许可申请后，应区分下列情况分别作出处理：</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w:t>
      </w:r>
      <w:r>
        <w:rPr>
          <w:rFonts w:ascii="方正仿宋_GBK" w:eastAsia="方正仿宋_GBK" w:hAnsi="方正仿宋_GBK" w:cs="方正仿宋_GBK"/>
          <w:sz w:val="28"/>
          <w:szCs w:val="28"/>
        </w:rPr>
        <w:lastRenderedPageBreak/>
        <w:t>许可的书面决定。准予行政许可的书面决定应载明名称、出具单位、被许可人姓名或名称、行政许可事项、颁发日期、有效期（如有）等；</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9398C" w:rsidRDefault="0059398C" w:rsidP="0059398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59398C" w:rsidRDefault="0059398C" w:rsidP="005939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59398C" w:rsidRDefault="0059398C" w:rsidP="0059398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59398C" w:rsidRDefault="0059398C" w:rsidP="0059398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59398C" w:rsidRDefault="0059398C" w:rsidP="0059398C">
      <w:pPr>
        <w:spacing w:line="600" w:lineRule="exact"/>
        <w:ind w:firstLineChars="200" w:firstLine="560"/>
        <w:rPr>
          <w:rFonts w:ascii="方正仿宋_GBK" w:eastAsia="方正仿宋_GBK" w:hAnsi="方正仿宋_GBK" w:cs="方正仿宋_GBK"/>
          <w:b/>
          <w:bCs/>
          <w:color w:val="FF0000"/>
          <w:sz w:val="28"/>
          <w:szCs w:val="28"/>
        </w:rPr>
      </w:pPr>
      <w:r>
        <w:rPr>
          <w:rFonts w:ascii="方正仿宋_GBK" w:eastAsia="方正仿宋_GBK" w:hAnsi="方正仿宋_GBK" w:cs="方正仿宋_GBK" w:hint="eastAsia"/>
          <w:sz w:val="28"/>
          <w:szCs w:val="28"/>
        </w:rPr>
        <w:t>无</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59398C" w:rsidRDefault="0059398C" w:rsidP="005939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59398C" w:rsidRDefault="0059398C" w:rsidP="0059398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办理审批结果变更手续的要求</w:t>
      </w:r>
    </w:p>
    <w:p w:rsidR="0059398C" w:rsidRDefault="0059398C" w:rsidP="0059398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59398C" w:rsidRDefault="0059398C" w:rsidP="0059398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59398C" w:rsidRDefault="0059398C" w:rsidP="005939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全国</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59398C" w:rsidRDefault="0059398C" w:rsidP="0059398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（1）无</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59398C" w:rsidRDefault="0059398C" w:rsidP="0059398C">
      <w:pPr>
        <w:spacing w:line="600" w:lineRule="exact"/>
        <w:ind w:firstLineChars="200" w:firstLine="560"/>
        <w:jc w:val="left"/>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59398C" w:rsidRDefault="0059398C" w:rsidP="0059398C">
      <w:pPr>
        <w:spacing w:line="540" w:lineRule="exact"/>
        <w:ind w:firstLineChars="200" w:firstLine="560"/>
        <w:outlineLvl w:val="2"/>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59398C" w:rsidRDefault="0059398C" w:rsidP="0059398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9398C" w:rsidRDefault="0059398C" w:rsidP="005939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59398C" w:rsidRDefault="0059398C" w:rsidP="005939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59398C" w:rsidRDefault="0059398C" w:rsidP="005939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59398C" w:rsidRDefault="0059398C" w:rsidP="005939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59398C" w:rsidRDefault="0059398C" w:rsidP="0059398C">
      <w:pPr>
        <w:spacing w:line="600" w:lineRule="exact"/>
        <w:ind w:firstLineChars="200" w:firstLine="560"/>
        <w:rPr>
          <w:rFonts w:ascii="方正仿宋_GBK" w:eastAsia="方正仿宋_GBK" w:hAnsi="方正仿宋_GBK" w:cs="方正仿宋_GBK"/>
          <w:sz w:val="28"/>
          <w:szCs w:val="28"/>
        </w:rPr>
      </w:pPr>
    </w:p>
    <w:p w:rsidR="00E70C89" w:rsidRPr="0059398C" w:rsidRDefault="00E70C89"/>
    <w:sectPr w:rsidR="00E70C89" w:rsidRPr="0059398C"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C50" w:rsidRDefault="00903C50" w:rsidP="00B977E4">
      <w:pPr>
        <w:ind w:firstLine="640"/>
      </w:pPr>
      <w:r>
        <w:separator/>
      </w:r>
    </w:p>
  </w:endnote>
  <w:endnote w:type="continuationSeparator" w:id="1">
    <w:p w:rsidR="00903C50" w:rsidRDefault="00903C50" w:rsidP="00B977E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C50" w:rsidRDefault="00903C50" w:rsidP="00B977E4">
      <w:pPr>
        <w:ind w:firstLine="640"/>
      </w:pPr>
      <w:r>
        <w:separator/>
      </w:r>
    </w:p>
  </w:footnote>
  <w:footnote w:type="continuationSeparator" w:id="1">
    <w:p w:rsidR="00903C50" w:rsidRDefault="00903C50" w:rsidP="00B977E4">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398C"/>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1DCF"/>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398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3C50"/>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796"/>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977E4"/>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7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77E4"/>
    <w:rPr>
      <w:rFonts w:ascii="Calibri" w:eastAsia="宋体" w:hAnsi="Calibri" w:cs="Times New Roman"/>
      <w:sz w:val="18"/>
      <w:szCs w:val="18"/>
    </w:rPr>
  </w:style>
  <w:style w:type="paragraph" w:styleId="a4">
    <w:name w:val="footer"/>
    <w:basedOn w:val="a"/>
    <w:link w:val="Char0"/>
    <w:uiPriority w:val="99"/>
    <w:semiHidden/>
    <w:unhideWhenUsed/>
    <w:rsid w:val="00B977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77E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3</cp:revision>
  <dcterms:created xsi:type="dcterms:W3CDTF">2023-09-28T08:12:00Z</dcterms:created>
  <dcterms:modified xsi:type="dcterms:W3CDTF">2023-10-07T11:07:00Z</dcterms:modified>
</cp:coreProperties>
</file>