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8C" w:rsidRDefault="0016748C" w:rsidP="0016748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地（市）分局办理的境内机构开展境外衍生业务登记</w:t>
      </w:r>
    </w:p>
    <w:p w:rsidR="0016748C" w:rsidRDefault="0016748C" w:rsidP="0016748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【000171107017】</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16748C" w:rsidRDefault="0016748C" w:rsidP="001674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16748C" w:rsidRDefault="0016748C" w:rsidP="001674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地（市）分局办理的境内机构开展境外衍生业务登记【000171107017】</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3A0AD1" w:rsidRDefault="0016748C" w:rsidP="003A0AD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1.地（市）分局办理的境内机构境外衍生业务外汇新办登记(00017110701701)</w:t>
      </w:r>
    </w:p>
    <w:p w:rsidR="0016748C" w:rsidRDefault="003A0AD1" w:rsidP="003A0AD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16748C">
        <w:rPr>
          <w:rFonts w:ascii="方正仿宋_GBK" w:eastAsia="方正仿宋_GBK" w:hAnsi="方正仿宋_GBK" w:cs="方正仿宋_GBK" w:hint="eastAsia"/>
          <w:sz w:val="28"/>
          <w:szCs w:val="28"/>
        </w:rPr>
        <w:t>.地（市）分局办理的境内机构境外衍生业务外汇变更登记</w:t>
      </w:r>
      <w:r w:rsidR="000E7AFD">
        <w:rPr>
          <w:rFonts w:ascii="方正仿宋_GBK" w:eastAsia="方正仿宋_GBK" w:hAnsi="方正仿宋_GBK" w:cs="方正仿宋_GBK" w:hint="eastAsia"/>
          <w:sz w:val="28"/>
          <w:szCs w:val="28"/>
        </w:rPr>
        <w:t>(00017110701702)</w:t>
      </w:r>
    </w:p>
    <w:p w:rsidR="0016748C" w:rsidRDefault="003A0AD1" w:rsidP="001674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16748C">
        <w:rPr>
          <w:rFonts w:ascii="方正仿宋_GBK" w:eastAsia="方正仿宋_GBK" w:hAnsi="方正仿宋_GBK" w:cs="方正仿宋_GBK" w:hint="eastAsia"/>
          <w:sz w:val="28"/>
          <w:szCs w:val="28"/>
        </w:rPr>
        <w:t>.地（市）分局办理的境内机构境外衍生业务外汇注销登记</w:t>
      </w:r>
      <w:r w:rsidR="000E7AFD">
        <w:rPr>
          <w:rFonts w:ascii="方正仿宋_GBK" w:eastAsia="方正仿宋_GBK" w:hAnsi="方正仿宋_GBK" w:cs="方正仿宋_GBK" w:hint="eastAsia"/>
          <w:sz w:val="28"/>
          <w:szCs w:val="28"/>
        </w:rPr>
        <w:t>(00017110701703)</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16748C" w:rsidRDefault="0016748C" w:rsidP="001674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16748C" w:rsidRDefault="0016748C" w:rsidP="001674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（1）《国家外汇管理局关于国有企业境外期货套期保值业务外汇管理有关问题的通知》（汇发〔2013〕25号）第一条</w:t>
      </w:r>
    </w:p>
    <w:p w:rsidR="0016748C" w:rsidRDefault="0016748C" w:rsidP="001674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告2021年第1号）全文</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16748C" w:rsidRDefault="0016748C" w:rsidP="001674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6748C" w:rsidRDefault="0016748C" w:rsidP="0016748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境内机构境外衍生业务外汇登记及变更、注销登记</w:t>
      </w:r>
    </w:p>
    <w:p w:rsidR="0016748C" w:rsidRDefault="0016748C" w:rsidP="0016748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1.地（市）分局办理的境内机构境外衍生业务外汇新办登记</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（1）取得中国证券监督管理委员会颁发的《境外期货业务许可证》；</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（2）属于国有企业；</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（3）开展境外期货套期保值业务。</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2.地（市）分局办理的境内机构境外衍生业务外汇变更登记</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持证企业年度风险敞口及其他登记事项（如机构名称、机构代码、许可证号等）发生变更。</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3.地（市）分局办理的境内机构境外衍生业务外汇注销登记</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持证企业境外期货业务终止。</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国有企业境外期货套期保值业务外汇管理有关问题的通知》（汇发〔2013〕25号）第一条、第三条本通知所指的国有企业境外期货套期保值业务（以下简称境外期货业务）是指根据《国有企业境外期货套期保值业务管理办法》（证监发[2001]81号）取得中国证券监督管理委员会（以下简称中国证监会）颁发的《境外期货业务许可证》的国有企业（以下简称持证企业）所开展的相关业务。国家外汇管理局及其分支机构（以下简称外汇局）依法对持证企业境外期货业务相关的外汇登记、资金汇出入、结汇及购汇等实施监督管理。</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16748C" w:rsidRDefault="0016748C" w:rsidP="0016748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16748C" w:rsidRDefault="0016748C" w:rsidP="0016748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1.地（市）分局办理的境内机构境外衍生业务外汇新办登记</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（1）营业执照（或统一社会信用代码证）原件或加盖公章的复印件1份。</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（2）加盖公章的书面申请原件1份（附《境内机构境外衍生业务登记申请表》）。</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证监部门（证监会或地方证监局）关于国有企业境外期货业务的证明性文件（或无异议函）或国资委关于中央企业从事境外金融衍生业务的证明性文件（或无异议函）原件及加盖公章的复印件各1份（验原件，留存复印件）。</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（4）加盖公章的中央企业集团内成员公司另需提交中央企业的额度分配文件原件1份。</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2.地（市）分局办理的境内机构境外衍生业务外汇变更登记</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w:t>
      </w:r>
      <w:r>
        <w:rPr>
          <w:rFonts w:ascii="方正仿宋_GBK" w:eastAsia="方正仿宋_GBK" w:hAnsi="方正仿宋_GBK" w:cs="方正仿宋_GBK" w:hint="eastAsia"/>
          <w:sz w:val="28"/>
          <w:szCs w:val="28"/>
        </w:rPr>
        <w:lastRenderedPageBreak/>
        <w:t>印件1份。</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（2）加盖公章的书面申请原件1份（附《境内机构境外衍生业务登记申请表》）。</w:t>
      </w:r>
      <w:r>
        <w:rPr>
          <w:rFonts w:ascii="方正仿宋_GBK" w:eastAsia="方正仿宋_GBK" w:hAnsi="方正仿宋_GBK" w:cs="方正仿宋_GBK" w:hint="eastAsia"/>
          <w:sz w:val="28"/>
          <w:szCs w:val="28"/>
        </w:rPr>
        <w:tab/>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（3）证监部门（证监会或地方证监局）或国资委关于境内机构境外衍生业务变更（注销）的证明性文件或无异议函原件及加盖公章的复印件各1份（验原件，留存复印件）。</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（4）加盖公章的中央企业对集团内成员公司额度分配变更的相关证明性文件（中央企业集团内成员公司分配的对外付汇额度发生变更的提供）原件1份。</w:t>
      </w:r>
      <w:r>
        <w:rPr>
          <w:rFonts w:ascii="方正仿宋_GBK" w:eastAsia="方正仿宋_GBK" w:hAnsi="方正仿宋_GBK" w:cs="方正仿宋_GBK" w:hint="eastAsia"/>
          <w:sz w:val="28"/>
          <w:szCs w:val="28"/>
        </w:rPr>
        <w:tab/>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3.地（市）分局办理的境内机构境外衍生业务外汇注销登记</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（1）营业执照（或统一社会信用代码证）原件或加盖公章的复印件1份。</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（3）《境内机构境外衍生业务登记申请表》原件1份。</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（4）相关证明材料原件及加盖公章的复印件各1份。</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国有企业境外期货套期保值业务外汇管理有关问题的通知》（汇发〔2013〕25号）第二条、第三条持证企业应在本通知下发后30日内，持以下材料到企业注册地国家外汇管理局分支机构（以下简称所在地外汇局）重新办理境外期货业务外汇登记：（一）填写完备并加盖公章的《境内机构境外衍生业务登记申请表》（以下简称《申请表》，见附件1）；（二）中国证监会颁发的《境外期货业务许可证》复印件及核定的年度风险敞口批复文件......</w:t>
      </w:r>
      <w:r>
        <w:rPr>
          <w:rFonts w:ascii="方正仿宋_GBK" w:eastAsia="方正仿宋_GBK" w:hAnsi="方正仿宋_GBK" w:cs="方正仿宋_GBK" w:hint="eastAsia"/>
          <w:sz w:val="28"/>
          <w:szCs w:val="28"/>
        </w:rPr>
        <w:lastRenderedPageBreak/>
        <w:t>所在地外汇局审核材料无误后为企业办理外汇登记，依据中国证监会批复的企业年度风险敞口确认企业对外付汇额度，并向企业出具相关业务登记凭证。</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16748C" w:rsidRDefault="0016748C" w:rsidP="0016748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6748C" w:rsidRDefault="0016748C" w:rsidP="0016748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16748C" w:rsidRDefault="0016748C" w:rsidP="0016748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（4）决定作出许可决定书/不予许可决定书</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告2021年第1号）第十四条外汇局对行政许可申请审查后，应区分下列情况分别作出处理：</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16748C" w:rsidRDefault="0016748C" w:rsidP="0016748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16748C" w:rsidRDefault="0016748C" w:rsidP="001674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16748C" w:rsidRDefault="0016748C" w:rsidP="001674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w:t>
      </w:r>
      <w:r>
        <w:rPr>
          <w:rFonts w:ascii="方正仿宋_GBK" w:eastAsia="方正仿宋_GBK" w:hAnsi="方正仿宋_GBK" w:cs="方正仿宋_GBK"/>
          <w:sz w:val="28"/>
          <w:szCs w:val="28"/>
        </w:rPr>
        <w:lastRenderedPageBreak/>
        <w:t>法按时完成：</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16748C" w:rsidRDefault="0016748C" w:rsidP="001674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16748C" w:rsidRDefault="0016748C" w:rsidP="0016748C">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16748C" w:rsidRDefault="0016748C" w:rsidP="001674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规定审批结果有效期限的依据</w:t>
      </w:r>
    </w:p>
    <w:p w:rsidR="0016748C" w:rsidRDefault="0016748C" w:rsidP="001674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16748C" w:rsidRDefault="0016748C" w:rsidP="001674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16748C" w:rsidRDefault="0016748C" w:rsidP="0016748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16748C" w:rsidRDefault="0016748C" w:rsidP="001674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16748C" w:rsidRDefault="0016748C" w:rsidP="0016748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16748C" w:rsidRDefault="0016748C" w:rsidP="001674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16748C" w:rsidRDefault="0016748C" w:rsidP="001674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16748C" w:rsidRDefault="0016748C" w:rsidP="0016748C">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16748C" w:rsidRDefault="0016748C" w:rsidP="0016748C">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16748C" w:rsidRDefault="0016748C" w:rsidP="001674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16748C" w:rsidRDefault="0016748C" w:rsidP="0016748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16748C" w:rsidRDefault="0016748C" w:rsidP="0016748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6748C" w:rsidRDefault="0016748C" w:rsidP="0016748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16748C" w:rsidRDefault="0016748C" w:rsidP="0016748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16748C" w:rsidRDefault="0016748C" w:rsidP="0016748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16748C" w:rsidRDefault="0016748C" w:rsidP="0016748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16748C" w:rsidRDefault="0016748C" w:rsidP="0016748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E70C89" w:rsidRPr="0016748C" w:rsidRDefault="00E70C89"/>
    <w:sectPr w:rsidR="00E70C89" w:rsidRPr="0016748C"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E0" w:rsidRDefault="00046BE0" w:rsidP="000E7AFD">
      <w:pPr>
        <w:ind w:firstLine="640"/>
      </w:pPr>
      <w:r>
        <w:separator/>
      </w:r>
    </w:p>
  </w:endnote>
  <w:endnote w:type="continuationSeparator" w:id="1">
    <w:p w:rsidR="00046BE0" w:rsidRDefault="00046BE0" w:rsidP="000E7AFD">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E0" w:rsidRDefault="00046BE0" w:rsidP="000E7AFD">
      <w:pPr>
        <w:ind w:firstLine="640"/>
      </w:pPr>
      <w:r>
        <w:separator/>
      </w:r>
    </w:p>
  </w:footnote>
  <w:footnote w:type="continuationSeparator" w:id="1">
    <w:p w:rsidR="00046BE0" w:rsidRDefault="00046BE0" w:rsidP="000E7AFD">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48C"/>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46BE0"/>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AFD"/>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6748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58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0AD1"/>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8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7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7AFD"/>
    <w:rPr>
      <w:rFonts w:ascii="Calibri" w:eastAsia="宋体" w:hAnsi="Calibri" w:cs="Times New Roman"/>
      <w:sz w:val="18"/>
      <w:szCs w:val="18"/>
    </w:rPr>
  </w:style>
  <w:style w:type="paragraph" w:styleId="a4">
    <w:name w:val="footer"/>
    <w:basedOn w:val="a"/>
    <w:link w:val="Char0"/>
    <w:uiPriority w:val="99"/>
    <w:semiHidden/>
    <w:unhideWhenUsed/>
    <w:rsid w:val="000E7A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7AF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2023-09-28T08:16:00Z</dcterms:created>
  <dcterms:modified xsi:type="dcterms:W3CDTF">2023-10-07T11:14:00Z</dcterms:modified>
</cp:coreProperties>
</file>