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B2" w:rsidRDefault="00DB2FB2" w:rsidP="00DB2FB2">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境外机构在境内发行股票或中国存托凭证登记</w:t>
      </w:r>
    </w:p>
    <w:p w:rsidR="00DB2FB2" w:rsidRDefault="00DB2FB2" w:rsidP="00DB2FB2">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【000171107007】</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DB2FB2" w:rsidRDefault="00DB2FB2" w:rsidP="00DB2FB2">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跨境证券、衍生产品外汇业务核准【00017110700Y】</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DB2FB2" w:rsidRDefault="00DB2FB2" w:rsidP="00DB2FB2">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境外机构在境内发行股票或中国存托凭证登记【000171107007】</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DB2FB2" w:rsidRDefault="00DB2FB2" w:rsidP="00DB2FB2">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1.境外机构在境内发行股票或中国存托凭证登记(00017110700701)</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DB2FB2" w:rsidRDefault="00DB2FB2" w:rsidP="00DB2FB2">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（1）《中华人民共和国外汇管理条例》第十六条</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DB2FB2" w:rsidRDefault="00DB2FB2" w:rsidP="00DB2FB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（1）《存托凭证跨境资金管理办法（试行）》（中国人民银行 国家外汇管理局公告﹝2019﹞第8号）第五条</w:t>
      </w:r>
    </w:p>
    <w:p w:rsidR="00DB2FB2" w:rsidRDefault="00DB2FB2" w:rsidP="00DB2FB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DB2FB2" w:rsidRDefault="00DB2FB2" w:rsidP="00DB2FB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境外机构在境内发行股票或中国存托凭证登记</w:t>
      </w:r>
    </w:p>
    <w:p w:rsidR="00DB2FB2" w:rsidRDefault="00DB2FB2" w:rsidP="00DB2FB2">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DB2FB2" w:rsidRDefault="00DB2FB2" w:rsidP="00DB2FB2">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境外发行人以新增证券为基础发行中国存托凭证，获得证监会核准发行后委托其境内主承销商（或境内相关代理机构）办理登记。</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（1）《存托凭证跨境资金管理办法（试行）》（中国人民银行 国家外汇管理局公告﹝2019﹞第8号）第七条境外发行人以新增证券为基础发行中国存托凭证，应在获得证监会核准发行后 10 个工作日内，委托其境内主承销商 （或境内相关代理机构），持以下材料到其上市境内证券交易所所在地国家外汇管理局分局或外汇管理部（以下简称所在地外汇局） 办理登记：......”。</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DB2FB2" w:rsidRDefault="00DB2FB2" w:rsidP="00DB2FB2">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DB2FB2" w:rsidRDefault="00DB2FB2" w:rsidP="00DB2FB2">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DB2FB2" w:rsidRDefault="00DB2FB2" w:rsidP="00DB2FB2">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DB2FB2" w:rsidRDefault="00DB2FB2" w:rsidP="00DB2FB2">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（1）境内主承销商（或境内相关代理机构）营业执照（或统一社会信用代码证）原件或加盖公章的复印件1份。</w:t>
      </w:r>
    </w:p>
    <w:p w:rsidR="00DB2FB2" w:rsidRDefault="00DB2FB2" w:rsidP="00DB2FB2">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（2）加盖公章或有权签字人签字书面申请的原件1份（附《以新增证券为基础的中国存托凭证发行登记表》）。</w:t>
      </w:r>
    </w:p>
    <w:p w:rsidR="00DB2FB2" w:rsidRDefault="00DB2FB2" w:rsidP="00DB2FB2">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（3）加盖公章的证监会核准发行中国存托凭证的许可文件复印件1份。</w:t>
      </w:r>
      <w:r>
        <w:rPr>
          <w:rFonts w:ascii="方正仿宋_GBK" w:eastAsia="方正仿宋_GBK" w:hAnsi="方正仿宋_GBK" w:cs="方正仿宋_GBK" w:hint="eastAsia"/>
          <w:sz w:val="28"/>
          <w:szCs w:val="28"/>
        </w:rPr>
        <w:tab/>
      </w:r>
    </w:p>
    <w:p w:rsidR="00DB2FB2" w:rsidRDefault="00DB2FB2" w:rsidP="00DB2FB2">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（4）加盖公章的境外发行人委托境内主承销商（或境内相关代理机构）办理中国存托凭证登记的委托代理协议复印件1份。</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DB2FB2" w:rsidRDefault="00DB2FB2" w:rsidP="00DB2FB2">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（1）《存托凭证跨境资金管理办法（试行）》（中国人民银行 国家外汇管理局公告﹝2019﹞第8号）第七条境外发行人以新增证券为基础发行中国存托凭证，应在获得证监会核准发行后 10 个工作日内，委托其境内主承销商（或境内相关代理机构），持以下材料到</w:t>
      </w:r>
      <w:r>
        <w:rPr>
          <w:rFonts w:ascii="方正仿宋_GBK" w:eastAsia="方正仿宋_GBK" w:hAnsi="方正仿宋_GBK" w:cs="方正仿宋_GBK" w:hint="eastAsia"/>
          <w:sz w:val="28"/>
          <w:szCs w:val="28"/>
        </w:rPr>
        <w:lastRenderedPageBreak/>
        <w:t>其上市境内证券交易所所 在地国家外汇管理局分局或外汇管理部（以下简称所在地外汇局） 办理登记： （一）《以新增证券为基础的中国存托凭证发行登记表》（见 附 1）；（二）证监会核准发行中国存托凭证的证明材料；（三）境外发行人委托境内主承销商（或境内相关代理机构）办理中国存托凭证登记的委托代理协议......。</w:t>
      </w:r>
    </w:p>
    <w:p w:rsidR="00DB2FB2" w:rsidRDefault="00DB2FB2" w:rsidP="00DB2FB2">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DB2FB2" w:rsidRDefault="00DB2FB2" w:rsidP="00DB2FB2">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DB2FB2" w:rsidRDefault="00DB2FB2" w:rsidP="00DB2FB2">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B2FB2" w:rsidRDefault="00DB2FB2" w:rsidP="00DB2FB2">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w:t>
      </w:r>
      <w:r>
        <w:rPr>
          <w:rFonts w:ascii="方正仿宋_GBK" w:eastAsia="方正仿宋_GBK" w:hAnsi="方正仿宋_GBK" w:cs="方正仿宋_GBK"/>
          <w:sz w:val="28"/>
          <w:szCs w:val="28"/>
        </w:rPr>
        <w:lastRenderedPageBreak/>
        <w:t>告2021年第1号）第十条外汇局收到行政许可申请后，应区分下列情况分别作出处理：</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w:t>
      </w:r>
      <w:r>
        <w:rPr>
          <w:rFonts w:ascii="方正仿宋_GBK" w:eastAsia="方正仿宋_GBK" w:hAnsi="方正仿宋_GBK" w:cs="方正仿宋_GBK"/>
          <w:sz w:val="28"/>
          <w:szCs w:val="28"/>
        </w:rPr>
        <w:lastRenderedPageBreak/>
        <w:t>许可的书面决定。准予行政许可的书面决定应载明名称、出具单位、被许可人姓名或名称、行政许可事项、颁发日期、有效期（如有）等；</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B2FB2" w:rsidRDefault="00DB2FB2" w:rsidP="00DB2FB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DB2FB2" w:rsidRDefault="00DB2FB2" w:rsidP="00DB2FB2">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DB2FB2" w:rsidRDefault="00DB2FB2" w:rsidP="00DB2FB2">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DB2FB2" w:rsidRDefault="00DB2FB2" w:rsidP="00DB2FB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DB2FB2" w:rsidRDefault="00DB2FB2" w:rsidP="00DB2FB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DB2FB2" w:rsidRDefault="00DB2FB2" w:rsidP="00DB2FB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DB2FB2" w:rsidRDefault="00DB2FB2" w:rsidP="00DB2FB2">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DB2FB2" w:rsidRDefault="00DB2FB2" w:rsidP="00DB2FB2">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DB2FB2" w:rsidRDefault="00DB2FB2" w:rsidP="00DB2FB2">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DB2FB2" w:rsidRDefault="00DB2FB2" w:rsidP="00DB2FB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DB2FB2" w:rsidRDefault="00DB2FB2" w:rsidP="00DB2FB2">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w:t>
      </w:r>
    </w:p>
    <w:p w:rsidR="00DB2FB2" w:rsidRDefault="00DB2FB2" w:rsidP="00DB2FB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办理审批结果变更手续的要求</w:t>
      </w:r>
    </w:p>
    <w:p w:rsidR="00DB2FB2" w:rsidRDefault="00DB2FB2" w:rsidP="00DB2FB2">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DB2FB2" w:rsidRDefault="00DB2FB2" w:rsidP="00DB2FB2">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DB2FB2" w:rsidRDefault="00DB2FB2" w:rsidP="00DB2FB2">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DB2FB2" w:rsidRDefault="00DB2FB2" w:rsidP="00DB2FB2">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w:t>
      </w:r>
    </w:p>
    <w:p w:rsidR="00DB2FB2" w:rsidRDefault="00DB2FB2" w:rsidP="00DB2FB2">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DB2FB2" w:rsidRDefault="00DB2FB2" w:rsidP="00DB2FB2">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DB2FB2" w:rsidRDefault="00DB2FB2" w:rsidP="00DB2FB2">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DB2FB2" w:rsidRDefault="00DB2FB2" w:rsidP="00DB2FB2">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DB2FB2" w:rsidRDefault="00DB2FB2" w:rsidP="00DB2FB2">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DB2FB2" w:rsidRDefault="00DB2FB2" w:rsidP="00DB2FB2">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DB2FB2" w:rsidRDefault="00DB2FB2" w:rsidP="00DB2FB2">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B2FB2" w:rsidRDefault="00DB2FB2" w:rsidP="00DB2F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DB2FB2" w:rsidRDefault="00DB2FB2" w:rsidP="00DB2FB2">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DB2FB2" w:rsidRDefault="00DB2FB2" w:rsidP="00DB2FB2">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DB2FB2" w:rsidRDefault="00DB2FB2" w:rsidP="00DB2FB2">
      <w:pPr>
        <w:spacing w:line="600" w:lineRule="exact"/>
        <w:ind w:firstLineChars="200" w:firstLine="560"/>
        <w:rPr>
          <w:rFonts w:ascii="方正仿宋_GBK" w:eastAsia="方正仿宋_GBK" w:hAnsi="方正仿宋_GBK" w:cs="方正仿宋_GBK" w:hint="eastAsia"/>
          <w:sz w:val="28"/>
          <w:szCs w:val="28"/>
        </w:rPr>
      </w:pPr>
    </w:p>
    <w:p w:rsidR="00E70C89" w:rsidRPr="00DB2FB2" w:rsidRDefault="00E70C89"/>
    <w:sectPr w:rsidR="00E70C89" w:rsidRPr="00DB2FB2"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2FB2"/>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2FB2"/>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B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2023-09-28T08:07:00Z</dcterms:created>
  <dcterms:modified xsi:type="dcterms:W3CDTF">2023-09-28T08:07:00Z</dcterms:modified>
</cp:coreProperties>
</file>