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宁夏回族自治区分局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四、个人外币现钞携带出境审核（一人携带超过等值10000美元现钞出境）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2.《携带外币现钞出入境管理暂行办法》（汇发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〔2003〕</w:t>
      </w:r>
      <w:r>
        <w:rPr>
          <w:rFonts w:ascii="Times New Roman" w:hAnsi="Times New Roman" w:eastAsia="仿宋_GB2312" w:cs="Times New Roman"/>
          <w:sz w:val="30"/>
          <w:szCs w:val="30"/>
        </w:rPr>
        <w:t>102号）；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3.《关于印发〈携带外币现钞出入境管理操作规程〉的通知》（汇发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〔2004〕</w:t>
      </w:r>
      <w:r>
        <w:rPr>
          <w:rFonts w:ascii="Times New Roman" w:hAnsi="Times New Roman" w:eastAsia="仿宋_GB2312" w:cs="Times New Roman"/>
          <w:sz w:val="30"/>
          <w:szCs w:val="30"/>
        </w:rPr>
        <w:t>21号）。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申请人存款或购汇银行所在地国家外汇管理局分支局。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申请人存款或购汇银行所在地国家外汇管理局分支局。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申请人为拟出境个人，应符合以下条件之一：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1.人数较多的出境团组；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2.出境时间较长或旅途较长的科学考察团组；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3.政府领导人出访；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4.出境人员赴战乱、外汇管制严格、金融条件差或金融动乱的国家；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5.其他特殊情况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除此之外，出境人员不得携带超过等值10000美元的外币现钞出境。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1.个人外币现钞携带出境审核新增（一人携带超过等值10000美元现钞出境）申请材料清单</w:t>
      </w:r>
    </w:p>
    <w:tbl>
      <w:tblPr>
        <w:tblStyle w:val="18"/>
        <w:tblW w:w="84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69"/>
        <w:gridCol w:w="1701"/>
        <w:gridCol w:w="567"/>
        <w:gridCol w:w="850"/>
        <w:gridCol w:w="426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护照等相关出境证件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有效签证或签注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（实行免签或落地签的国家和地区不提供）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存款证明（利息清单或取款凭条）或相关购汇凭证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确需携带超过等值10000美元现钞出境的证明材料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2.个人外币现钞携带出境审核补办（一人携带超过等值10000美元现钞出境）申请材料清单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包括遗失《携带外汇出境许可证》的补办和逾期《携带外汇出境许可证》（等值1万美元以上）的补办（个人出境后不予补办）。</w:t>
      </w:r>
    </w:p>
    <w:tbl>
      <w:tblPr>
        <w:tblStyle w:val="18"/>
        <w:tblW w:w="84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134"/>
        <w:gridCol w:w="992"/>
        <w:gridCol w:w="425"/>
        <w:gridCol w:w="851"/>
        <w:gridCol w:w="425"/>
        <w:gridCol w:w="4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1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原申请办理《携带证》时出示的材料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原《携带外汇出境许可证》由外汇局签发的，按此材料提交外汇局。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原《携带外汇出境许可证》由外汇局签发的，外汇局审核提供的材料和原留存的材料无误后，为其补办，并在补办的《携带外汇出境许可证》上加注“补办”字样。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银行出具的《补办证明》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原《携带外汇出境许可证》由银行签发的，按此材料提交外汇局。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签发银行审核“原申请办理《携带外汇出境许可证》时出示的材料”和银行原留存材料无误后，向其出具《补办证明》，出入境人员凭银行出具的《补办证明》向银行所在地外汇局申请，凭外汇局的核准件到银行补办《携带外汇出境许可证》，银行应当在补办的《携带外汇出境许可证》上加注“补办”字样。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分支局审批；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当场办理：申请、受理、审查、决定、出具《携带外汇出境许可证》或不予批准的行政许可书面决定。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《携带外汇出境许可证》（一人一证）。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（一）咨询窗口：国家外汇管理局宁夏回族自治区分局外汇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管理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处。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（二）咨询电话：（0951）518960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（三）咨询信件邮寄地址：宁夏回族自治区银川市兴庆区北京东路215号外汇管理处，邮政编码750001。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监督和投诉等可通过国家外汇管理局宁夏回族自治区分局网站www.safe.gov.cn/ningxia/的投诉建议栏目进行,也可通过该网站公布的电话进行。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国家外汇局管理局宁夏回族自治区分局办公地址：宁夏回族自治区银川市兴庆区北京东路215号，邮政编码750001。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国家外汇局管理局宁夏分局办公时间：周一至周五，夏季上午08:30到12:00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下午14:30到18:00；冬季上午08:30到12:00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下午14:00到17:30；周六、周日及法定节假日不对外办理业务。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乘车路线：公交车101、101A、19、18路公交线路经停，可在临湖小区站上/下车。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（十八）示范文本及错误范例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个人申请携带超过等值10000美元现钞出境，应提交申请书，说明相关情况并证明其确有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携带外币现钞出境</w:t>
      </w:r>
      <w:r>
        <w:rPr>
          <w:rFonts w:ascii="Times New Roman" w:hAnsi="Times New Roman" w:eastAsia="仿宋_GB2312" w:cs="Times New Roman"/>
          <w:sz w:val="30"/>
          <w:szCs w:val="30"/>
        </w:rPr>
        <w:t>需求，并签字；涉及单位组团出境的，应由单位提交申请并盖单位公章。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，今因公务原因/回国/南北极考察……须前往XX国/地区，XX国/地区系战乱/金融管制/……国家，本人须携带外币现钞XXX元出境，币种为XX。本人外币现钞来源为XXX/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ind w:firstLine="5850" w:firstLineChars="195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今我单位XXX，身份证号/护照号为XX，因南北极考察/公务出国/……须前往XX国/地区，XX国/地区系战乱/金融管制/南北极特殊地区……,须携带外币现钞XXX元出境，币种为XX。用途主要为……，望你单位批准。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单位公章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错误范例：金额、申请人名称、携钞用途/来源、携钞金额及币种等项目遗漏，未签章确认，或用途不符合外汇局携钞出境相关法规要求。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附录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36" o:spid="_x0000_s1027" type="#_x0000_t116" style="position:absolute;left:0;margin-left:0.15pt;margin-top:5.95pt;height:58.6pt;width:86.2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9" o:spid="_x0000_s1028" style="position:absolute;left:0;margin-left:144.95pt;margin-top:139.3pt;height:31.5pt;width:268.1pt;rotation:0f;z-index:25166131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材料齐全予以当场办理</w:t>
                  </w:r>
                </w:p>
                <w:p/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7" o:spid="_x0000_s1029" style="position:absolute;left:0;margin-left:273.6pt;margin-top:28.3pt;height:33.7pt;width:146.45pt;rotation:0f;z-index:25165926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8" o:spid="_x0000_s1030" style="position:absolute;left:0;margin-left:144.95pt;margin-top:86.7pt;height:43.55pt;width:268.1pt;rotation:0f;z-index:2516602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5" o:spid="_x0000_s1031" type="#_x0000_t110" style="position:absolute;left:0;margin-left:-33pt;margin-top:75.55pt;height:95.25pt;width:147.7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分支局受理、审查、审批</w:t>
                  </w:r>
                </w:p>
              </w:txbxContent>
            </v:textbox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4" o:spid="_x0000_s1032" type="#_x0000_t32" style="position:absolute;left:0;flip:x;margin-left:41.45pt;margin-top:47.75pt;height:0.05pt;width:232.15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3" o:spid="_x0000_s1033" type="#_x0000_t32" style="position:absolute;left:0;flip:y;margin-left:345.35pt;margin-top:62pt;height:24.7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2" o:spid="_x0000_s1034" type="#_x0000_t32" style="position:absolute;left:0;margin-left:86.35pt;margin-top:142.2pt;height:0.05pt;width:58.6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1" o:spid="_x0000_s1035" type="#_x0000_t32" style="position:absolute;left:0;margin-left:86.35pt;margin-top:104.7pt;height:0.05pt;width:58.6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0" o:spid="_x0000_s1036" type="#_x0000_t32" style="position:absolute;left:0;margin-left:40.6pt;margin-top:33.35pt;height:42.2pt;width:0.0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85"/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7F76"/>
    <w:rsid w:val="00064A08"/>
    <w:rsid w:val="0006560A"/>
    <w:rsid w:val="00067BFA"/>
    <w:rsid w:val="00072F8A"/>
    <w:rsid w:val="000750C8"/>
    <w:rsid w:val="00080630"/>
    <w:rsid w:val="0008322A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3841"/>
    <w:rsid w:val="002343C8"/>
    <w:rsid w:val="00235736"/>
    <w:rsid w:val="00235F24"/>
    <w:rsid w:val="002417D2"/>
    <w:rsid w:val="00241FE8"/>
    <w:rsid w:val="0024527E"/>
    <w:rsid w:val="00253743"/>
    <w:rsid w:val="00253F7B"/>
    <w:rsid w:val="00263773"/>
    <w:rsid w:val="00263B1F"/>
    <w:rsid w:val="002750BA"/>
    <w:rsid w:val="00281976"/>
    <w:rsid w:val="00291C17"/>
    <w:rsid w:val="0029313A"/>
    <w:rsid w:val="002A668C"/>
    <w:rsid w:val="002B0B1C"/>
    <w:rsid w:val="002B598D"/>
    <w:rsid w:val="002B61C1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42667"/>
    <w:rsid w:val="00343044"/>
    <w:rsid w:val="00344B01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1294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0AE9"/>
    <w:rsid w:val="00542447"/>
    <w:rsid w:val="00564312"/>
    <w:rsid w:val="00583BE5"/>
    <w:rsid w:val="005938DE"/>
    <w:rsid w:val="005A2981"/>
    <w:rsid w:val="005C3FAA"/>
    <w:rsid w:val="005C6937"/>
    <w:rsid w:val="005C7F02"/>
    <w:rsid w:val="005E1B5C"/>
    <w:rsid w:val="005F0A86"/>
    <w:rsid w:val="005F144A"/>
    <w:rsid w:val="005F1C00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11DFB"/>
    <w:rsid w:val="0082168E"/>
    <w:rsid w:val="00821968"/>
    <w:rsid w:val="0084639E"/>
    <w:rsid w:val="008471B6"/>
    <w:rsid w:val="0084740A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647"/>
    <w:rsid w:val="009D688C"/>
    <w:rsid w:val="009F7A36"/>
    <w:rsid w:val="00A1538B"/>
    <w:rsid w:val="00A249C2"/>
    <w:rsid w:val="00A24FAB"/>
    <w:rsid w:val="00A27E4F"/>
    <w:rsid w:val="00A301E7"/>
    <w:rsid w:val="00A3068F"/>
    <w:rsid w:val="00A371ED"/>
    <w:rsid w:val="00A3762C"/>
    <w:rsid w:val="00A42E69"/>
    <w:rsid w:val="00A45CA7"/>
    <w:rsid w:val="00A51415"/>
    <w:rsid w:val="00A6014E"/>
    <w:rsid w:val="00A60356"/>
    <w:rsid w:val="00A66F2C"/>
    <w:rsid w:val="00A81DF1"/>
    <w:rsid w:val="00A90EF3"/>
    <w:rsid w:val="00AA279A"/>
    <w:rsid w:val="00AA7717"/>
    <w:rsid w:val="00AB131E"/>
    <w:rsid w:val="00AB29E5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763AA"/>
    <w:rsid w:val="00B84131"/>
    <w:rsid w:val="00B8630E"/>
    <w:rsid w:val="00B865B8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55E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140AD"/>
    <w:rsid w:val="00D14CBC"/>
    <w:rsid w:val="00D21ADA"/>
    <w:rsid w:val="00D33A4D"/>
    <w:rsid w:val="00D33F76"/>
    <w:rsid w:val="00D41F5E"/>
    <w:rsid w:val="00D43DC0"/>
    <w:rsid w:val="00D54E56"/>
    <w:rsid w:val="00D6407D"/>
    <w:rsid w:val="00D90907"/>
    <w:rsid w:val="00D93E78"/>
    <w:rsid w:val="00DA7B4D"/>
    <w:rsid w:val="00DA7D86"/>
    <w:rsid w:val="00DC6E91"/>
    <w:rsid w:val="00DC7514"/>
    <w:rsid w:val="00DD3845"/>
    <w:rsid w:val="00E038A4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75297"/>
    <w:rsid w:val="00E934AB"/>
    <w:rsid w:val="00EA06AC"/>
    <w:rsid w:val="00EA08BF"/>
    <w:rsid w:val="00EA24FB"/>
    <w:rsid w:val="00EB3204"/>
    <w:rsid w:val="00EB50BA"/>
    <w:rsid w:val="00EB5B41"/>
    <w:rsid w:val="00EC3D33"/>
    <w:rsid w:val="00EC552E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4787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65853E1"/>
    <w:rsid w:val="2DE978E7"/>
    <w:rsid w:val="4BA9472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420</Words>
  <Characters>2394</Characters>
  <Lines>19</Lines>
  <Paragraphs>5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2020-02-27T04:04:00Z</dcterms:created>
  <dc:creator>裴建君2</dc:creator>
  <cp:lastModifiedBy>席雅兰/外汇管理处/银川/PBC</cp:lastModifiedBy>
  <cp:lastPrinted>2019-06-11T06:57:00Z</cp:lastPrinted>
  <dcterms:modified xsi:type="dcterms:W3CDTF">2021-05-18T06:15:34Z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