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hint="eastAsia" w:ascii="Times New Roman" w:hAnsi="Times New Roman"/>
          <w:sz w:val="28"/>
          <w:szCs w:val="28"/>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9" w:firstLineChars="246"/>
              <w:jc w:val="center"/>
              <w:rPr>
                <w:spacing w:val="-9"/>
                <w:sz w:val="18"/>
                <w:szCs w:val="18"/>
              </w:rPr>
            </w:pPr>
            <w:r>
              <w:rPr>
                <w:rFonts w:hint="eastAsia"/>
                <w:spacing w:val="-9"/>
                <w:sz w:val="18"/>
                <w:szCs w:val="18"/>
              </w:rPr>
              <w:t>境内居民个人姓名</w:t>
            </w:r>
          </w:p>
        </w:tc>
        <w:tc>
          <w:tcPr>
            <w:tcW w:w="4221" w:type="dxa"/>
            <w:gridSpan w:val="11"/>
            <w:vAlign w:val="center"/>
          </w:tcPr>
          <w:p>
            <w:pPr>
              <w:snapToGrid w:val="0"/>
              <w:ind w:firstLine="399" w:firstLineChars="246"/>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spacing w:val="-9"/>
                <w:sz w:val="18"/>
                <w:szCs w:val="18"/>
              </w:rPr>
            </w:pPr>
            <w:r>
              <w:rPr>
                <w:rFonts w:hint="eastAsia"/>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spacing w:val="-9"/>
                <w:sz w:val="18"/>
                <w:szCs w:val="18"/>
              </w:rPr>
            </w:pPr>
          </w:p>
        </w:tc>
        <w:tc>
          <w:tcPr>
            <w:tcW w:w="4221" w:type="dxa"/>
            <w:gridSpan w:val="11"/>
            <w:vAlign w:val="center"/>
          </w:tcPr>
          <w:p>
            <w:pPr>
              <w:snapToGrid w:val="0"/>
              <w:ind w:firstLine="238" w:firstLineChars="147"/>
              <w:rPr>
                <w:spacing w:val="-9"/>
                <w:sz w:val="18"/>
                <w:szCs w:val="18"/>
              </w:rPr>
            </w:pPr>
          </w:p>
        </w:tc>
        <w:tc>
          <w:tcPr>
            <w:tcW w:w="3717" w:type="dxa"/>
            <w:gridSpan w:val="10"/>
            <w:vAlign w:val="center"/>
          </w:tcPr>
          <w:p>
            <w:pPr>
              <w:snapToGrid w:val="0"/>
              <w:ind w:firstLine="238" w:firstLineChars="147"/>
              <w:rPr>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pPr>
              <w:snapToGrid w:val="0"/>
              <w:ind w:firstLine="324"/>
              <w:jc w:val="left"/>
              <w:rPr>
                <w:spacing w:val="-9"/>
                <w:sz w:val="18"/>
                <w:szCs w:val="18"/>
              </w:rPr>
            </w:pPr>
            <w:r>
              <w:rPr>
                <w:rFonts w:hint="eastAsia"/>
                <w:spacing w:val="-9"/>
                <w:sz w:val="18"/>
                <w:szCs w:val="18"/>
              </w:rPr>
              <w:t>□ 基本信息变更 □ 增资 □ 减资 □ 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spacing w:val="-9"/>
                <w:sz w:val="18"/>
                <w:szCs w:val="18"/>
              </w:rPr>
            </w:pPr>
          </w:p>
        </w:tc>
        <w:tc>
          <w:tcPr>
            <w:tcW w:w="7938" w:type="dxa"/>
            <w:gridSpan w:val="21"/>
            <w:vAlign w:val="center"/>
          </w:tcPr>
          <w:p>
            <w:pPr>
              <w:snapToGrid w:val="0"/>
              <w:ind w:firstLine="324"/>
              <w:jc w:val="left"/>
              <w:rPr>
                <w:spacing w:val="-9"/>
                <w:sz w:val="18"/>
                <w:szCs w:val="18"/>
              </w:rPr>
            </w:pPr>
            <w:r>
              <w:rPr>
                <w:rFonts w:hint="eastAsia"/>
                <w:spacing w:val="-9"/>
                <w:sz w:val="18"/>
                <w:szCs w:val="18"/>
              </w:rPr>
              <w:t>□ 股权转让（□中方转外方 □外方转中方 □外方转外方 □中方转中方）</w:t>
            </w:r>
          </w:p>
        </w:tc>
      </w:tr>
      <w:tr>
        <w:trPr>
          <w:gridAfter w:val="1"/>
          <w:wAfter w:w="12" w:type="dxa"/>
          <w:trHeight w:val="476" w:hRule="atLeast"/>
          <w:jc w:val="center"/>
        </w:trPr>
        <w:tc>
          <w:tcPr>
            <w:tcW w:w="2765" w:type="dxa"/>
            <w:gridSpan w:val="3"/>
            <w:vAlign w:val="center"/>
          </w:tcPr>
          <w:p>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pPr>
              <w:snapToGrid w:val="0"/>
              <w:ind w:firstLine="324"/>
              <w:rPr>
                <w:spacing w:val="-9"/>
                <w:sz w:val="18"/>
                <w:szCs w:val="18"/>
                <w:u w:val="single"/>
              </w:rPr>
            </w:pPr>
            <w:r>
              <w:rPr>
                <w:rFonts w:hint="eastAsia"/>
                <w:spacing w:val="-9"/>
                <w:sz w:val="18"/>
                <w:szCs w:val="18"/>
              </w:rPr>
              <w:t>注销原因：  □ 股权转让  □ 清算  □ 其他</w:t>
            </w:r>
          </w:p>
        </w:tc>
      </w:tr>
      <w:tr>
        <w:trPr>
          <w:gridAfter w:val="1"/>
          <w:wAfter w:w="12" w:type="dxa"/>
          <w:trHeight w:val="255" w:hRule="atLeast"/>
          <w:jc w:val="center"/>
        </w:trPr>
        <w:tc>
          <w:tcPr>
            <w:tcW w:w="2765" w:type="dxa"/>
            <w:gridSpan w:val="3"/>
            <w:vAlign w:val="center"/>
          </w:tcPr>
          <w:p>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pPr>
              <w:snapToGrid w:val="0"/>
              <w:ind w:firstLine="325"/>
              <w:jc w:val="center"/>
              <w:rPr>
                <w:b/>
                <w:spacing w:val="-9"/>
                <w:sz w:val="18"/>
                <w:szCs w:val="18"/>
              </w:rPr>
            </w:pPr>
          </w:p>
        </w:tc>
        <w:tc>
          <w:tcPr>
            <w:tcW w:w="1566" w:type="dxa"/>
            <w:gridSpan w:val="6"/>
            <w:vAlign w:val="center"/>
          </w:tcPr>
          <w:p>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pPr>
              <w:snapToGrid w:val="0"/>
              <w:ind w:firstLine="325"/>
              <w:rPr>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pPr>
              <w:snapToGrid w:val="0"/>
              <w:jc w:val="center"/>
              <w:rPr>
                <w:spacing w:val="-9"/>
                <w:sz w:val="18"/>
                <w:szCs w:val="18"/>
              </w:rPr>
            </w:pPr>
            <w:r>
              <w:rPr>
                <w:rFonts w:hint="eastAsia"/>
                <w:spacing w:val="-9"/>
                <w:sz w:val="18"/>
                <w:szCs w:val="18"/>
              </w:rPr>
              <w:t>注册日期</w:t>
            </w:r>
          </w:p>
        </w:tc>
        <w:tc>
          <w:tcPr>
            <w:tcW w:w="1266" w:type="dxa"/>
            <w:gridSpan w:val="6"/>
            <w:vAlign w:val="center"/>
          </w:tcPr>
          <w:p>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pPr>
              <w:snapToGrid w:val="0"/>
              <w:jc w:val="center"/>
              <w:rPr>
                <w:spacing w:val="-9"/>
                <w:sz w:val="18"/>
                <w:szCs w:val="18"/>
              </w:rPr>
            </w:pPr>
            <w:r>
              <w:rPr>
                <w:rFonts w:hint="eastAsia"/>
                <w:spacing w:val="-9"/>
                <w:sz w:val="18"/>
                <w:szCs w:val="18"/>
              </w:rPr>
              <w:t>上市日期</w:t>
            </w:r>
          </w:p>
        </w:tc>
        <w:tc>
          <w:tcPr>
            <w:tcW w:w="1432" w:type="dxa"/>
            <w:gridSpan w:val="5"/>
            <w:vAlign w:val="center"/>
          </w:tcPr>
          <w:p>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pPr>
              <w:snapToGrid w:val="0"/>
              <w:ind w:firstLine="324"/>
              <w:jc w:val="center"/>
              <w:rPr>
                <w:spacing w:val="-9"/>
                <w:sz w:val="18"/>
                <w:szCs w:val="18"/>
              </w:rPr>
            </w:pPr>
            <w:r>
              <w:rPr>
                <w:rFonts w:hint="eastAsia"/>
                <w:spacing w:val="-9"/>
                <w:sz w:val="18"/>
                <w:szCs w:val="18"/>
              </w:rPr>
              <w:t>已发行总股数</w:t>
            </w:r>
          </w:p>
        </w:tc>
        <w:tc>
          <w:tcPr>
            <w:tcW w:w="1235" w:type="dxa"/>
            <w:vAlign w:val="center"/>
          </w:tcPr>
          <w:p>
            <w:pPr>
              <w:snapToGrid w:val="0"/>
              <w:jc w:val="center"/>
              <w:rPr>
                <w:spacing w:val="-9"/>
                <w:sz w:val="18"/>
                <w:szCs w:val="18"/>
              </w:rPr>
            </w:pPr>
            <w:r>
              <w:rPr>
                <w:rFonts w:hint="eastAsia"/>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b/>
                <w:spacing w:val="-9"/>
                <w:sz w:val="18"/>
                <w:szCs w:val="18"/>
              </w:rPr>
            </w:pPr>
          </w:p>
        </w:tc>
        <w:tc>
          <w:tcPr>
            <w:tcW w:w="1134" w:type="dxa"/>
            <w:gridSpan w:val="2"/>
            <w:vAlign w:val="center"/>
          </w:tcPr>
          <w:p>
            <w:pPr>
              <w:snapToGrid w:val="0"/>
              <w:ind w:firstLine="325"/>
              <w:jc w:val="center"/>
              <w:rPr>
                <w:b/>
                <w:spacing w:val="-9"/>
                <w:sz w:val="18"/>
                <w:szCs w:val="18"/>
              </w:rPr>
            </w:pPr>
          </w:p>
        </w:tc>
        <w:tc>
          <w:tcPr>
            <w:tcW w:w="1159" w:type="dxa"/>
            <w:gridSpan w:val="2"/>
            <w:vAlign w:val="center"/>
          </w:tcPr>
          <w:p>
            <w:pPr>
              <w:snapToGrid w:val="0"/>
              <w:ind w:firstLine="325"/>
              <w:jc w:val="center"/>
              <w:rPr>
                <w:b/>
                <w:spacing w:val="-9"/>
                <w:sz w:val="18"/>
                <w:szCs w:val="18"/>
              </w:rPr>
            </w:pPr>
          </w:p>
        </w:tc>
        <w:tc>
          <w:tcPr>
            <w:tcW w:w="1266" w:type="dxa"/>
            <w:gridSpan w:val="6"/>
            <w:vAlign w:val="center"/>
          </w:tcPr>
          <w:p>
            <w:pPr>
              <w:snapToGrid w:val="0"/>
              <w:ind w:firstLine="325"/>
              <w:jc w:val="center"/>
              <w:rPr>
                <w:b/>
                <w:spacing w:val="-9"/>
                <w:sz w:val="18"/>
                <w:szCs w:val="18"/>
              </w:rPr>
            </w:pPr>
          </w:p>
        </w:tc>
        <w:tc>
          <w:tcPr>
            <w:tcW w:w="992" w:type="dxa"/>
            <w:gridSpan w:val="2"/>
            <w:vAlign w:val="center"/>
          </w:tcPr>
          <w:p>
            <w:pPr>
              <w:snapToGrid w:val="0"/>
              <w:ind w:firstLine="325"/>
              <w:jc w:val="center"/>
              <w:rPr>
                <w:b/>
                <w:spacing w:val="-9"/>
                <w:sz w:val="18"/>
                <w:szCs w:val="18"/>
              </w:rPr>
            </w:pPr>
          </w:p>
        </w:tc>
        <w:tc>
          <w:tcPr>
            <w:tcW w:w="1432" w:type="dxa"/>
            <w:gridSpan w:val="5"/>
            <w:vAlign w:val="center"/>
          </w:tcPr>
          <w:p>
            <w:pPr>
              <w:snapToGrid w:val="0"/>
              <w:ind w:firstLine="325"/>
              <w:jc w:val="center"/>
              <w:rPr>
                <w:b/>
                <w:spacing w:val="-9"/>
                <w:sz w:val="18"/>
                <w:szCs w:val="18"/>
              </w:rPr>
            </w:pPr>
          </w:p>
        </w:tc>
        <w:tc>
          <w:tcPr>
            <w:tcW w:w="1854" w:type="dxa"/>
            <w:gridSpan w:val="5"/>
            <w:vAlign w:val="center"/>
          </w:tcPr>
          <w:p>
            <w:pPr>
              <w:snapToGrid w:val="0"/>
              <w:ind w:firstLine="325"/>
              <w:jc w:val="center"/>
              <w:rPr>
                <w:b/>
                <w:spacing w:val="-9"/>
                <w:sz w:val="18"/>
                <w:szCs w:val="18"/>
              </w:rPr>
            </w:pPr>
          </w:p>
        </w:tc>
        <w:tc>
          <w:tcPr>
            <w:tcW w:w="1235" w:type="dxa"/>
            <w:vAlign w:val="center"/>
          </w:tcPr>
          <w:p>
            <w:pPr>
              <w:snapToGrid w:val="0"/>
              <w:ind w:firstLine="325"/>
              <w:jc w:val="center"/>
              <w:rPr>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b/>
                <w:spacing w:val="-9"/>
              </w:rPr>
            </w:pPr>
            <w:r>
              <w:rPr>
                <w:rFonts w:hint="eastAsia"/>
                <w:spacing w:val="-9"/>
                <w:sz w:val="18"/>
                <w:szCs w:val="18"/>
              </w:rPr>
              <w:t>中方股东名称</w:t>
            </w:r>
          </w:p>
        </w:tc>
        <w:tc>
          <w:tcPr>
            <w:tcW w:w="708" w:type="dxa"/>
            <w:vAlign w:val="center"/>
          </w:tcPr>
          <w:p>
            <w:pPr>
              <w:snapToGrid w:val="0"/>
              <w:jc w:val="center"/>
              <w:rPr>
                <w:b/>
                <w:spacing w:val="-9"/>
              </w:rPr>
            </w:pPr>
            <w:r>
              <w:rPr>
                <w:rFonts w:hint="eastAsia"/>
                <w:spacing w:val="-9"/>
                <w:sz w:val="18"/>
                <w:szCs w:val="18"/>
              </w:rPr>
              <w:t>币种</w:t>
            </w:r>
          </w:p>
        </w:tc>
        <w:tc>
          <w:tcPr>
            <w:tcW w:w="1717" w:type="dxa"/>
            <w:gridSpan w:val="7"/>
            <w:vAlign w:val="center"/>
          </w:tcPr>
          <w:p>
            <w:pPr>
              <w:snapToGrid w:val="0"/>
              <w:ind w:firstLine="324"/>
              <w:jc w:val="center"/>
              <w:rPr>
                <w:b/>
                <w:spacing w:val="-9"/>
              </w:rPr>
            </w:pPr>
            <w:r>
              <w:rPr>
                <w:rFonts w:hint="eastAsia"/>
                <w:spacing w:val="-9"/>
                <w:sz w:val="18"/>
                <w:szCs w:val="18"/>
              </w:rPr>
              <w:t>出资额</w:t>
            </w:r>
          </w:p>
        </w:tc>
        <w:tc>
          <w:tcPr>
            <w:tcW w:w="1868" w:type="dxa"/>
            <w:gridSpan w:val="4"/>
            <w:vAlign w:val="center"/>
          </w:tcPr>
          <w:p>
            <w:pPr>
              <w:snapToGrid w:val="0"/>
              <w:ind w:firstLine="324"/>
              <w:jc w:val="center"/>
              <w:rPr>
                <w:b/>
                <w:spacing w:val="-9"/>
              </w:rPr>
            </w:pPr>
            <w:r>
              <w:rPr>
                <w:rFonts w:hint="eastAsia"/>
                <w:spacing w:val="-9"/>
                <w:sz w:val="18"/>
                <w:szCs w:val="18"/>
              </w:rPr>
              <w:t>出资比例（％）</w:t>
            </w:r>
          </w:p>
        </w:tc>
        <w:tc>
          <w:tcPr>
            <w:tcW w:w="1649" w:type="dxa"/>
            <w:gridSpan w:val="6"/>
            <w:vAlign w:val="center"/>
          </w:tcPr>
          <w:p>
            <w:pPr>
              <w:snapToGrid w:val="0"/>
              <w:ind w:firstLine="324"/>
              <w:jc w:val="center"/>
              <w:rPr>
                <w:b/>
                <w:spacing w:val="-9"/>
              </w:rPr>
            </w:pPr>
            <w:r>
              <w:rPr>
                <w:rFonts w:hint="eastAsia"/>
                <w:spacing w:val="-9"/>
                <w:sz w:val="18"/>
                <w:szCs w:val="18"/>
              </w:rPr>
              <w:t>持股数</w:t>
            </w:r>
          </w:p>
        </w:tc>
        <w:tc>
          <w:tcPr>
            <w:tcW w:w="1996" w:type="dxa"/>
            <w:gridSpan w:val="3"/>
            <w:vAlign w:val="center"/>
          </w:tcPr>
          <w:p>
            <w:pPr>
              <w:snapToGrid w:val="0"/>
              <w:ind w:firstLine="324"/>
              <w:jc w:val="center"/>
              <w:rPr>
                <w:b/>
                <w:spacing w:val="-9"/>
              </w:rPr>
            </w:pPr>
            <w:r>
              <w:rPr>
                <w:rFonts w:hint="eastAsia"/>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b/>
                <w:spacing w:val="-9"/>
              </w:rPr>
            </w:pPr>
          </w:p>
        </w:tc>
        <w:tc>
          <w:tcPr>
            <w:tcW w:w="708" w:type="dxa"/>
            <w:vAlign w:val="center"/>
          </w:tcPr>
          <w:p>
            <w:pPr>
              <w:snapToGrid w:val="0"/>
              <w:ind w:firstLine="386"/>
              <w:rPr>
                <w:b/>
                <w:spacing w:val="-9"/>
              </w:rPr>
            </w:pPr>
          </w:p>
        </w:tc>
        <w:tc>
          <w:tcPr>
            <w:tcW w:w="1717" w:type="dxa"/>
            <w:gridSpan w:val="7"/>
            <w:vAlign w:val="center"/>
          </w:tcPr>
          <w:p>
            <w:pPr>
              <w:snapToGrid w:val="0"/>
              <w:ind w:firstLine="386"/>
              <w:rPr>
                <w:b/>
                <w:spacing w:val="-9"/>
              </w:rPr>
            </w:pPr>
          </w:p>
        </w:tc>
        <w:tc>
          <w:tcPr>
            <w:tcW w:w="1868" w:type="dxa"/>
            <w:gridSpan w:val="4"/>
            <w:vAlign w:val="center"/>
          </w:tcPr>
          <w:p>
            <w:pPr>
              <w:snapToGrid w:val="0"/>
              <w:ind w:firstLine="386"/>
              <w:rPr>
                <w:b/>
                <w:spacing w:val="-9"/>
              </w:rPr>
            </w:pPr>
          </w:p>
        </w:tc>
        <w:tc>
          <w:tcPr>
            <w:tcW w:w="1649" w:type="dxa"/>
            <w:gridSpan w:val="6"/>
            <w:vAlign w:val="center"/>
          </w:tcPr>
          <w:p>
            <w:pPr>
              <w:snapToGrid w:val="0"/>
              <w:ind w:firstLine="386"/>
              <w:rPr>
                <w:b/>
                <w:spacing w:val="-9"/>
              </w:rPr>
            </w:pPr>
          </w:p>
        </w:tc>
        <w:tc>
          <w:tcPr>
            <w:tcW w:w="1996" w:type="dxa"/>
            <w:gridSpan w:val="3"/>
            <w:vAlign w:val="center"/>
          </w:tcPr>
          <w:p>
            <w:pPr>
              <w:snapToGrid w:val="0"/>
              <w:ind w:firstLine="386"/>
              <w:rPr>
                <w:b/>
                <w:spacing w:val="-9"/>
              </w:rPr>
            </w:pPr>
          </w:p>
        </w:tc>
      </w:tr>
      <w:tr>
        <w:trPr>
          <w:gridAfter w:val="1"/>
          <w:wAfter w:w="12" w:type="dxa"/>
          <w:trHeight w:val="138" w:hRule="atLeast"/>
          <w:jc w:val="center"/>
        </w:trPr>
        <w:tc>
          <w:tcPr>
            <w:tcW w:w="2765" w:type="dxa"/>
            <w:gridSpan w:val="3"/>
            <w:vAlign w:val="center"/>
          </w:tcPr>
          <w:p>
            <w:pPr>
              <w:snapToGrid w:val="0"/>
              <w:ind w:firstLine="386"/>
              <w:rPr>
                <w:b/>
                <w:spacing w:val="-9"/>
              </w:rPr>
            </w:pPr>
          </w:p>
        </w:tc>
        <w:tc>
          <w:tcPr>
            <w:tcW w:w="708" w:type="dxa"/>
            <w:vAlign w:val="center"/>
          </w:tcPr>
          <w:p>
            <w:pPr>
              <w:snapToGrid w:val="0"/>
              <w:ind w:firstLine="386"/>
              <w:rPr>
                <w:b/>
                <w:spacing w:val="-9"/>
              </w:rPr>
            </w:pPr>
          </w:p>
        </w:tc>
        <w:tc>
          <w:tcPr>
            <w:tcW w:w="1717" w:type="dxa"/>
            <w:gridSpan w:val="7"/>
            <w:vAlign w:val="center"/>
          </w:tcPr>
          <w:p>
            <w:pPr>
              <w:snapToGrid w:val="0"/>
              <w:ind w:firstLine="386"/>
              <w:rPr>
                <w:b/>
                <w:spacing w:val="-9"/>
              </w:rPr>
            </w:pPr>
          </w:p>
        </w:tc>
        <w:tc>
          <w:tcPr>
            <w:tcW w:w="1868" w:type="dxa"/>
            <w:gridSpan w:val="4"/>
            <w:vAlign w:val="center"/>
          </w:tcPr>
          <w:p>
            <w:pPr>
              <w:snapToGrid w:val="0"/>
              <w:ind w:firstLine="386"/>
              <w:rPr>
                <w:b/>
                <w:spacing w:val="-9"/>
              </w:rPr>
            </w:pPr>
          </w:p>
        </w:tc>
        <w:tc>
          <w:tcPr>
            <w:tcW w:w="1649" w:type="dxa"/>
            <w:gridSpan w:val="6"/>
            <w:vAlign w:val="center"/>
          </w:tcPr>
          <w:p>
            <w:pPr>
              <w:snapToGrid w:val="0"/>
              <w:ind w:firstLine="386"/>
              <w:rPr>
                <w:b/>
                <w:spacing w:val="-9"/>
              </w:rPr>
            </w:pPr>
          </w:p>
        </w:tc>
        <w:tc>
          <w:tcPr>
            <w:tcW w:w="1996" w:type="dxa"/>
            <w:gridSpan w:val="3"/>
            <w:vAlign w:val="center"/>
          </w:tcPr>
          <w:p>
            <w:pPr>
              <w:snapToGrid w:val="0"/>
              <w:ind w:firstLine="386"/>
              <w:rPr>
                <w:b/>
                <w:spacing w:val="-9"/>
              </w:rPr>
            </w:pPr>
          </w:p>
        </w:tc>
      </w:tr>
      <w:tr>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spacing w:val="-9"/>
                <w:sz w:val="18"/>
                <w:szCs w:val="18"/>
              </w:rPr>
            </w:pPr>
            <w:r>
              <w:rPr>
                <w:rFonts w:hint="eastAsia"/>
                <w:spacing w:val="-9"/>
                <w:sz w:val="18"/>
                <w:szCs w:val="18"/>
              </w:rPr>
              <w:t>外方股东名称</w:t>
            </w:r>
          </w:p>
        </w:tc>
        <w:tc>
          <w:tcPr>
            <w:tcW w:w="1454" w:type="dxa"/>
            <w:gridSpan w:val="3"/>
            <w:vAlign w:val="center"/>
          </w:tcPr>
          <w:p>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pPr>
              <w:snapToGrid w:val="0"/>
              <w:jc w:val="center"/>
              <w:rPr>
                <w:spacing w:val="-9"/>
                <w:sz w:val="18"/>
                <w:szCs w:val="18"/>
              </w:rPr>
            </w:pPr>
            <w:r>
              <w:rPr>
                <w:rFonts w:hint="eastAsia"/>
                <w:spacing w:val="-9"/>
                <w:sz w:val="18"/>
                <w:szCs w:val="18"/>
              </w:rPr>
              <w:t>出资比例（％）</w:t>
            </w:r>
          </w:p>
        </w:tc>
        <w:tc>
          <w:tcPr>
            <w:tcW w:w="2410" w:type="dxa"/>
            <w:gridSpan w:val="8"/>
            <w:vAlign w:val="center"/>
          </w:tcPr>
          <w:p>
            <w:pPr>
              <w:snapToGrid w:val="0"/>
              <w:ind w:firstLine="199" w:firstLineChars="123"/>
              <w:jc w:val="center"/>
              <w:rPr>
                <w:spacing w:val="-9"/>
                <w:sz w:val="18"/>
                <w:szCs w:val="18"/>
              </w:rPr>
            </w:pPr>
            <w:r>
              <w:rPr>
                <w:rFonts w:hint="eastAsia"/>
                <w:spacing w:val="-9"/>
                <w:sz w:val="18"/>
                <w:szCs w:val="18"/>
              </w:rPr>
              <w:t>持股数</w:t>
            </w:r>
          </w:p>
        </w:tc>
        <w:tc>
          <w:tcPr>
            <w:tcW w:w="1235" w:type="dxa"/>
            <w:vAlign w:val="center"/>
          </w:tcPr>
          <w:p>
            <w:pPr>
              <w:snapToGrid w:val="0"/>
              <w:rPr>
                <w:spacing w:val="-9"/>
                <w:sz w:val="18"/>
                <w:szCs w:val="18"/>
              </w:rPr>
            </w:pPr>
            <w:r>
              <w:rPr>
                <w:rFonts w:hint="eastAsia"/>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spacing w:val="-9"/>
                <w:sz w:val="18"/>
                <w:szCs w:val="18"/>
              </w:rPr>
            </w:pPr>
          </w:p>
        </w:tc>
        <w:tc>
          <w:tcPr>
            <w:tcW w:w="1454" w:type="dxa"/>
            <w:gridSpan w:val="3"/>
            <w:vAlign w:val="center"/>
          </w:tcPr>
          <w:p>
            <w:pPr>
              <w:snapToGrid w:val="0"/>
              <w:ind w:firstLine="324"/>
              <w:jc w:val="center"/>
              <w:rPr>
                <w:spacing w:val="-9"/>
                <w:sz w:val="18"/>
                <w:szCs w:val="18"/>
              </w:rPr>
            </w:pPr>
          </w:p>
        </w:tc>
        <w:tc>
          <w:tcPr>
            <w:tcW w:w="1963" w:type="dxa"/>
            <w:gridSpan w:val="7"/>
            <w:vAlign w:val="center"/>
          </w:tcPr>
          <w:p>
            <w:pPr>
              <w:snapToGrid w:val="0"/>
              <w:ind w:firstLine="324"/>
              <w:jc w:val="center"/>
              <w:rPr>
                <w:spacing w:val="-9"/>
                <w:sz w:val="18"/>
                <w:szCs w:val="18"/>
              </w:rPr>
            </w:pPr>
          </w:p>
        </w:tc>
        <w:tc>
          <w:tcPr>
            <w:tcW w:w="876" w:type="dxa"/>
            <w:gridSpan w:val="2"/>
            <w:vAlign w:val="center"/>
          </w:tcPr>
          <w:p>
            <w:pPr>
              <w:snapToGrid w:val="0"/>
              <w:ind w:firstLine="324"/>
              <w:jc w:val="center"/>
              <w:rPr>
                <w:spacing w:val="-9"/>
                <w:sz w:val="18"/>
                <w:szCs w:val="18"/>
              </w:rPr>
            </w:pPr>
          </w:p>
        </w:tc>
        <w:tc>
          <w:tcPr>
            <w:tcW w:w="2410" w:type="dxa"/>
            <w:gridSpan w:val="8"/>
            <w:vAlign w:val="center"/>
          </w:tcPr>
          <w:p>
            <w:pPr>
              <w:snapToGrid w:val="0"/>
              <w:ind w:firstLine="324"/>
              <w:jc w:val="center"/>
              <w:rPr>
                <w:spacing w:val="-9"/>
                <w:sz w:val="18"/>
                <w:szCs w:val="18"/>
              </w:rPr>
            </w:pPr>
          </w:p>
        </w:tc>
        <w:tc>
          <w:tcPr>
            <w:tcW w:w="1235" w:type="dxa"/>
            <w:vAlign w:val="center"/>
          </w:tcPr>
          <w:p>
            <w:pPr>
              <w:widowControl/>
              <w:ind w:firstLine="324"/>
              <w:jc w:val="left"/>
              <w:rPr>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spacing w:val="-9"/>
                <w:sz w:val="18"/>
                <w:szCs w:val="18"/>
              </w:rPr>
            </w:pPr>
          </w:p>
        </w:tc>
        <w:tc>
          <w:tcPr>
            <w:tcW w:w="1454" w:type="dxa"/>
            <w:gridSpan w:val="3"/>
            <w:vAlign w:val="center"/>
          </w:tcPr>
          <w:p>
            <w:pPr>
              <w:snapToGrid w:val="0"/>
              <w:ind w:firstLine="324"/>
              <w:jc w:val="center"/>
              <w:rPr>
                <w:spacing w:val="-9"/>
                <w:sz w:val="18"/>
                <w:szCs w:val="18"/>
              </w:rPr>
            </w:pPr>
          </w:p>
        </w:tc>
        <w:tc>
          <w:tcPr>
            <w:tcW w:w="1963" w:type="dxa"/>
            <w:gridSpan w:val="7"/>
            <w:vAlign w:val="center"/>
          </w:tcPr>
          <w:p>
            <w:pPr>
              <w:snapToGrid w:val="0"/>
              <w:ind w:firstLine="324"/>
              <w:jc w:val="center"/>
              <w:rPr>
                <w:spacing w:val="-9"/>
                <w:sz w:val="18"/>
                <w:szCs w:val="18"/>
              </w:rPr>
            </w:pPr>
          </w:p>
        </w:tc>
        <w:tc>
          <w:tcPr>
            <w:tcW w:w="876" w:type="dxa"/>
            <w:gridSpan w:val="2"/>
            <w:vAlign w:val="center"/>
          </w:tcPr>
          <w:p>
            <w:pPr>
              <w:snapToGrid w:val="0"/>
              <w:ind w:firstLine="324"/>
              <w:jc w:val="center"/>
              <w:rPr>
                <w:spacing w:val="-9"/>
                <w:sz w:val="18"/>
                <w:szCs w:val="18"/>
              </w:rPr>
            </w:pPr>
          </w:p>
        </w:tc>
        <w:tc>
          <w:tcPr>
            <w:tcW w:w="2410" w:type="dxa"/>
            <w:gridSpan w:val="8"/>
            <w:vAlign w:val="center"/>
          </w:tcPr>
          <w:p>
            <w:pPr>
              <w:snapToGrid w:val="0"/>
              <w:ind w:firstLine="324"/>
              <w:jc w:val="center"/>
              <w:rPr>
                <w:spacing w:val="-9"/>
                <w:sz w:val="18"/>
                <w:szCs w:val="18"/>
              </w:rPr>
            </w:pPr>
          </w:p>
        </w:tc>
        <w:tc>
          <w:tcPr>
            <w:tcW w:w="1235" w:type="dxa"/>
            <w:vAlign w:val="center"/>
          </w:tcPr>
          <w:p>
            <w:pPr>
              <w:widowControl/>
              <w:ind w:firstLine="324"/>
              <w:jc w:val="left"/>
              <w:rPr>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b/>
                <w:spacing w:val="-9"/>
              </w:rPr>
            </w:pPr>
            <w:r>
              <w:rPr>
                <w:rFonts w:hint="eastAsia"/>
                <w:spacing w:val="-9"/>
                <w:sz w:val="18"/>
                <w:szCs w:val="18"/>
              </w:rPr>
              <w:t>返程投资企业名称</w:t>
            </w:r>
          </w:p>
        </w:tc>
        <w:tc>
          <w:tcPr>
            <w:tcW w:w="7938" w:type="dxa"/>
            <w:gridSpan w:val="21"/>
            <w:vAlign w:val="center"/>
          </w:tcPr>
          <w:p>
            <w:pPr>
              <w:snapToGrid w:val="0"/>
              <w:ind w:firstLine="324"/>
              <w:jc w:val="center"/>
              <w:rPr>
                <w:spacing w:val="-9"/>
                <w:sz w:val="18"/>
                <w:szCs w:val="18"/>
              </w:rPr>
            </w:pPr>
            <w:r>
              <w:rPr>
                <w:rFonts w:hint="eastAsia"/>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spacing w:val="-9"/>
                <w:sz w:val="18"/>
                <w:szCs w:val="18"/>
              </w:rPr>
            </w:pPr>
          </w:p>
        </w:tc>
        <w:tc>
          <w:tcPr>
            <w:tcW w:w="7938" w:type="dxa"/>
            <w:gridSpan w:val="21"/>
            <w:vAlign w:val="center"/>
          </w:tcPr>
          <w:p>
            <w:pPr>
              <w:snapToGrid w:val="0"/>
              <w:ind w:firstLine="324"/>
              <w:rPr>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spacing w:val="-9"/>
                <w:sz w:val="18"/>
                <w:szCs w:val="18"/>
              </w:rPr>
            </w:pPr>
          </w:p>
        </w:tc>
        <w:tc>
          <w:tcPr>
            <w:tcW w:w="7938" w:type="dxa"/>
            <w:gridSpan w:val="21"/>
            <w:vAlign w:val="center"/>
          </w:tcPr>
          <w:p>
            <w:pPr>
              <w:snapToGrid w:val="0"/>
              <w:ind w:firstLine="324"/>
              <w:rPr>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b/>
                <w:spacing w:val="-9"/>
              </w:rPr>
            </w:pPr>
            <w:r>
              <w:rPr>
                <w:rFonts w:hint="eastAsia"/>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pPr>
              <w:snapToGrid w:val="0"/>
              <w:jc w:val="center"/>
              <w:rPr>
                <w:spacing w:val="-9"/>
                <w:sz w:val="18"/>
                <w:szCs w:val="18"/>
              </w:rPr>
            </w:pPr>
            <w:r>
              <w:rPr>
                <w:rFonts w:hint="eastAsia"/>
                <w:spacing w:val="-9"/>
                <w:sz w:val="18"/>
                <w:szCs w:val="18"/>
              </w:rPr>
              <w:t>转让股份数</w:t>
            </w:r>
          </w:p>
        </w:tc>
        <w:tc>
          <w:tcPr>
            <w:tcW w:w="1417" w:type="dxa"/>
            <w:gridSpan w:val="4"/>
            <w:vAlign w:val="center"/>
          </w:tcPr>
          <w:p>
            <w:pPr>
              <w:snapToGrid w:val="0"/>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b/>
                <w:spacing w:val="-9"/>
              </w:rPr>
            </w:pPr>
          </w:p>
        </w:tc>
        <w:tc>
          <w:tcPr>
            <w:tcW w:w="1737" w:type="dxa"/>
            <w:gridSpan w:val="2"/>
            <w:vAlign w:val="center"/>
          </w:tcPr>
          <w:p>
            <w:pPr>
              <w:snapToGrid w:val="0"/>
              <w:ind w:firstLine="386"/>
              <w:jc w:val="center"/>
              <w:rPr>
                <w:b/>
                <w:spacing w:val="-9"/>
              </w:rPr>
            </w:pPr>
          </w:p>
        </w:tc>
        <w:tc>
          <w:tcPr>
            <w:tcW w:w="1418" w:type="dxa"/>
            <w:gridSpan w:val="5"/>
            <w:vAlign w:val="center"/>
          </w:tcPr>
          <w:p>
            <w:pPr>
              <w:snapToGrid w:val="0"/>
              <w:ind w:firstLine="386"/>
              <w:jc w:val="center"/>
              <w:rPr>
                <w:b/>
                <w:spacing w:val="-9"/>
              </w:rPr>
            </w:pPr>
          </w:p>
        </w:tc>
        <w:tc>
          <w:tcPr>
            <w:tcW w:w="1134" w:type="dxa"/>
            <w:gridSpan w:val="3"/>
            <w:vAlign w:val="center"/>
          </w:tcPr>
          <w:p>
            <w:pPr>
              <w:snapToGrid w:val="0"/>
              <w:ind w:firstLine="386"/>
              <w:jc w:val="center"/>
              <w:rPr>
                <w:b/>
                <w:spacing w:val="-9"/>
              </w:rPr>
            </w:pPr>
          </w:p>
        </w:tc>
        <w:tc>
          <w:tcPr>
            <w:tcW w:w="1417" w:type="dxa"/>
            <w:gridSpan w:val="4"/>
            <w:vAlign w:val="center"/>
          </w:tcPr>
          <w:p>
            <w:pPr>
              <w:snapToGrid w:val="0"/>
              <w:ind w:firstLine="386"/>
              <w:jc w:val="center"/>
              <w:rPr>
                <w:b/>
                <w:spacing w:val="-9"/>
              </w:rPr>
            </w:pPr>
          </w:p>
        </w:tc>
        <w:tc>
          <w:tcPr>
            <w:tcW w:w="1560" w:type="dxa"/>
            <w:gridSpan w:val="6"/>
            <w:vAlign w:val="center"/>
          </w:tcPr>
          <w:p>
            <w:pPr>
              <w:snapToGrid w:val="0"/>
              <w:ind w:firstLine="386"/>
              <w:jc w:val="center"/>
              <w:rPr>
                <w:b/>
                <w:spacing w:val="-9"/>
              </w:rPr>
            </w:pPr>
          </w:p>
        </w:tc>
        <w:tc>
          <w:tcPr>
            <w:tcW w:w="1713" w:type="dxa"/>
            <w:gridSpan w:val="3"/>
            <w:vAlign w:val="center"/>
          </w:tcPr>
          <w:p>
            <w:pPr>
              <w:snapToGrid w:val="0"/>
              <w:ind w:firstLine="386"/>
              <w:jc w:val="center"/>
              <w:rPr>
                <w:b/>
                <w:spacing w:val="-9"/>
              </w:rPr>
            </w:pPr>
          </w:p>
        </w:tc>
      </w:tr>
      <w:tr>
        <w:trPr>
          <w:trHeight w:val="226" w:hRule="atLeast"/>
          <w:jc w:val="center"/>
        </w:trPr>
        <w:tc>
          <w:tcPr>
            <w:tcW w:w="1736" w:type="dxa"/>
            <w:gridSpan w:val="2"/>
            <w:vAlign w:val="center"/>
          </w:tcPr>
          <w:p>
            <w:pPr>
              <w:snapToGrid w:val="0"/>
              <w:ind w:firstLine="386"/>
              <w:jc w:val="center"/>
              <w:rPr>
                <w:b/>
                <w:spacing w:val="-9"/>
              </w:rPr>
            </w:pPr>
          </w:p>
        </w:tc>
        <w:tc>
          <w:tcPr>
            <w:tcW w:w="1737" w:type="dxa"/>
            <w:gridSpan w:val="2"/>
            <w:vAlign w:val="center"/>
          </w:tcPr>
          <w:p>
            <w:pPr>
              <w:snapToGrid w:val="0"/>
              <w:ind w:firstLine="386"/>
              <w:jc w:val="center"/>
              <w:rPr>
                <w:b/>
                <w:spacing w:val="-9"/>
              </w:rPr>
            </w:pPr>
          </w:p>
        </w:tc>
        <w:tc>
          <w:tcPr>
            <w:tcW w:w="1418" w:type="dxa"/>
            <w:gridSpan w:val="5"/>
            <w:vAlign w:val="center"/>
          </w:tcPr>
          <w:p>
            <w:pPr>
              <w:snapToGrid w:val="0"/>
              <w:ind w:firstLine="386"/>
              <w:jc w:val="center"/>
              <w:rPr>
                <w:b/>
                <w:spacing w:val="-9"/>
              </w:rPr>
            </w:pPr>
          </w:p>
        </w:tc>
        <w:tc>
          <w:tcPr>
            <w:tcW w:w="1134" w:type="dxa"/>
            <w:gridSpan w:val="3"/>
            <w:vAlign w:val="center"/>
          </w:tcPr>
          <w:p>
            <w:pPr>
              <w:snapToGrid w:val="0"/>
              <w:ind w:firstLine="386"/>
              <w:jc w:val="center"/>
              <w:rPr>
                <w:b/>
                <w:spacing w:val="-9"/>
              </w:rPr>
            </w:pPr>
          </w:p>
        </w:tc>
        <w:tc>
          <w:tcPr>
            <w:tcW w:w="1417" w:type="dxa"/>
            <w:gridSpan w:val="4"/>
            <w:vAlign w:val="center"/>
          </w:tcPr>
          <w:p>
            <w:pPr>
              <w:snapToGrid w:val="0"/>
              <w:ind w:firstLine="386"/>
              <w:jc w:val="center"/>
              <w:rPr>
                <w:b/>
                <w:spacing w:val="-9"/>
              </w:rPr>
            </w:pPr>
          </w:p>
        </w:tc>
        <w:tc>
          <w:tcPr>
            <w:tcW w:w="1560" w:type="dxa"/>
            <w:gridSpan w:val="6"/>
            <w:vAlign w:val="center"/>
          </w:tcPr>
          <w:p>
            <w:pPr>
              <w:snapToGrid w:val="0"/>
              <w:ind w:firstLine="386"/>
              <w:jc w:val="center"/>
              <w:rPr>
                <w:b/>
                <w:spacing w:val="-9"/>
              </w:rPr>
            </w:pPr>
          </w:p>
        </w:tc>
        <w:tc>
          <w:tcPr>
            <w:tcW w:w="1713" w:type="dxa"/>
            <w:gridSpan w:val="3"/>
            <w:vAlign w:val="center"/>
          </w:tcPr>
          <w:p>
            <w:pPr>
              <w:snapToGrid w:val="0"/>
              <w:ind w:firstLine="386"/>
              <w:jc w:val="center"/>
              <w:rPr>
                <w:b/>
                <w:spacing w:val="-9"/>
              </w:rPr>
            </w:pPr>
          </w:p>
        </w:tc>
      </w:tr>
      <w:tr>
        <w:trPr>
          <w:trHeight w:val="226" w:hRule="atLeast"/>
          <w:jc w:val="center"/>
        </w:trPr>
        <w:tc>
          <w:tcPr>
            <w:tcW w:w="10715" w:type="dxa"/>
            <w:gridSpan w:val="25"/>
            <w:vAlign w:val="center"/>
          </w:tcPr>
          <w:p>
            <w:pPr>
              <w:snapToGrid w:val="0"/>
              <w:ind w:firstLine="386"/>
              <w:rPr>
                <w:b/>
                <w:spacing w:val="-9"/>
              </w:rPr>
            </w:pPr>
            <w:r>
              <w:rPr>
                <w:rFonts w:hint="eastAsia"/>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pPr>
              <w:snapToGrid w:val="0"/>
              <w:jc w:val="center"/>
              <w:rPr>
                <w:spacing w:val="-9"/>
                <w:sz w:val="18"/>
                <w:szCs w:val="18"/>
              </w:rPr>
            </w:pPr>
            <w:r>
              <w:rPr>
                <w:rFonts w:hint="eastAsia"/>
                <w:spacing w:val="-9"/>
                <w:sz w:val="18"/>
                <w:szCs w:val="18"/>
              </w:rPr>
              <w:t>转让股份数</w:t>
            </w:r>
          </w:p>
        </w:tc>
        <w:tc>
          <w:tcPr>
            <w:tcW w:w="2388" w:type="dxa"/>
            <w:gridSpan w:val="6"/>
            <w:vAlign w:val="center"/>
          </w:tcPr>
          <w:p>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rPr>
          <w:trHeight w:val="175" w:hRule="atLeast"/>
          <w:jc w:val="center"/>
        </w:trPr>
        <w:tc>
          <w:tcPr>
            <w:tcW w:w="1736" w:type="dxa"/>
            <w:gridSpan w:val="2"/>
            <w:vAlign w:val="top"/>
          </w:tcPr>
          <w:p>
            <w:pPr>
              <w:snapToGrid w:val="0"/>
              <w:ind w:firstLine="324"/>
              <w:rPr>
                <w:spacing w:val="-9"/>
                <w:sz w:val="18"/>
                <w:szCs w:val="18"/>
              </w:rPr>
            </w:pPr>
          </w:p>
        </w:tc>
        <w:tc>
          <w:tcPr>
            <w:tcW w:w="1737" w:type="dxa"/>
            <w:gridSpan w:val="2"/>
            <w:vAlign w:val="top"/>
          </w:tcPr>
          <w:p>
            <w:pPr>
              <w:snapToGrid w:val="0"/>
              <w:ind w:firstLine="324"/>
              <w:rPr>
                <w:spacing w:val="-9"/>
                <w:sz w:val="18"/>
                <w:szCs w:val="18"/>
              </w:rPr>
            </w:pPr>
          </w:p>
        </w:tc>
        <w:tc>
          <w:tcPr>
            <w:tcW w:w="1581" w:type="dxa"/>
            <w:gridSpan w:val="6"/>
            <w:vAlign w:val="top"/>
          </w:tcPr>
          <w:p>
            <w:pPr>
              <w:snapToGrid w:val="0"/>
              <w:ind w:firstLine="324"/>
              <w:rPr>
                <w:spacing w:val="-9"/>
                <w:sz w:val="18"/>
                <w:szCs w:val="18"/>
              </w:rPr>
            </w:pPr>
          </w:p>
        </w:tc>
        <w:tc>
          <w:tcPr>
            <w:tcW w:w="2388" w:type="dxa"/>
            <w:gridSpan w:val="6"/>
            <w:vAlign w:val="top"/>
          </w:tcPr>
          <w:p>
            <w:pPr>
              <w:snapToGrid w:val="0"/>
              <w:ind w:firstLine="324"/>
              <w:rPr>
                <w:spacing w:val="-9"/>
                <w:sz w:val="18"/>
                <w:szCs w:val="18"/>
              </w:rPr>
            </w:pPr>
          </w:p>
        </w:tc>
        <w:tc>
          <w:tcPr>
            <w:tcW w:w="1560" w:type="dxa"/>
            <w:gridSpan w:val="6"/>
            <w:vAlign w:val="top"/>
          </w:tcPr>
          <w:p>
            <w:pPr>
              <w:snapToGrid w:val="0"/>
              <w:ind w:firstLine="324"/>
              <w:rPr>
                <w:spacing w:val="-9"/>
                <w:sz w:val="18"/>
                <w:szCs w:val="18"/>
              </w:rPr>
            </w:pPr>
          </w:p>
        </w:tc>
        <w:tc>
          <w:tcPr>
            <w:tcW w:w="1713" w:type="dxa"/>
            <w:gridSpan w:val="3"/>
            <w:vAlign w:val="top"/>
          </w:tcPr>
          <w:p>
            <w:pPr>
              <w:snapToGrid w:val="0"/>
              <w:ind w:firstLine="324"/>
              <w:rPr>
                <w:spacing w:val="-9"/>
                <w:sz w:val="18"/>
                <w:szCs w:val="18"/>
              </w:rPr>
            </w:pPr>
          </w:p>
        </w:tc>
      </w:tr>
      <w:tr>
        <w:trPr>
          <w:trHeight w:val="175" w:hRule="atLeast"/>
          <w:jc w:val="center"/>
        </w:trPr>
        <w:tc>
          <w:tcPr>
            <w:tcW w:w="1736" w:type="dxa"/>
            <w:gridSpan w:val="2"/>
            <w:vAlign w:val="top"/>
          </w:tcPr>
          <w:p>
            <w:pPr>
              <w:snapToGrid w:val="0"/>
              <w:ind w:firstLine="324"/>
              <w:rPr>
                <w:spacing w:val="-9"/>
                <w:sz w:val="18"/>
                <w:szCs w:val="18"/>
              </w:rPr>
            </w:pPr>
          </w:p>
        </w:tc>
        <w:tc>
          <w:tcPr>
            <w:tcW w:w="1737" w:type="dxa"/>
            <w:gridSpan w:val="2"/>
            <w:vAlign w:val="top"/>
          </w:tcPr>
          <w:p>
            <w:pPr>
              <w:snapToGrid w:val="0"/>
              <w:ind w:firstLine="324"/>
              <w:rPr>
                <w:spacing w:val="-9"/>
                <w:sz w:val="18"/>
                <w:szCs w:val="18"/>
              </w:rPr>
            </w:pPr>
          </w:p>
        </w:tc>
        <w:tc>
          <w:tcPr>
            <w:tcW w:w="1581" w:type="dxa"/>
            <w:gridSpan w:val="6"/>
            <w:vAlign w:val="top"/>
          </w:tcPr>
          <w:p>
            <w:pPr>
              <w:snapToGrid w:val="0"/>
              <w:ind w:firstLine="324"/>
              <w:rPr>
                <w:spacing w:val="-9"/>
                <w:sz w:val="18"/>
                <w:szCs w:val="18"/>
              </w:rPr>
            </w:pPr>
          </w:p>
        </w:tc>
        <w:tc>
          <w:tcPr>
            <w:tcW w:w="2388" w:type="dxa"/>
            <w:gridSpan w:val="6"/>
            <w:vAlign w:val="top"/>
          </w:tcPr>
          <w:p>
            <w:pPr>
              <w:snapToGrid w:val="0"/>
              <w:ind w:firstLine="324"/>
              <w:rPr>
                <w:spacing w:val="-9"/>
                <w:sz w:val="18"/>
                <w:szCs w:val="18"/>
              </w:rPr>
            </w:pPr>
          </w:p>
        </w:tc>
        <w:tc>
          <w:tcPr>
            <w:tcW w:w="1560" w:type="dxa"/>
            <w:gridSpan w:val="6"/>
            <w:vAlign w:val="top"/>
          </w:tcPr>
          <w:p>
            <w:pPr>
              <w:snapToGrid w:val="0"/>
              <w:ind w:firstLine="324"/>
              <w:rPr>
                <w:spacing w:val="-9"/>
                <w:sz w:val="18"/>
                <w:szCs w:val="18"/>
              </w:rPr>
            </w:pPr>
          </w:p>
        </w:tc>
        <w:tc>
          <w:tcPr>
            <w:tcW w:w="1713" w:type="dxa"/>
            <w:gridSpan w:val="3"/>
            <w:vAlign w:val="top"/>
          </w:tcPr>
          <w:p>
            <w:pPr>
              <w:snapToGrid w:val="0"/>
              <w:ind w:firstLine="324"/>
              <w:rPr>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b/>
                <w:spacing w:val="-9"/>
              </w:rPr>
            </w:pPr>
            <w:r>
              <w:rPr>
                <w:rFonts w:hint="eastAsia"/>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w:t>
            </w:r>
          </w:p>
        </w:tc>
        <w:tc>
          <w:tcPr>
            <w:tcW w:w="1728" w:type="dxa"/>
            <w:gridSpan w:val="4"/>
            <w:vAlign w:val="center"/>
          </w:tcPr>
          <w:p>
            <w:pPr>
              <w:snapToGrid w:val="0"/>
              <w:jc w:val="center"/>
              <w:rPr>
                <w:spacing w:val="-9"/>
                <w:sz w:val="18"/>
                <w:szCs w:val="18"/>
              </w:rPr>
            </w:pPr>
            <w:r>
              <w:rPr>
                <w:rFonts w:hint="eastAsia"/>
                <w:spacing w:val="-9"/>
                <w:sz w:val="18"/>
                <w:szCs w:val="18"/>
              </w:rPr>
              <w:t>减少股份数</w:t>
            </w:r>
          </w:p>
        </w:tc>
        <w:tc>
          <w:tcPr>
            <w:tcW w:w="2949" w:type="dxa"/>
            <w:gridSpan w:val="9"/>
            <w:vAlign w:val="center"/>
          </w:tcPr>
          <w:p>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b/>
                <w:spacing w:val="-9"/>
              </w:rPr>
            </w:pPr>
          </w:p>
        </w:tc>
        <w:tc>
          <w:tcPr>
            <w:tcW w:w="1728" w:type="dxa"/>
            <w:gridSpan w:val="4"/>
            <w:vAlign w:val="top"/>
          </w:tcPr>
          <w:p>
            <w:pPr>
              <w:snapToGrid w:val="0"/>
              <w:ind w:firstLine="386"/>
              <w:jc w:val="center"/>
              <w:rPr>
                <w:b/>
                <w:spacing w:val="-9"/>
              </w:rPr>
            </w:pPr>
          </w:p>
        </w:tc>
        <w:tc>
          <w:tcPr>
            <w:tcW w:w="2949" w:type="dxa"/>
            <w:gridSpan w:val="9"/>
            <w:vAlign w:val="top"/>
          </w:tcPr>
          <w:p>
            <w:pPr>
              <w:snapToGrid w:val="0"/>
              <w:ind w:firstLine="386"/>
              <w:jc w:val="center"/>
              <w:rPr>
                <w:b/>
                <w:spacing w:val="-9"/>
              </w:rPr>
            </w:pPr>
          </w:p>
        </w:tc>
        <w:tc>
          <w:tcPr>
            <w:tcW w:w="1560" w:type="dxa"/>
            <w:gridSpan w:val="6"/>
            <w:vAlign w:val="top"/>
          </w:tcPr>
          <w:p>
            <w:pPr>
              <w:snapToGrid w:val="0"/>
              <w:ind w:firstLine="386"/>
              <w:jc w:val="center"/>
              <w:rPr>
                <w:b/>
                <w:spacing w:val="-9"/>
              </w:rPr>
            </w:pPr>
          </w:p>
        </w:tc>
        <w:tc>
          <w:tcPr>
            <w:tcW w:w="1713" w:type="dxa"/>
            <w:gridSpan w:val="3"/>
            <w:vAlign w:val="top"/>
          </w:tcPr>
          <w:p>
            <w:pPr>
              <w:snapToGrid w:val="0"/>
              <w:ind w:firstLine="386"/>
              <w:jc w:val="center"/>
              <w:rPr>
                <w:b/>
                <w:spacing w:val="-9"/>
              </w:rPr>
            </w:pPr>
          </w:p>
        </w:tc>
      </w:tr>
      <w:tr>
        <w:trPr>
          <w:trHeight w:val="179" w:hRule="atLeast"/>
          <w:jc w:val="center"/>
        </w:trPr>
        <w:tc>
          <w:tcPr>
            <w:tcW w:w="2765" w:type="dxa"/>
            <w:gridSpan w:val="3"/>
            <w:vAlign w:val="top"/>
          </w:tcPr>
          <w:p>
            <w:pPr>
              <w:snapToGrid w:val="0"/>
              <w:ind w:firstLine="386"/>
              <w:jc w:val="center"/>
              <w:rPr>
                <w:b/>
                <w:spacing w:val="-9"/>
              </w:rPr>
            </w:pPr>
          </w:p>
        </w:tc>
        <w:tc>
          <w:tcPr>
            <w:tcW w:w="1728" w:type="dxa"/>
            <w:gridSpan w:val="4"/>
            <w:vAlign w:val="top"/>
          </w:tcPr>
          <w:p>
            <w:pPr>
              <w:snapToGrid w:val="0"/>
              <w:ind w:firstLine="386"/>
              <w:jc w:val="center"/>
              <w:rPr>
                <w:b/>
                <w:spacing w:val="-9"/>
              </w:rPr>
            </w:pPr>
          </w:p>
        </w:tc>
        <w:tc>
          <w:tcPr>
            <w:tcW w:w="2949" w:type="dxa"/>
            <w:gridSpan w:val="9"/>
            <w:vAlign w:val="top"/>
          </w:tcPr>
          <w:p>
            <w:pPr>
              <w:snapToGrid w:val="0"/>
              <w:ind w:firstLine="386"/>
              <w:jc w:val="center"/>
              <w:rPr>
                <w:b/>
                <w:spacing w:val="-9"/>
              </w:rPr>
            </w:pPr>
          </w:p>
        </w:tc>
        <w:tc>
          <w:tcPr>
            <w:tcW w:w="1560" w:type="dxa"/>
            <w:gridSpan w:val="6"/>
            <w:vAlign w:val="top"/>
          </w:tcPr>
          <w:p>
            <w:pPr>
              <w:snapToGrid w:val="0"/>
              <w:ind w:firstLine="386"/>
              <w:jc w:val="center"/>
              <w:rPr>
                <w:b/>
                <w:spacing w:val="-9"/>
              </w:rPr>
            </w:pPr>
          </w:p>
        </w:tc>
        <w:tc>
          <w:tcPr>
            <w:tcW w:w="1713" w:type="dxa"/>
            <w:gridSpan w:val="3"/>
            <w:vAlign w:val="top"/>
          </w:tcPr>
          <w:p>
            <w:pPr>
              <w:snapToGrid w:val="0"/>
              <w:ind w:firstLine="386"/>
              <w:jc w:val="center"/>
              <w:rPr>
                <w:b/>
                <w:spacing w:val="-9"/>
              </w:rPr>
            </w:pPr>
          </w:p>
        </w:tc>
      </w:tr>
      <w:tr>
        <w:trPr>
          <w:gridAfter w:val="1"/>
          <w:wAfter w:w="12" w:type="dxa"/>
          <w:trHeight w:val="329" w:hRule="atLeast"/>
          <w:jc w:val="center"/>
        </w:trPr>
        <w:tc>
          <w:tcPr>
            <w:tcW w:w="10703" w:type="dxa"/>
            <w:gridSpan w:val="24"/>
            <w:vAlign w:val="top"/>
          </w:tcPr>
          <w:p>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pPr>
              <w:snapToGrid w:val="0"/>
              <w:jc w:val="center"/>
              <w:rPr>
                <w:spacing w:val="-9"/>
                <w:sz w:val="18"/>
                <w:szCs w:val="18"/>
              </w:rPr>
            </w:pPr>
            <w:r>
              <w:rPr>
                <w:rFonts w:hint="eastAsia"/>
                <w:spacing w:val="-9"/>
                <w:sz w:val="18"/>
                <w:szCs w:val="18"/>
              </w:rPr>
              <w:t>清算所得金额</w:t>
            </w:r>
          </w:p>
        </w:tc>
        <w:tc>
          <w:tcPr>
            <w:tcW w:w="3508" w:type="dxa"/>
            <w:gridSpan w:val="12"/>
            <w:vAlign w:val="center"/>
          </w:tcPr>
          <w:p>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pPr>
              <w:snapToGrid w:val="0"/>
              <w:jc w:val="center"/>
              <w:rPr>
                <w:spacing w:val="-9"/>
                <w:sz w:val="18"/>
                <w:szCs w:val="18"/>
              </w:rPr>
            </w:pPr>
            <w:r>
              <w:rPr>
                <w:spacing w:val="-9"/>
                <w:sz w:val="18"/>
                <w:szCs w:val="18"/>
              </w:rPr>
              <w:t>2.</w:t>
            </w:r>
            <w:r>
              <w:rPr>
                <w:rFonts w:hint="eastAsia"/>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spacing w:val="-9"/>
                <w:sz w:val="18"/>
                <w:szCs w:val="18"/>
              </w:rPr>
            </w:pPr>
          </w:p>
        </w:tc>
        <w:tc>
          <w:tcPr>
            <w:tcW w:w="1878" w:type="dxa"/>
            <w:gridSpan w:val="5"/>
            <w:vAlign w:val="top"/>
          </w:tcPr>
          <w:p>
            <w:pPr>
              <w:snapToGrid w:val="0"/>
              <w:ind w:firstLine="324"/>
              <w:rPr>
                <w:spacing w:val="-9"/>
                <w:sz w:val="18"/>
                <w:szCs w:val="18"/>
              </w:rPr>
            </w:pPr>
          </w:p>
        </w:tc>
        <w:tc>
          <w:tcPr>
            <w:tcW w:w="3508" w:type="dxa"/>
            <w:gridSpan w:val="12"/>
            <w:vAlign w:val="top"/>
          </w:tcPr>
          <w:p>
            <w:pPr>
              <w:snapToGrid w:val="0"/>
              <w:ind w:firstLine="324"/>
              <w:rPr>
                <w:spacing w:val="-9"/>
                <w:sz w:val="18"/>
                <w:szCs w:val="18"/>
              </w:rPr>
            </w:pPr>
          </w:p>
        </w:tc>
        <w:tc>
          <w:tcPr>
            <w:tcW w:w="2552" w:type="dxa"/>
            <w:gridSpan w:val="4"/>
            <w:vAlign w:val="top"/>
          </w:tcPr>
          <w:p>
            <w:pPr>
              <w:snapToGrid w:val="0"/>
              <w:ind w:firstLine="324"/>
              <w:rPr>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spacing w:val="-9"/>
                <w:sz w:val="18"/>
                <w:szCs w:val="18"/>
              </w:rPr>
            </w:pPr>
          </w:p>
        </w:tc>
        <w:tc>
          <w:tcPr>
            <w:tcW w:w="1878" w:type="dxa"/>
            <w:gridSpan w:val="5"/>
            <w:vAlign w:val="top"/>
          </w:tcPr>
          <w:p>
            <w:pPr>
              <w:snapToGrid w:val="0"/>
              <w:ind w:firstLine="324"/>
              <w:rPr>
                <w:spacing w:val="-9"/>
                <w:sz w:val="18"/>
                <w:szCs w:val="18"/>
              </w:rPr>
            </w:pPr>
          </w:p>
        </w:tc>
        <w:tc>
          <w:tcPr>
            <w:tcW w:w="3508" w:type="dxa"/>
            <w:gridSpan w:val="12"/>
            <w:vAlign w:val="top"/>
          </w:tcPr>
          <w:p>
            <w:pPr>
              <w:snapToGrid w:val="0"/>
              <w:ind w:firstLine="324"/>
              <w:rPr>
                <w:spacing w:val="-9"/>
                <w:sz w:val="18"/>
                <w:szCs w:val="18"/>
              </w:rPr>
            </w:pPr>
          </w:p>
        </w:tc>
        <w:tc>
          <w:tcPr>
            <w:tcW w:w="2552" w:type="dxa"/>
            <w:gridSpan w:val="4"/>
            <w:vAlign w:val="top"/>
          </w:tcPr>
          <w:p>
            <w:pPr>
              <w:snapToGrid w:val="0"/>
              <w:ind w:firstLine="324"/>
              <w:rPr>
                <w:spacing w:val="-9"/>
                <w:sz w:val="18"/>
                <w:szCs w:val="18"/>
              </w:rPr>
            </w:pPr>
          </w:p>
        </w:tc>
      </w:tr>
      <w:tr>
        <w:trPr>
          <w:gridAfter w:val="1"/>
          <w:wAfter w:w="12" w:type="dxa"/>
          <w:trHeight w:val="1566" w:hRule="atLeast"/>
          <w:jc w:val="center"/>
        </w:trPr>
        <w:tc>
          <w:tcPr>
            <w:tcW w:w="10703" w:type="dxa"/>
            <w:gridSpan w:val="24"/>
            <w:vAlign w:val="top"/>
          </w:tcPr>
          <w:p>
            <w:pPr>
              <w:snapToGrid w:val="0"/>
              <w:ind w:firstLine="386"/>
              <w:rPr>
                <w:b/>
                <w:spacing w:val="-9"/>
              </w:rPr>
            </w:pPr>
          </w:p>
          <w:p>
            <w:pPr>
              <w:snapToGrid w:val="0"/>
              <w:ind w:firstLine="386"/>
              <w:rPr>
                <w:b/>
                <w:spacing w:val="-9"/>
              </w:rPr>
            </w:pPr>
            <w:r>
              <w:rPr>
                <w:rFonts w:hint="eastAsia"/>
                <w:b/>
                <w:spacing w:val="-9"/>
              </w:rPr>
              <w:t>十一、备注（以上表格内容无法完全涵盖企业申请事项的，可在此栏中填写）：</w:t>
            </w:r>
          </w:p>
          <w:p>
            <w:pPr>
              <w:snapToGrid w:val="0"/>
              <w:ind w:firstLine="386"/>
              <w:rPr>
                <w:b/>
                <w:spacing w:val="-9"/>
              </w:rPr>
            </w:pPr>
          </w:p>
        </w:tc>
      </w:tr>
      <w:tr>
        <w:trPr>
          <w:gridAfter w:val="1"/>
          <w:wAfter w:w="12" w:type="dxa"/>
          <w:trHeight w:val="464" w:hRule="atLeast"/>
          <w:jc w:val="center"/>
        </w:trPr>
        <w:tc>
          <w:tcPr>
            <w:tcW w:w="10703" w:type="dxa"/>
            <w:gridSpan w:val="24"/>
            <w:vAlign w:val="center"/>
          </w:tcPr>
          <w:p>
            <w:pPr>
              <w:snapToGrid w:val="0"/>
              <w:ind w:firstLine="386"/>
              <w:rPr>
                <w:b/>
                <w:spacing w:val="-9"/>
              </w:rPr>
            </w:pPr>
            <w:r>
              <w:rPr>
                <w:rFonts w:hint="eastAsia"/>
                <w:b/>
                <w:spacing w:val="-9"/>
              </w:rPr>
              <w:t>十二、承诺：请勾选</w:t>
            </w:r>
          </w:p>
          <w:p>
            <w:pPr>
              <w:snapToGrid w:val="0"/>
              <w:ind w:firstLine="386"/>
              <w:rPr>
                <w:b/>
                <w:spacing w:val="-9"/>
              </w:rPr>
            </w:pPr>
          </w:p>
          <w:p>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pPr>
              <w:snapToGrid w:val="0"/>
              <w:ind w:firstLine="386"/>
              <w:rPr>
                <w:b/>
                <w:szCs w:val="21"/>
              </w:rPr>
            </w:pPr>
          </w:p>
          <w:p>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b/>
              </w:rPr>
            </w:pPr>
          </w:p>
          <w:p>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b/>
                <w:szCs w:val="21"/>
              </w:rPr>
            </w:pPr>
          </w:p>
          <w:p>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b/>
              </w:rPr>
            </w:pPr>
          </w:p>
          <w:p>
            <w:pPr>
              <w:snapToGrid w:val="0"/>
              <w:ind w:firstLine="422"/>
              <w:rPr>
                <w:b/>
                <w:szCs w:val="21"/>
              </w:rPr>
            </w:pPr>
          </w:p>
          <w:p>
            <w:pPr>
              <w:snapToGrid w:val="0"/>
              <w:ind w:firstLine="420"/>
              <w:jc w:val="center"/>
              <w:rPr>
                <w:bCs/>
                <w:szCs w:val="21"/>
                <w:u w:val="single"/>
              </w:rPr>
            </w:pPr>
            <w:r>
              <w:rPr>
                <w:rFonts w:hint="eastAsia"/>
                <w:bCs/>
                <w:szCs w:val="21"/>
              </w:rPr>
              <w:t>境内居民个人（委托人）</w:t>
            </w:r>
            <w:r>
              <w:rPr>
                <w:rFonts w:hint="eastAsia"/>
                <w:szCs w:val="21"/>
              </w:rPr>
              <w:t>签名：</w:t>
            </w:r>
          </w:p>
          <w:p>
            <w:pPr>
              <w:snapToGrid w:val="0"/>
              <w:ind w:firstLine="420"/>
              <w:jc w:val="center"/>
              <w:rPr>
                <w:bCs/>
                <w:szCs w:val="21"/>
              </w:rPr>
            </w:pPr>
          </w:p>
          <w:p>
            <w:pPr>
              <w:snapToGrid w:val="0"/>
              <w:ind w:firstLine="422"/>
              <w:jc w:val="center"/>
              <w:rPr>
                <w:bCs/>
              </w:rPr>
            </w:pPr>
            <w:r>
              <w:rPr>
                <w:rFonts w:hint="eastAsia"/>
                <w:bCs/>
              </w:rPr>
              <w:t>申请日期：    年  月  日</w:t>
            </w:r>
          </w:p>
          <w:p>
            <w:pPr>
              <w:snapToGrid w:val="0"/>
              <w:ind w:firstLine="422"/>
              <w:jc w:val="left"/>
              <w:rPr>
                <w:spacing w:val="-9"/>
              </w:rPr>
            </w:pPr>
          </w:p>
        </w:tc>
      </w:tr>
    </w:tbl>
    <w:p>
      <w:pPr>
        <w:spacing w:beforeLines="20"/>
        <w:ind w:firstLine="420"/>
        <w:jc w:val="right"/>
        <w:rPr>
          <w:szCs w:val="21"/>
          <w:u w:val="single"/>
        </w:rPr>
      </w:pPr>
    </w:p>
    <w:p>
      <w:pPr>
        <w:wordWrap w:val="0"/>
        <w:spacing w:beforeLines="20"/>
        <w:ind w:firstLine="420"/>
        <w:jc w:val="right"/>
        <w:rPr>
          <w:szCs w:val="21"/>
          <w:u w:val="single"/>
        </w:rPr>
      </w:pPr>
      <w:r>
        <w:rPr>
          <w:rFonts w:hint="eastAsia"/>
          <w:szCs w:val="21"/>
        </w:rPr>
        <w:t>银行（外汇局）：</w:t>
      </w:r>
      <w:r>
        <w:rPr>
          <w:rFonts w:hint="eastAsia"/>
          <w:szCs w:val="21"/>
          <w:u w:val="single"/>
        </w:rPr>
        <w:t>（盖章）</w:t>
      </w:r>
    </w:p>
    <w:p>
      <w:pPr>
        <w:rPr>
          <w:b/>
        </w:rPr>
      </w:pPr>
    </w:p>
    <w:p>
      <w:pPr>
        <w:rPr>
          <w:b/>
        </w:rPr>
      </w:pPr>
    </w:p>
    <w:p>
      <w:pPr>
        <w:rPr>
          <w:b/>
        </w:rPr>
      </w:pPr>
    </w:p>
    <w:p>
      <w:pPr>
        <w:rPr>
          <w:b/>
        </w:rPr>
      </w:pPr>
      <w:r>
        <w:rPr>
          <w:rFonts w:hint="eastAsia"/>
          <w:b/>
        </w:rPr>
        <w:t>填表说明：</w:t>
      </w:r>
    </w:p>
    <w:p>
      <w:pPr>
        <w:snapToGrid w:val="0"/>
        <w:spacing w:line="264"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本表中所涉金额栏目，均按注册币种折算后填写阿拉伯数字；保留小数点后两位。</w:t>
      </w:r>
    </w:p>
    <w:p>
      <w:pPr>
        <w:snapToGrid w:val="0"/>
        <w:spacing w:line="264"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请根据申请内容勾选申请事项，若勾选“境外投资企业变更登记”，请选择变更类型，变更类型可多选。</w:t>
      </w:r>
    </w:p>
    <w:p>
      <w:pPr>
        <w:snapToGrid w:val="0"/>
        <w:spacing w:line="264"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w:t>
      </w:r>
      <w:r>
        <w:rPr>
          <w:rFonts w:ascii="宋体" w:hAnsi="宋体"/>
          <w:sz w:val="18"/>
          <w:szCs w:val="18"/>
        </w:rPr>
        <w:t>“境外投资企业新设登记”指境内居民个人直接或间接取得境外公司控制权的行为。境内外资产或权益包括但不限于货币、有价证券、实物、知识产权或技术、股权、债权、无形资产等。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w:t>
      </w:r>
      <w:r>
        <w:rPr>
          <w:rFonts w:ascii="宋体" w:hAnsi="宋体"/>
          <w:sz w:val="18"/>
          <w:szCs w:val="18"/>
        </w:rPr>
        <w:t>“股权转让”指境外投资企业的股权发生转让。</w:t>
      </w:r>
    </w:p>
    <w:p>
      <w:pPr>
        <w:snapToGrid w:val="0"/>
        <w:spacing w:line="264" w:lineRule="auto"/>
        <w:ind w:firstLine="360" w:firstLineChars="200"/>
        <w:rPr>
          <w:rFonts w:ascii="宋体" w:hAnsi="宋体"/>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“中方转外方”指境外投资企业的原中方股东将所持股权的全部或部分转让给境外机构或个人。</w:t>
      </w:r>
    </w:p>
    <w:p>
      <w:pPr>
        <w:snapToGrid w:val="0"/>
        <w:spacing w:line="264"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“外方转中方”指境外投资企业的原外方股东将所持股权的全部或部分转让给境内机构或个人。</w:t>
      </w:r>
    </w:p>
    <w:p>
      <w:pPr>
        <w:snapToGrid w:val="0"/>
        <w:spacing w:line="264"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w:t>
      </w:r>
      <w:r>
        <w:rPr>
          <w:rFonts w:ascii="宋体" w:hAnsi="宋体"/>
          <w:sz w:val="18"/>
          <w:szCs w:val="18"/>
        </w:rPr>
        <w:t>“外方转外方”指境外投资企业的原外方股东将所持股权的全部或部分转让给境外机构或个人。</w:t>
      </w:r>
    </w:p>
    <w:p>
      <w:pPr>
        <w:snapToGrid w:val="0"/>
        <w:spacing w:line="264" w:lineRule="auto"/>
        <w:ind w:firstLine="360" w:firstLineChars="200"/>
        <w:rPr>
          <w:rFonts w:ascii="宋体" w:hAnsi="宋体"/>
          <w:sz w:val="18"/>
          <w:szCs w:val="18"/>
        </w:rPr>
      </w:pPr>
      <w:r>
        <w:rPr>
          <w:rFonts w:ascii="宋体" w:hAnsi="宋体"/>
          <w:sz w:val="18"/>
          <w:szCs w:val="18"/>
        </w:rPr>
        <w:t>8</w:t>
      </w:r>
      <w:r>
        <w:rPr>
          <w:rFonts w:hint="eastAsia" w:ascii="宋体" w:hAnsi="宋体"/>
          <w:sz w:val="18"/>
          <w:szCs w:val="18"/>
        </w:rPr>
        <w:t>.</w:t>
      </w:r>
      <w:r>
        <w:rPr>
          <w:rFonts w:ascii="宋体" w:hAnsi="宋体"/>
          <w:sz w:val="18"/>
          <w:szCs w:val="18"/>
        </w:rPr>
        <w:t>“中方转中方”指境外投资企业的原中方股东将所持股权的全部或部分转让给境内机构或个人。</w:t>
      </w:r>
    </w:p>
    <w:p>
      <w:pPr>
        <w:snapToGrid w:val="0"/>
        <w:spacing w:line="264"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w:t>
      </w:r>
      <w:r>
        <w:rPr>
          <w:rFonts w:ascii="宋体" w:hAnsi="宋体"/>
          <w:sz w:val="18"/>
          <w:szCs w:val="18"/>
        </w:rPr>
        <w:t>“境外投资企业注销登记”——境外投资企业因清算、股权转让等原因，需办理境外投资企业注销登记。</w:t>
      </w:r>
    </w:p>
    <w:p>
      <w:pPr>
        <w:snapToGrid w:val="0"/>
        <w:spacing w:line="264" w:lineRule="auto"/>
        <w:ind w:firstLine="360" w:firstLineChars="200"/>
        <w:rPr>
          <w:rFonts w:ascii="宋体" w:hAnsi="宋体"/>
          <w:sz w:val="18"/>
          <w:szCs w:val="18"/>
        </w:rPr>
      </w:pPr>
      <w:r>
        <w:rPr>
          <w:rFonts w:ascii="宋体" w:hAnsi="宋体"/>
          <w:sz w:val="18"/>
          <w:szCs w:val="18"/>
        </w:rPr>
        <w:t>10</w:t>
      </w:r>
      <w:r>
        <w:rPr>
          <w:rFonts w:hint="eastAsia" w:ascii="宋体" w:hAnsi="宋体"/>
          <w:sz w:val="18"/>
          <w:szCs w:val="18"/>
        </w:rPr>
        <w:t>.</w:t>
      </w:r>
      <w:r>
        <w:rPr>
          <w:rFonts w:ascii="宋体" w:hAnsi="宋体"/>
          <w:sz w:val="18"/>
          <w:szCs w:val="18"/>
        </w:rPr>
        <w:t>“基本信息变更”指境外投资企业名称等主要事项发生变动。</w:t>
      </w:r>
    </w:p>
    <w:p>
      <w:pPr>
        <w:snapToGrid w:val="0"/>
        <w:spacing w:line="264"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w:t>
      </w:r>
      <w:r>
        <w:rPr>
          <w:rFonts w:ascii="宋体" w:hAnsi="宋体"/>
          <w:sz w:val="18"/>
          <w:szCs w:val="18"/>
        </w:rPr>
        <w:t>“境外企业名称”指境内居民个人在直接设立或控制的特殊目的公司。</w:t>
      </w:r>
    </w:p>
    <w:p>
      <w:pPr>
        <w:snapToGrid w:val="0"/>
        <w:spacing w:line="264"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w:t>
      </w:r>
      <w:r>
        <w:rPr>
          <w:rFonts w:ascii="宋体" w:hAnsi="宋体"/>
          <w:sz w:val="18"/>
          <w:szCs w:val="18"/>
        </w:rPr>
        <w:t>“注册地”指境外企业的所在国家或地区。</w:t>
      </w:r>
    </w:p>
    <w:p>
      <w:pPr>
        <w:snapToGrid w:val="0"/>
        <w:spacing w:line="264" w:lineRule="auto"/>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w:t>
      </w:r>
      <w:r>
        <w:rPr>
          <w:rFonts w:ascii="宋体" w:hAnsi="宋体"/>
          <w:sz w:val="18"/>
          <w:szCs w:val="18"/>
        </w:rPr>
        <w:t>“注册日期”指境外企业在境外设立的日期。</w:t>
      </w:r>
    </w:p>
    <w:p>
      <w:pPr>
        <w:snapToGrid w:val="0"/>
        <w:spacing w:line="264" w:lineRule="auto"/>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w:t>
      </w:r>
      <w:r>
        <w:rPr>
          <w:rFonts w:ascii="宋体" w:hAnsi="宋体"/>
          <w:sz w:val="18"/>
          <w:szCs w:val="18"/>
        </w:rPr>
        <w:t>“上市地”指在公开发行股票的证券交易所所在国家或地区。</w:t>
      </w:r>
    </w:p>
    <w:p>
      <w:pPr>
        <w:snapToGrid w:val="0"/>
        <w:spacing w:line="264" w:lineRule="auto"/>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w:t>
      </w:r>
      <w:r>
        <w:rPr>
          <w:rFonts w:ascii="宋体" w:hAnsi="宋体"/>
          <w:sz w:val="18"/>
          <w:szCs w:val="18"/>
        </w:rPr>
        <w:t>“上市日期”指股票公开发行的日期。</w:t>
      </w:r>
    </w:p>
    <w:p>
      <w:pPr>
        <w:snapToGrid w:val="0"/>
        <w:spacing w:line="264" w:lineRule="auto"/>
        <w:ind w:firstLine="360" w:firstLineChars="200"/>
        <w:rPr>
          <w:rFonts w:ascii="宋体" w:hAnsi="宋体"/>
          <w:sz w:val="18"/>
          <w:szCs w:val="18"/>
        </w:rPr>
      </w:pPr>
      <w:r>
        <w:rPr>
          <w:rFonts w:ascii="宋体" w:hAnsi="宋体"/>
          <w:sz w:val="18"/>
          <w:szCs w:val="18"/>
        </w:rPr>
        <w:t>16</w:t>
      </w:r>
      <w:r>
        <w:rPr>
          <w:rFonts w:hint="eastAsia" w:ascii="宋体" w:hAnsi="宋体"/>
          <w:sz w:val="18"/>
          <w:szCs w:val="18"/>
        </w:rPr>
        <w:t>.</w:t>
      </w:r>
      <w:r>
        <w:rPr>
          <w:rFonts w:ascii="宋体" w:hAnsi="宋体"/>
          <w:sz w:val="18"/>
          <w:szCs w:val="18"/>
        </w:rPr>
        <w:t>“返程投资企业名称” 指境内居民个人通过特殊目的公司直接或间接控制的境内公司名称。</w:t>
      </w:r>
    </w:p>
    <w:p>
      <w:pPr>
        <w:snapToGrid w:val="0"/>
        <w:spacing w:line="264" w:lineRule="auto"/>
        <w:ind w:firstLine="360" w:firstLineChars="200"/>
        <w:rPr>
          <w:rFonts w:ascii="宋体" w:hAnsi="宋体"/>
          <w:sz w:val="18"/>
          <w:szCs w:val="18"/>
        </w:rPr>
      </w:pPr>
      <w:r>
        <w:rPr>
          <w:rFonts w:ascii="宋体" w:hAnsi="宋体"/>
          <w:sz w:val="18"/>
          <w:szCs w:val="18"/>
        </w:rPr>
        <w:t>17</w:t>
      </w:r>
      <w:r>
        <w:rPr>
          <w:rFonts w:hint="eastAsia" w:ascii="宋体" w:hAnsi="宋体"/>
          <w:sz w:val="18"/>
          <w:szCs w:val="18"/>
        </w:rPr>
        <w:t>.</w:t>
      </w:r>
      <w:r>
        <w:rPr>
          <w:rFonts w:ascii="宋体" w:hAnsi="宋体"/>
          <w:sz w:val="18"/>
          <w:szCs w:val="18"/>
        </w:rPr>
        <w:t>“股权转让对价”指出让股权的价格。</w:t>
      </w:r>
    </w:p>
    <w:p>
      <w:pPr>
        <w:snapToGrid w:val="0"/>
        <w:spacing w:line="264" w:lineRule="auto"/>
        <w:ind w:firstLine="360" w:firstLineChars="200"/>
        <w:rPr>
          <w:rFonts w:ascii="宋体" w:hAnsi="宋体"/>
          <w:sz w:val="18"/>
          <w:szCs w:val="18"/>
        </w:rPr>
      </w:pPr>
      <w:r>
        <w:rPr>
          <w:rFonts w:ascii="宋体" w:hAnsi="宋体"/>
          <w:sz w:val="18"/>
          <w:szCs w:val="18"/>
        </w:rPr>
        <w:t>18</w:t>
      </w:r>
      <w:r>
        <w:rPr>
          <w:rFonts w:hint="eastAsia" w:ascii="宋体" w:hAnsi="宋体"/>
          <w:sz w:val="18"/>
          <w:szCs w:val="18"/>
        </w:rPr>
        <w:t>.</w:t>
      </w:r>
      <w:r>
        <w:rPr>
          <w:rFonts w:ascii="宋体" w:hAnsi="宋体"/>
          <w:sz w:val="18"/>
          <w:szCs w:val="18"/>
        </w:rPr>
        <w:t>“境外支付金额”指中方股东以其境外持有的合法资产或权益对境外投资企业出资金额。</w:t>
      </w:r>
    </w:p>
    <w:p>
      <w:pPr>
        <w:snapToGrid w:val="0"/>
        <w:spacing w:line="264" w:lineRule="auto"/>
        <w:ind w:firstLine="360" w:firstLineChars="200"/>
        <w:rPr>
          <w:rFonts w:ascii="宋体" w:hAnsi="宋体"/>
          <w:sz w:val="18"/>
          <w:szCs w:val="18"/>
        </w:rPr>
      </w:pPr>
      <w:r>
        <w:rPr>
          <w:rFonts w:ascii="宋体" w:hAnsi="宋体"/>
          <w:sz w:val="18"/>
          <w:szCs w:val="18"/>
        </w:rPr>
        <w:t>19</w:t>
      </w:r>
      <w:r>
        <w:rPr>
          <w:rFonts w:hint="eastAsia" w:ascii="宋体" w:hAnsi="宋体"/>
          <w:sz w:val="18"/>
          <w:szCs w:val="18"/>
        </w:rPr>
        <w:t>.</w:t>
      </w:r>
      <w:r>
        <w:rPr>
          <w:rFonts w:ascii="宋体" w:hAnsi="宋体"/>
          <w:sz w:val="18"/>
          <w:szCs w:val="18"/>
        </w:rPr>
        <w:t>“减资所得金额”指中方股东减少注册资本所得金额。</w:t>
      </w:r>
    </w:p>
    <w:p>
      <w:pPr>
        <w:snapToGrid w:val="0"/>
        <w:spacing w:line="264" w:lineRule="auto"/>
        <w:ind w:firstLine="360" w:firstLineChars="200"/>
        <w:rPr>
          <w:rFonts w:ascii="宋体" w:hAnsi="宋体"/>
          <w:sz w:val="18"/>
          <w:szCs w:val="18"/>
        </w:rPr>
      </w:pPr>
      <w:r>
        <w:rPr>
          <w:rFonts w:ascii="宋体" w:hAnsi="宋体"/>
          <w:sz w:val="18"/>
          <w:szCs w:val="18"/>
        </w:rPr>
        <w:t>20</w:t>
      </w:r>
      <w:r>
        <w:rPr>
          <w:rFonts w:hint="eastAsia" w:ascii="宋体" w:hAnsi="宋体"/>
          <w:sz w:val="18"/>
          <w:szCs w:val="18"/>
        </w:rPr>
        <w:t>.</w:t>
      </w:r>
      <w:r>
        <w:rPr>
          <w:rFonts w:ascii="宋体" w:hAnsi="宋体"/>
          <w:sz w:val="18"/>
          <w:szCs w:val="18"/>
        </w:rPr>
        <w:t>“境内居民个人（受托人）签名”指直接或间接持有境外特殊目的公司股份或股权的境内居民个人需自行或委托他人签名确认填表内容的真实性。</w:t>
      </w: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ind w:firstLine="360" w:firstLineChars="200"/>
        <w:rPr>
          <w:rFonts w:ascii="宋体" w:hAnsi="宋体"/>
          <w:sz w:val="18"/>
          <w:szCs w:val="18"/>
        </w:rPr>
      </w:pPr>
    </w:p>
    <w:p>
      <w:pPr>
        <w:snapToGrid w:val="0"/>
        <w:spacing w:line="264" w:lineRule="auto"/>
        <w:rPr>
          <w:rFonts w:ascii="宋体" w:hAnsi="宋体"/>
          <w:sz w:val="18"/>
          <w:szCs w:val="18"/>
        </w:rPr>
      </w:pPr>
      <w:bookmarkStart w:id="3" w:name="_GoBack"/>
      <w:bookmarkEnd w:id="3"/>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371</Words>
  <Characters>2119</Characters>
  <Lines>17</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杜鑫/外汇管理处/银川/PBC</cp:lastModifiedBy>
  <cp:lastPrinted>2020-01-15T09:21:00Z</cp:lastPrinted>
  <dcterms:modified xsi:type="dcterms:W3CDTF">2021-05-18T09:22:57Z</dcterms:modified>
  <dc:title>境内居民个人境外投资外汇登记表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