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A7" w:rsidRDefault="00D662A7" w:rsidP="00D662A7">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银行经常项目收支登记新办</w:t>
      </w:r>
    </w:p>
    <w:p w:rsidR="00D662A7" w:rsidRDefault="00D662A7" w:rsidP="00D662A7">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【00017110100501】</w:t>
      </w:r>
    </w:p>
    <w:p w:rsidR="00D662A7" w:rsidRDefault="00D662A7" w:rsidP="00D662A7">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D662A7" w:rsidRDefault="00D662A7" w:rsidP="00D662A7">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经常项目收支企业核准【00017110100Y】</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D662A7" w:rsidRDefault="00D662A7" w:rsidP="00D662A7">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银行经常项目收支登记【000171101005】</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D662A7" w:rsidRDefault="00D662A7" w:rsidP="00D662A7">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银行经常项目收支登记新办(00017110100501)</w:t>
      </w:r>
    </w:p>
    <w:p w:rsidR="00D662A7" w:rsidRDefault="00D662A7" w:rsidP="00D662A7">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《国务院对确需保留的行政审批项目设定行政许可的决定》</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14号文印发）第一百二十一条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14号文印发）第一百二十二条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14号文印发）第一百二十四条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14号文印发）第一百二十五条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14号文印发）第一百二十六条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14号文印发）第一百二十七条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（7）《国家外汇管理局行政许可实施办法》（国家外汇管理局公告2021年第1号）</w:t>
      </w:r>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r>
        <w:rPr>
          <w:rFonts w:ascii="方正仿宋_GBK" w:eastAsia="方正仿宋_GBK" w:hAnsi="方正仿宋_GBK" w:cs="方正仿宋_GBK"/>
          <w:sz w:val="28"/>
          <w:szCs w:val="28"/>
        </w:rPr>
        <w:t>《中华人民共和国外汇管理条例》</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进口单位名录登记,出口单位名录登记</w:t>
      </w:r>
    </w:p>
    <w:p w:rsidR="00D662A7" w:rsidRDefault="00D662A7" w:rsidP="00D662A7">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D662A7" w:rsidRDefault="00D662A7" w:rsidP="00D662A7">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满足交易信息采集、真实性审核等条件；具有结售汇及相关资金收</w:t>
      </w:r>
      <w:proofErr w:type="gramStart"/>
      <w:r>
        <w:rPr>
          <w:rFonts w:ascii="方正仿宋_GBK" w:eastAsia="方正仿宋_GBK" w:hAnsi="方正仿宋_GBK" w:cs="方正仿宋_GBK"/>
          <w:sz w:val="28"/>
          <w:szCs w:val="28"/>
        </w:rPr>
        <w:t>付业务</w:t>
      </w:r>
      <w:proofErr w:type="gramEnd"/>
      <w:r>
        <w:rPr>
          <w:rFonts w:ascii="方正仿宋_GBK" w:eastAsia="方正仿宋_GBK" w:hAnsi="方正仿宋_GBK" w:cs="方正仿宋_GBK"/>
          <w:sz w:val="28"/>
          <w:szCs w:val="28"/>
        </w:rPr>
        <w:t>合法资质；具有开展外汇业务的内部管理制度和相应技术条件；申请外汇业务的必要性和可行性；具有交易真实性、合法性审核能力和风险控制能力；至少5名熟悉外汇业务的人员（其中1名为外汇业务负责人）。</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14号文印发）第一百二十一条、第一百二十二条</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第一百二十一条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银行在满足交易信息采集、真实性审核等条件下，可参照支付机构向国家外汇管理局及其分局、外汇管理部申请</w:t>
      </w:r>
      <w:proofErr w:type="gramStart"/>
      <w:r>
        <w:rPr>
          <w:rFonts w:ascii="方正仿宋_GBK" w:eastAsia="方正仿宋_GBK" w:hAnsi="方正仿宋_GBK" w:cs="方正仿宋_GBK"/>
          <w:sz w:val="28"/>
          <w:szCs w:val="28"/>
        </w:rPr>
        <w:t>凭交易</w:t>
      </w:r>
      <w:proofErr w:type="gramEnd"/>
      <w:r>
        <w:rPr>
          <w:rFonts w:ascii="方正仿宋_GBK" w:eastAsia="方正仿宋_GBK" w:hAnsi="方正仿宋_GBK" w:cs="方正仿宋_GBK"/>
          <w:sz w:val="28"/>
          <w:szCs w:val="28"/>
        </w:rPr>
        <w:t>电子信息为消费者提供结售汇及相关资金收付服务。全国性银行直接向国家外汇管理局申请，地方性银行向注册地外汇分局申请，外汇分局同时向国家外汇管理局备案。</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第一百二十二条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支付机构申请办理名录登记，应具备下列条件：具有相关支付业务合法资质；具有开展外汇业务的内部管理制度和相应技术条件；申请外汇业务的必要性和可行性；具有交易真实性、合法性审核能力和风险控制能力；至少5名熟悉外汇业务的人员（其中1名为外汇业务负责人）；与符合要求的银行合作。</w:t>
      </w:r>
    </w:p>
    <w:p w:rsidR="00D662A7" w:rsidRDefault="00D662A7" w:rsidP="00D662A7">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proofErr w:type="gramStart"/>
      <w:r>
        <w:rPr>
          <w:rFonts w:ascii="Times New Roman" w:eastAsia="仿宋GB2312" w:hAnsi="Times New Roman" w:hint="eastAsia"/>
          <w:b/>
          <w:bCs/>
          <w:sz w:val="28"/>
          <w:szCs w:val="28"/>
        </w:rPr>
        <w:t>是否为涉企</w:t>
      </w:r>
      <w:proofErr w:type="gramEnd"/>
      <w:r>
        <w:rPr>
          <w:rFonts w:ascii="Times New Roman" w:eastAsia="仿宋GB2312" w:hAnsi="Times New Roman" w:hint="eastAsia"/>
          <w:b/>
          <w:bCs/>
          <w:sz w:val="28"/>
          <w:szCs w:val="28"/>
        </w:rPr>
        <w:t>许可事项：</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D662A7" w:rsidRPr="00681601" w:rsidRDefault="00D662A7" w:rsidP="00D662A7">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D662A7" w:rsidRDefault="00D662A7" w:rsidP="00D662A7">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w:t>
      </w:r>
      <w:proofErr w:type="gramStart"/>
      <w:r>
        <w:rPr>
          <w:rFonts w:ascii="方正仿宋_GBK" w:eastAsia="方正仿宋_GBK" w:hAnsi="方正仿宋_GBK" w:cs="方正仿宋_GBK"/>
          <w:sz w:val="28"/>
          <w:szCs w:val="28"/>
        </w:rPr>
        <w:t>一</w:t>
      </w:r>
      <w:proofErr w:type="gramEnd"/>
      <w:r>
        <w:rPr>
          <w:rFonts w:ascii="方正仿宋_GBK" w:eastAsia="方正仿宋_GBK" w:hAnsi="方正仿宋_GBK" w:cs="方正仿宋_GBK"/>
          <w:sz w:val="28"/>
          <w:szCs w:val="28"/>
        </w:rPr>
        <w:t>公开”监管，依法查处违规行为，适时公开相关案例。（2）依法及时处理投诉举报。（3）开展数据统计与监测，掌握外汇业务情况。</w:t>
      </w:r>
    </w:p>
    <w:p w:rsidR="00D662A7" w:rsidRDefault="00D662A7" w:rsidP="00D662A7">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法定代表人签字并加盖公章的《贸易外汇收支企业名录登记申请表》原件1份。</w:t>
      </w:r>
      <w:r>
        <w:rPr>
          <w:rFonts w:ascii="方正仿宋_GBK" w:eastAsia="方正仿宋_GBK" w:hAnsi="方正仿宋_GBK" w:cs="方正仿宋_GBK" w:hint="eastAsia"/>
          <w:sz w:val="28"/>
          <w:szCs w:val="28"/>
        </w:rPr>
        <w:tab/>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加盖公章的法人有效身份证件复印件1份；</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加盖公章的外汇业务人员履历及其外汇业务能力核实情况复印件1份；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加盖公章的承诺函原件1份。</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w:t>
      </w:r>
      <w:proofErr w:type="gramStart"/>
      <w:r>
        <w:rPr>
          <w:rFonts w:ascii="方正仿宋_GBK" w:eastAsia="方正仿宋_GBK" w:hAnsi="方正仿宋_GBK" w:cs="方正仿宋_GBK" w:hint="eastAsia"/>
          <w:sz w:val="28"/>
          <w:szCs w:val="28"/>
        </w:rPr>
        <w:t>汇发〔2020〕</w:t>
      </w:r>
      <w:proofErr w:type="gramEnd"/>
      <w:r>
        <w:rPr>
          <w:rFonts w:ascii="方正仿宋_GBK" w:eastAsia="方正仿宋_GBK" w:hAnsi="方正仿宋_GBK" w:cs="方正仿宋_GBK" w:hint="eastAsia"/>
          <w:sz w:val="28"/>
          <w:szCs w:val="28"/>
        </w:rPr>
        <w:t>14号文印发）第一百二十一条、第一百二十四条</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第一百二十一条 银行在满足交易信息采集、真实性审核等条件下，可参照支付机构向国家外汇管理局及其分局、外汇管理部申请</w:t>
      </w:r>
      <w:proofErr w:type="gramStart"/>
      <w:r>
        <w:rPr>
          <w:rFonts w:ascii="方正仿宋_GBK" w:eastAsia="方正仿宋_GBK" w:hAnsi="方正仿宋_GBK" w:cs="方正仿宋_GBK" w:hint="eastAsia"/>
          <w:sz w:val="28"/>
          <w:szCs w:val="28"/>
        </w:rPr>
        <w:t>凭交易</w:t>
      </w:r>
      <w:proofErr w:type="gramEnd"/>
      <w:r>
        <w:rPr>
          <w:rFonts w:ascii="方正仿宋_GBK" w:eastAsia="方正仿宋_GBK" w:hAnsi="方正仿宋_GBK" w:cs="方正仿宋_GBK" w:hint="eastAsia"/>
          <w:sz w:val="28"/>
          <w:szCs w:val="28"/>
        </w:rPr>
        <w:t>电子信息为消费者提供结售汇及相关资金收付服务。全国性银行直接向国家外汇管理局申请，地方性银行向注册地外汇分局申请，外汇分局同时向国家外汇管理局备案。</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第一百二十四条 支付机构申请办理名录登记，应向注册地外汇分局提交下列申请材料：书面申请，包括但不限于公司基本情况（如治理结构、机构设置等）、合作银行情况、申请外汇业务范围及可行性研究报告、与主要客户的合作意向协议、业务流程、信息采集及真实性审核方案、抽查机制、风控制度模型及系统情况等；行业主管部门颁发的开展支付机构业务资质证明文件复印件、营业执照（统一社会信用代码证）（副本）复印件、法定代表人有效身份证件复印件等；与银行的合作协议（包括但不限于双方责任与义务，汇率报价规则，服务费收取方式，利息计算方式与归属，纠纷处理流程，合作银行对支付机构外汇业务合</w:t>
      </w:r>
      <w:proofErr w:type="gramStart"/>
      <w:r>
        <w:rPr>
          <w:rFonts w:ascii="方正仿宋_GBK" w:eastAsia="方正仿宋_GBK" w:hAnsi="方正仿宋_GBK" w:cs="方正仿宋_GBK" w:hint="eastAsia"/>
          <w:sz w:val="28"/>
          <w:szCs w:val="28"/>
        </w:rPr>
        <w:t>规</w:t>
      </w:r>
      <w:proofErr w:type="gramEnd"/>
      <w:r>
        <w:rPr>
          <w:rFonts w:ascii="方正仿宋_GBK" w:eastAsia="方正仿宋_GBK" w:hAnsi="方正仿宋_GBK" w:cs="方正仿宋_GBK" w:hint="eastAsia"/>
          <w:sz w:val="28"/>
          <w:szCs w:val="28"/>
        </w:rPr>
        <w:t>审核能力、风险管理能力以及相关技术条件的评估认可情况等）；外汇业务人员履历及其外汇业务能力核实情况；承诺函，包括但不限于承诺申请材料真实可信、按时履行报告义务、积极配合外汇局监督管理等。如有其他有助于说明合</w:t>
      </w:r>
      <w:proofErr w:type="gramStart"/>
      <w:r>
        <w:rPr>
          <w:rFonts w:ascii="方正仿宋_GBK" w:eastAsia="方正仿宋_GBK" w:hAnsi="方正仿宋_GBK" w:cs="方正仿宋_GBK" w:hint="eastAsia"/>
          <w:sz w:val="28"/>
          <w:szCs w:val="28"/>
        </w:rPr>
        <w:t>规</w:t>
      </w:r>
      <w:proofErr w:type="gramEnd"/>
      <w:r>
        <w:rPr>
          <w:rFonts w:ascii="方正仿宋_GBK" w:eastAsia="方正仿宋_GBK" w:hAnsi="方正仿宋_GBK" w:cs="方正仿宋_GBK" w:hint="eastAsia"/>
          <w:sz w:val="28"/>
          <w:szCs w:val="28"/>
        </w:rPr>
        <w:t>、</w:t>
      </w:r>
      <w:proofErr w:type="gramStart"/>
      <w:r>
        <w:rPr>
          <w:rFonts w:ascii="方正仿宋_GBK" w:eastAsia="方正仿宋_GBK" w:hAnsi="方正仿宋_GBK" w:cs="方正仿宋_GBK" w:hint="eastAsia"/>
          <w:sz w:val="28"/>
          <w:szCs w:val="28"/>
        </w:rPr>
        <w:t>风控能力</w:t>
      </w:r>
      <w:proofErr w:type="gramEnd"/>
      <w:r>
        <w:rPr>
          <w:rFonts w:ascii="方正仿宋_GBK" w:eastAsia="方正仿宋_GBK" w:hAnsi="方正仿宋_GBK" w:cs="方正仿宋_GBK" w:hint="eastAsia"/>
          <w:sz w:val="28"/>
          <w:szCs w:val="28"/>
        </w:rPr>
        <w:t>的材料，也可提供。</w:t>
      </w:r>
    </w:p>
    <w:p w:rsidR="00D662A7" w:rsidRDefault="00D662A7" w:rsidP="00D662A7">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662A7" w:rsidRPr="00681601" w:rsidRDefault="00D662A7" w:rsidP="00D662A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662A7" w:rsidRDefault="00D662A7" w:rsidP="00D662A7">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许可决定书/不予许可决定书</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外汇局收到行政许可申请后，应区分下列情况分别</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处理：</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不予受理的决定，出具不予受理行政许可通知书，并告知申请人向有关行政机关申请；</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要求申请人补正材料的决定，出具补正告知书，一次性告知申请人需要补正的全部内容；逾期不告知的，自收到申请材料之日起即为受理；</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外汇局对行政许可申请审查后，应区分下列情况分别</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处理：</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proofErr w:type="gramStart"/>
      <w:r>
        <w:rPr>
          <w:rFonts w:ascii="方正仿宋_GBK" w:eastAsia="方正仿宋_GBK" w:hAnsi="方正仿宋_GBK" w:cs="方正仿宋_GBK" w:hint="eastAsia"/>
          <w:sz w:val="28"/>
          <w:szCs w:val="28"/>
        </w:rPr>
        <w:t>否</w:t>
      </w:r>
      <w:proofErr w:type="gramEnd"/>
    </w:p>
    <w:p w:rsidR="00D662A7" w:rsidRDefault="00D662A7" w:rsidP="00D662A7">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D662A7" w:rsidRDefault="00D662A7" w:rsidP="00D662A7">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决定的，应当场</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行政许可决定。当场</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行政许可决定的，可不出具行政许可受理通知书；</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决定的，应自受理之日起20个工作日内</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决定；20个工作日内不能</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决定的，经本级外汇局局长或者主管副局长批准，可延长10个工作日，并向申请人出具延长行政许可办理期限通知书，说明延长期限的理由。行政许可办理期限只能延长一次。</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D662A7" w:rsidRDefault="00D662A7" w:rsidP="00D662A7">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D662A7" w:rsidRDefault="00D662A7" w:rsidP="00D662A7">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proofErr w:type="gramStart"/>
      <w:r>
        <w:rPr>
          <w:rFonts w:ascii="方正仿宋_GBK" w:eastAsia="方正仿宋_GBK" w:hAnsi="方正仿宋_GBK" w:cs="方正仿宋_GBK" w:hint="eastAsia"/>
          <w:sz w:val="28"/>
          <w:szCs w:val="28"/>
        </w:rPr>
        <w:t>否</w:t>
      </w:r>
      <w:proofErr w:type="gramEnd"/>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D662A7" w:rsidRDefault="00D662A7" w:rsidP="00D662A7">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5年</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D662A7" w:rsidRDefault="00D662A7" w:rsidP="00D662A7">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w:t>
      </w:r>
      <w:proofErr w:type="gramStart"/>
      <w:r>
        <w:rPr>
          <w:rFonts w:ascii="方正仿宋_GBK" w:eastAsia="方正仿宋_GBK" w:hAnsi="方正仿宋_GBK" w:cs="方正仿宋_GBK" w:hint="eastAsia"/>
          <w:sz w:val="28"/>
          <w:szCs w:val="28"/>
        </w:rPr>
        <w:t>汇发〔2020〕</w:t>
      </w:r>
      <w:proofErr w:type="gramEnd"/>
      <w:r>
        <w:rPr>
          <w:rFonts w:ascii="方正仿宋_GBK" w:eastAsia="方正仿宋_GBK" w:hAnsi="方正仿宋_GBK" w:cs="方正仿宋_GBK" w:hint="eastAsia"/>
          <w:sz w:val="28"/>
          <w:szCs w:val="28"/>
        </w:rPr>
        <w:t>14号文印发）第一百二十五条 支付机构名录登记的有效期为5年。期满后，支付机构拟继续开展外汇业务的，应在距到期日至少3个月前向注册地外汇分局提出延续登记的申请。继续开展外汇业务应具备办理名录登记的相关条件，并按办理名录登记时的要求提交材料。</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proofErr w:type="gramStart"/>
      <w:r>
        <w:rPr>
          <w:rFonts w:ascii="方正仿宋_GBK" w:eastAsia="方正仿宋_GBK" w:hAnsi="方正仿宋_GBK" w:cs="方正仿宋_GBK"/>
          <w:sz w:val="28"/>
          <w:szCs w:val="28"/>
        </w:rPr>
        <w:t>否</w:t>
      </w:r>
      <w:proofErr w:type="gramEnd"/>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是</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D662A7" w:rsidRDefault="00D662A7" w:rsidP="00D662A7">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w:t>
      </w:r>
      <w:proofErr w:type="gramStart"/>
      <w:r>
        <w:rPr>
          <w:rFonts w:ascii="方正仿宋_GBK" w:eastAsia="方正仿宋_GBK" w:hAnsi="方正仿宋_GBK" w:cs="方正仿宋_GBK" w:hint="eastAsia"/>
          <w:sz w:val="28"/>
          <w:szCs w:val="28"/>
        </w:rPr>
        <w:t>汇发〔2020〕</w:t>
      </w:r>
      <w:proofErr w:type="gramEnd"/>
      <w:r>
        <w:rPr>
          <w:rFonts w:ascii="方正仿宋_GBK" w:eastAsia="方正仿宋_GBK" w:hAnsi="方正仿宋_GBK" w:cs="方正仿宋_GBK" w:hint="eastAsia"/>
          <w:sz w:val="28"/>
          <w:szCs w:val="28"/>
        </w:rPr>
        <w:t>14号文印发）第一百二十五条 支付机构名录登记的有效期为5年。期满后，支付机构拟继续开展外汇业务的，应在距到期日至少3个月前向注册地分局提出延续登记的申请。继续开展外汇业务应具备办理名录登记的相关条件，并按办理名录登记时的要求提交材料。</w:t>
      </w:r>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D662A7" w:rsidRDefault="00D662A7" w:rsidP="00D662A7">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D662A7" w:rsidRPr="00681601" w:rsidRDefault="00D662A7" w:rsidP="00D662A7">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D662A7" w:rsidRDefault="00D662A7" w:rsidP="00D662A7">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D662A7" w:rsidRPr="00681601" w:rsidRDefault="00D662A7" w:rsidP="00D662A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D662A7" w:rsidRDefault="00D662A7" w:rsidP="00D662A7">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8696D" w:rsidRDefault="0018696D" w:rsidP="0018696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18696D" w:rsidRDefault="0018696D" w:rsidP="0018696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18696D" w:rsidRPr="00AD7A3E" w:rsidRDefault="0018696D" w:rsidP="0018696D">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18696D" w:rsidRPr="00AD7A3E" w:rsidRDefault="0018696D" w:rsidP="001869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w:t>
      </w:r>
      <w:proofErr w:type="gramStart"/>
      <w:r w:rsidRPr="00AD7A3E">
        <w:rPr>
          <w:rFonts w:ascii="方正仿宋_GBK" w:eastAsia="方正仿宋_GBK" w:hAnsi="方正仿宋_GBK" w:cs="方正仿宋_GBK" w:hint="eastAsia"/>
          <w:sz w:val="28"/>
          <w:szCs w:val="28"/>
        </w:rPr>
        <w:t>金大厦</w:t>
      </w:r>
      <w:proofErr w:type="gramEnd"/>
      <w:r w:rsidRPr="00AD7A3E">
        <w:rPr>
          <w:rFonts w:ascii="方正仿宋_GBK" w:eastAsia="方正仿宋_GBK" w:hAnsi="方正仿宋_GBK" w:cs="方正仿宋_GBK" w:hint="eastAsia"/>
          <w:sz w:val="28"/>
          <w:szCs w:val="28"/>
        </w:rPr>
        <w:t>9、10层，邮编100036</w:t>
      </w:r>
    </w:p>
    <w:p w:rsidR="0018696D" w:rsidRPr="00AD7A3E" w:rsidRDefault="0018696D" w:rsidP="001869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18696D" w:rsidRPr="00AD7A3E" w:rsidRDefault="0018696D" w:rsidP="001869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18696D" w:rsidRPr="00AD7A3E" w:rsidRDefault="0018696D" w:rsidP="001869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18696D" w:rsidRPr="00CB436D" w:rsidRDefault="0018696D" w:rsidP="0018696D">
      <w:pPr>
        <w:spacing w:line="600" w:lineRule="exact"/>
        <w:ind w:firstLineChars="200" w:firstLine="560"/>
        <w:rPr>
          <w:rFonts w:ascii="方正仿宋_GBK" w:eastAsia="方正仿宋_GBK" w:hAnsi="方正仿宋_GBK" w:cs="方正仿宋_GBK"/>
          <w:sz w:val="28"/>
          <w:szCs w:val="28"/>
        </w:rPr>
      </w:pPr>
    </w:p>
    <w:p w:rsidR="00D662A7" w:rsidRDefault="00D662A7" w:rsidP="00D662A7">
      <w:pPr>
        <w:widowControl/>
        <w:jc w:val="left"/>
      </w:pPr>
      <w:r>
        <w:br w:type="page"/>
      </w:r>
    </w:p>
    <w:p w:rsidR="00D662A7" w:rsidRDefault="00D662A7" w:rsidP="00D662A7">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银行经常项目收支登记变更</w:t>
      </w:r>
    </w:p>
    <w:p w:rsidR="00D662A7" w:rsidRDefault="00D662A7" w:rsidP="00D662A7">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【00017110100502】</w:t>
      </w:r>
    </w:p>
    <w:p w:rsidR="00D662A7" w:rsidRDefault="00D662A7" w:rsidP="00D662A7">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D662A7" w:rsidRDefault="00D662A7" w:rsidP="00D662A7">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经常项目收支企业核准【00017110100Y】</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D662A7" w:rsidRDefault="00D662A7" w:rsidP="00D662A7">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银行经常项目收支登记【000171101005】</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D662A7" w:rsidRDefault="00D662A7" w:rsidP="00D662A7">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银行经常项目收支登记变更(00017110100502)</w:t>
      </w:r>
    </w:p>
    <w:p w:rsidR="00D662A7" w:rsidRDefault="00D662A7" w:rsidP="00D662A7">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《国务院对确需保留的行政审批项目设定行政许可的决定》</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14号文印发）第一百二十一条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14号文印发）第一百二十二条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14号文印发）第一百二十四条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14号文印发）第一百二十五条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14号文印发）第一百二十六条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14号文印发）第一百二十七条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（7）《国家外汇管理局行政许可实施办法》（国家外汇管理局公告2021年第1号）</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进口单位名录登记,出口单位名录登记</w:t>
      </w:r>
    </w:p>
    <w:p w:rsidR="00D662A7" w:rsidRDefault="00D662A7" w:rsidP="00D662A7">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D662A7" w:rsidRDefault="00D662A7" w:rsidP="00D662A7">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变更业务范围或业务子项、业务流程、</w:t>
      </w:r>
      <w:proofErr w:type="gramStart"/>
      <w:r>
        <w:rPr>
          <w:rFonts w:ascii="方正仿宋_GBK" w:eastAsia="方正仿宋_GBK" w:hAnsi="方正仿宋_GBK" w:cs="方正仿宋_GBK"/>
          <w:sz w:val="28"/>
          <w:szCs w:val="28"/>
        </w:rPr>
        <w:t>风控方案</w:t>
      </w:r>
      <w:proofErr w:type="gramEnd"/>
      <w:r>
        <w:rPr>
          <w:rFonts w:ascii="方正仿宋_GBK" w:eastAsia="方正仿宋_GBK" w:hAnsi="方正仿宋_GBK" w:cs="方正仿宋_GBK"/>
          <w:sz w:val="28"/>
          <w:szCs w:val="28"/>
        </w:rPr>
        <w:t>、单笔交易金额限额、交易信息采集及验证方案。</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14号文印发）第一百二十六条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支付机构变更下列事项之一的，应事前向注册地分局提出登记变更申请，并提供相关说明材料：业务范围或业务子项、合作银行、业务流程、</w:t>
      </w:r>
      <w:proofErr w:type="gramStart"/>
      <w:r>
        <w:rPr>
          <w:rFonts w:ascii="方正仿宋_GBK" w:eastAsia="方正仿宋_GBK" w:hAnsi="方正仿宋_GBK" w:cs="方正仿宋_GBK"/>
          <w:sz w:val="28"/>
          <w:szCs w:val="28"/>
        </w:rPr>
        <w:t>风控方案</w:t>
      </w:r>
      <w:proofErr w:type="gramEnd"/>
      <w:r>
        <w:rPr>
          <w:rFonts w:ascii="方正仿宋_GBK" w:eastAsia="方正仿宋_GBK" w:hAnsi="方正仿宋_GBK" w:cs="方正仿宋_GBK"/>
          <w:sz w:val="28"/>
          <w:szCs w:val="28"/>
        </w:rPr>
        <w:t>、单笔交易金额限额（特定交易限额变更理由及相应风险控制措施）、交易信息采集及验证方案、公司外汇业务负责人。注册地分局同意变更的，为支付机构办理登记变更，其有效期与原登记有效期一致。支付机构变更公司名称、实际控制人或法定代表人等公司基本信息，应予变更后30日内向注册地分局报备。注册地分局需评估公司变更情况对持续经营外汇业务能力的影响。</w:t>
      </w:r>
    </w:p>
    <w:p w:rsidR="00D662A7" w:rsidRDefault="00D662A7" w:rsidP="00D662A7">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proofErr w:type="gramStart"/>
      <w:r>
        <w:rPr>
          <w:rFonts w:ascii="Times New Roman" w:eastAsia="仿宋GB2312" w:hAnsi="Times New Roman" w:hint="eastAsia"/>
          <w:b/>
          <w:bCs/>
          <w:sz w:val="28"/>
          <w:szCs w:val="28"/>
        </w:rPr>
        <w:t>是否为涉企</w:t>
      </w:r>
      <w:proofErr w:type="gramEnd"/>
      <w:r>
        <w:rPr>
          <w:rFonts w:ascii="Times New Roman" w:eastAsia="仿宋GB2312" w:hAnsi="Times New Roman" w:hint="eastAsia"/>
          <w:b/>
          <w:bCs/>
          <w:sz w:val="28"/>
          <w:szCs w:val="28"/>
        </w:rPr>
        <w:t>许可事项：</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D662A7" w:rsidRPr="00681601" w:rsidRDefault="00D662A7" w:rsidP="00D662A7">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D662A7" w:rsidRDefault="00D662A7" w:rsidP="00D662A7">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w:t>
      </w:r>
      <w:proofErr w:type="gramStart"/>
      <w:r>
        <w:rPr>
          <w:rFonts w:ascii="方正仿宋_GBK" w:eastAsia="方正仿宋_GBK" w:hAnsi="方正仿宋_GBK" w:cs="方正仿宋_GBK"/>
          <w:sz w:val="28"/>
          <w:szCs w:val="28"/>
        </w:rPr>
        <w:t>一</w:t>
      </w:r>
      <w:proofErr w:type="gramEnd"/>
      <w:r>
        <w:rPr>
          <w:rFonts w:ascii="方正仿宋_GBK" w:eastAsia="方正仿宋_GBK" w:hAnsi="方正仿宋_GBK" w:cs="方正仿宋_GBK"/>
          <w:sz w:val="28"/>
          <w:szCs w:val="28"/>
        </w:rPr>
        <w:t>公开”监管，依法查处违规行为，适时公开相关案例。（2）依法及时处理投诉举报。（3）开展数据统计与监测，掌握外汇业务情况。</w:t>
      </w:r>
    </w:p>
    <w:p w:rsidR="00D662A7" w:rsidRDefault="00D662A7" w:rsidP="00D662A7">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变更书面申请原件</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相应变更文件或证明1份</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w:t>
      </w:r>
      <w:proofErr w:type="gramStart"/>
      <w:r>
        <w:rPr>
          <w:rFonts w:ascii="方正仿宋_GBK" w:eastAsia="方正仿宋_GBK" w:hAnsi="方正仿宋_GBK" w:cs="方正仿宋_GBK" w:hint="eastAsia"/>
          <w:sz w:val="28"/>
          <w:szCs w:val="28"/>
        </w:rPr>
        <w:t>汇发〔2020〕</w:t>
      </w:r>
      <w:proofErr w:type="gramEnd"/>
      <w:r>
        <w:rPr>
          <w:rFonts w:ascii="方正仿宋_GBK" w:eastAsia="方正仿宋_GBK" w:hAnsi="方正仿宋_GBK" w:cs="方正仿宋_GBK" w:hint="eastAsia"/>
          <w:sz w:val="28"/>
          <w:szCs w:val="28"/>
        </w:rPr>
        <w:t>14号文印发）第一百二十六条 支付机构变更下列事项之一的，应事前向注册地分局提出登记变更申请，并提供相关说明材料：业务范围或业务子项、合作银行、业务流程、</w:t>
      </w:r>
      <w:proofErr w:type="gramStart"/>
      <w:r>
        <w:rPr>
          <w:rFonts w:ascii="方正仿宋_GBK" w:eastAsia="方正仿宋_GBK" w:hAnsi="方正仿宋_GBK" w:cs="方正仿宋_GBK" w:hint="eastAsia"/>
          <w:sz w:val="28"/>
          <w:szCs w:val="28"/>
        </w:rPr>
        <w:t>风控方案</w:t>
      </w:r>
      <w:proofErr w:type="gramEnd"/>
      <w:r>
        <w:rPr>
          <w:rFonts w:ascii="方正仿宋_GBK" w:eastAsia="方正仿宋_GBK" w:hAnsi="方正仿宋_GBK" w:cs="方正仿宋_GBK" w:hint="eastAsia"/>
          <w:sz w:val="28"/>
          <w:szCs w:val="28"/>
        </w:rPr>
        <w:t>、单笔交易金额限额（特定交易限额变更理由及相应风险控制措施）、交易信息采集及验证方案、公司外汇业务负责人。注册地分局同意变更的，为支付机构办理登记变更，其有效期与原登记有效期一致。支付机构变更公司名称、实际控制人或法定代表人等公司基本信息，应予变更后30日内向注册地分局报备。注册地分局需评估公司变更情况对持续经营外汇业务能力的影响。</w:t>
      </w:r>
    </w:p>
    <w:p w:rsidR="00D662A7" w:rsidRDefault="00D662A7" w:rsidP="00D662A7">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662A7" w:rsidRPr="00681601" w:rsidRDefault="00D662A7" w:rsidP="00D662A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662A7" w:rsidRDefault="00D662A7" w:rsidP="00D662A7">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许可决定书/不予许可决定书</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外汇局收到行政许可申请后，应区分下列情况分别</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处理：</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不予受理的决定，出具不予受理行政许可通知书，并告知申请人向有关行政机关申请；</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要求申请人补正材料的决定，出具补正告知书，一次性告知申请人需要补正的全部内容；逾期不告知的，自收到申请材料之日起即为受理；</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外汇局对行政许可申请审查后，应区分下列情况分别</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处理：</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proofErr w:type="gramStart"/>
      <w:r>
        <w:rPr>
          <w:rFonts w:ascii="方正仿宋_GBK" w:eastAsia="方正仿宋_GBK" w:hAnsi="方正仿宋_GBK" w:cs="方正仿宋_GBK" w:hint="eastAsia"/>
          <w:sz w:val="28"/>
          <w:szCs w:val="28"/>
        </w:rPr>
        <w:t>否</w:t>
      </w:r>
      <w:proofErr w:type="gramEnd"/>
    </w:p>
    <w:p w:rsidR="00D662A7" w:rsidRDefault="00D662A7" w:rsidP="00D662A7">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D662A7" w:rsidRDefault="00D662A7" w:rsidP="00D662A7">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决定的，应当场</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行政许可决定。当场</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行政许可决定的，可不出具行政许可受理通知书；</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决定的，应自受理之日起20个工作日内</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决定；20个工作日内不能</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决定的，经本级外汇局局长或者主管副局长批准，可延长10个工作日，并向申请人出具延长行政许可办理期限通知书，说明延长期限的理由。行政许可办理期限只能延长一次。</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D662A7" w:rsidRDefault="00D662A7" w:rsidP="00D662A7">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D662A7" w:rsidRDefault="00D662A7" w:rsidP="00D662A7">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proofErr w:type="gramStart"/>
      <w:r>
        <w:rPr>
          <w:rFonts w:ascii="方正仿宋_GBK" w:eastAsia="方正仿宋_GBK" w:hAnsi="方正仿宋_GBK" w:cs="方正仿宋_GBK" w:hint="eastAsia"/>
          <w:sz w:val="28"/>
          <w:szCs w:val="28"/>
        </w:rPr>
        <w:t>否</w:t>
      </w:r>
      <w:proofErr w:type="gramEnd"/>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D662A7" w:rsidRDefault="00D662A7" w:rsidP="00D662A7">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proofErr w:type="gramStart"/>
      <w:r>
        <w:rPr>
          <w:rFonts w:ascii="方正仿宋_GBK" w:eastAsia="方正仿宋_GBK" w:hAnsi="方正仿宋_GBK" w:cs="方正仿宋_GBK"/>
          <w:sz w:val="28"/>
          <w:szCs w:val="28"/>
        </w:rPr>
        <w:t>否</w:t>
      </w:r>
      <w:proofErr w:type="gramEnd"/>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是</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D662A7" w:rsidRDefault="00D662A7" w:rsidP="00D662A7">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w:t>
      </w:r>
      <w:proofErr w:type="gramStart"/>
      <w:r>
        <w:rPr>
          <w:rFonts w:ascii="方正仿宋_GBK" w:eastAsia="方正仿宋_GBK" w:hAnsi="方正仿宋_GBK" w:cs="方正仿宋_GBK" w:hint="eastAsia"/>
          <w:sz w:val="28"/>
          <w:szCs w:val="28"/>
        </w:rPr>
        <w:t>汇发〔2020〕</w:t>
      </w:r>
      <w:proofErr w:type="gramEnd"/>
      <w:r>
        <w:rPr>
          <w:rFonts w:ascii="方正仿宋_GBK" w:eastAsia="方正仿宋_GBK" w:hAnsi="方正仿宋_GBK" w:cs="方正仿宋_GBK" w:hint="eastAsia"/>
          <w:sz w:val="28"/>
          <w:szCs w:val="28"/>
        </w:rPr>
        <w:t>14号文印发）第一百二十五条 支付机构名录登记的有效期为5年。期满后，支付机构拟继续开展外汇业务的，应在距到期日至少3个月前向注册地分局提出延续登记的申请。继续开展外汇业务应具备办理名录登记的相关条件，并按办理名录登记时的要求提交材料。</w:t>
      </w:r>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D662A7" w:rsidRDefault="00D662A7" w:rsidP="00D662A7">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D662A7" w:rsidRPr="00681601" w:rsidRDefault="00D662A7" w:rsidP="00D662A7">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D662A7" w:rsidRDefault="00D662A7" w:rsidP="00D662A7">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D662A7" w:rsidRPr="00681601" w:rsidRDefault="00D662A7" w:rsidP="00D662A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D662A7" w:rsidRDefault="00D662A7" w:rsidP="00D662A7">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8696D" w:rsidRDefault="0018696D" w:rsidP="0018696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18696D" w:rsidRDefault="0018696D" w:rsidP="0018696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18696D" w:rsidRPr="00AD7A3E" w:rsidRDefault="0018696D" w:rsidP="0018696D">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18696D" w:rsidRPr="00AD7A3E" w:rsidRDefault="0018696D" w:rsidP="001869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w:t>
      </w:r>
      <w:proofErr w:type="gramStart"/>
      <w:r w:rsidRPr="00AD7A3E">
        <w:rPr>
          <w:rFonts w:ascii="方正仿宋_GBK" w:eastAsia="方正仿宋_GBK" w:hAnsi="方正仿宋_GBK" w:cs="方正仿宋_GBK" w:hint="eastAsia"/>
          <w:sz w:val="28"/>
          <w:szCs w:val="28"/>
        </w:rPr>
        <w:t>金大厦</w:t>
      </w:r>
      <w:proofErr w:type="gramEnd"/>
      <w:r w:rsidRPr="00AD7A3E">
        <w:rPr>
          <w:rFonts w:ascii="方正仿宋_GBK" w:eastAsia="方正仿宋_GBK" w:hAnsi="方正仿宋_GBK" w:cs="方正仿宋_GBK" w:hint="eastAsia"/>
          <w:sz w:val="28"/>
          <w:szCs w:val="28"/>
        </w:rPr>
        <w:t>9、10层，邮编100036</w:t>
      </w:r>
    </w:p>
    <w:p w:rsidR="0018696D" w:rsidRPr="00AD7A3E" w:rsidRDefault="0018696D" w:rsidP="001869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18696D" w:rsidRPr="00AD7A3E" w:rsidRDefault="0018696D" w:rsidP="001869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18696D" w:rsidRPr="00AD7A3E" w:rsidRDefault="0018696D" w:rsidP="001869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18696D" w:rsidRPr="00CB436D" w:rsidRDefault="0018696D" w:rsidP="0018696D">
      <w:pPr>
        <w:spacing w:line="600" w:lineRule="exact"/>
        <w:ind w:firstLineChars="200" w:firstLine="560"/>
        <w:rPr>
          <w:rFonts w:ascii="方正仿宋_GBK" w:eastAsia="方正仿宋_GBK" w:hAnsi="方正仿宋_GBK" w:cs="方正仿宋_GBK"/>
          <w:sz w:val="28"/>
          <w:szCs w:val="28"/>
        </w:rPr>
      </w:pPr>
    </w:p>
    <w:p w:rsidR="00D662A7" w:rsidRDefault="00D662A7" w:rsidP="00D662A7">
      <w:pPr>
        <w:widowControl/>
        <w:jc w:val="left"/>
      </w:pPr>
      <w:r>
        <w:br w:type="page"/>
      </w:r>
    </w:p>
    <w:p w:rsidR="00D662A7" w:rsidRDefault="00D662A7" w:rsidP="00D662A7">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银行经常项目收支登记注销</w:t>
      </w:r>
    </w:p>
    <w:p w:rsidR="00D662A7" w:rsidRDefault="00D662A7" w:rsidP="00D662A7">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【00017110100503】</w:t>
      </w:r>
    </w:p>
    <w:p w:rsidR="00D662A7" w:rsidRDefault="00D662A7" w:rsidP="00D662A7">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D662A7" w:rsidRDefault="00D662A7" w:rsidP="00D662A7">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经常项目收支企业核准【00017110100Y】</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D662A7" w:rsidRDefault="00D662A7" w:rsidP="00D662A7">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银行经常项目收支登记【000171101005】</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D662A7" w:rsidRDefault="00D662A7" w:rsidP="00D662A7">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银行经常项目收支登记注销(00017110100503)</w:t>
      </w:r>
    </w:p>
    <w:p w:rsidR="00D662A7" w:rsidRDefault="00D662A7" w:rsidP="00D662A7">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《国务院对确需保留的行政审批项目设定行政许可的决定》</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14号文印发）第一百二十一条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14号文印发）第一百二十二条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14号文印发）第一百二十四条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14号文印发）第一百二十五条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14号文印发）第一百二十六条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14号文印发）第一百二十七条</w:t>
      </w:r>
    </w:p>
    <w:p w:rsidR="00D662A7" w:rsidRDefault="00D662A7" w:rsidP="00D662A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（7）《国家外汇管理局行政许可实施办法》（国家外汇管理局公告2021年第1号）</w:t>
      </w:r>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r>
        <w:rPr>
          <w:rFonts w:ascii="方正仿宋_GBK" w:eastAsia="方正仿宋_GBK" w:hAnsi="方正仿宋_GBK" w:cs="方正仿宋_GBK"/>
          <w:sz w:val="28"/>
          <w:szCs w:val="28"/>
        </w:rPr>
        <w:t>《中华人民共和国外汇管理条例》</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进口单位名录登记,出口单位名录登记</w:t>
      </w:r>
    </w:p>
    <w:p w:rsidR="00D662A7" w:rsidRDefault="00D662A7" w:rsidP="00D662A7">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D662A7" w:rsidRDefault="00D662A7" w:rsidP="00D662A7">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主动终止外汇业务，</w:t>
      </w:r>
      <w:proofErr w:type="gramStart"/>
      <w:r>
        <w:rPr>
          <w:rFonts w:ascii="方正仿宋_GBK" w:eastAsia="方正仿宋_GBK" w:hAnsi="方正仿宋_GBK" w:cs="方正仿宋_GBK"/>
          <w:sz w:val="28"/>
          <w:szCs w:val="28"/>
        </w:rPr>
        <w:t>且业务</w:t>
      </w:r>
      <w:proofErr w:type="gramEnd"/>
      <w:r>
        <w:rPr>
          <w:rFonts w:ascii="方正仿宋_GBK" w:eastAsia="方正仿宋_GBK" w:hAnsi="方正仿宋_GBK" w:cs="方正仿宋_GBK"/>
          <w:sz w:val="28"/>
          <w:szCs w:val="28"/>
        </w:rPr>
        <w:t>处置完毕。</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w:t>
      </w:r>
      <w:proofErr w:type="gramStart"/>
      <w:r>
        <w:rPr>
          <w:rFonts w:ascii="方正仿宋_GBK" w:eastAsia="方正仿宋_GBK" w:hAnsi="方正仿宋_GBK" w:cs="方正仿宋_GBK"/>
          <w:sz w:val="28"/>
          <w:szCs w:val="28"/>
        </w:rPr>
        <w:t>汇发〔2020〕</w:t>
      </w:r>
      <w:proofErr w:type="gramEnd"/>
      <w:r>
        <w:rPr>
          <w:rFonts w:ascii="方正仿宋_GBK" w:eastAsia="方正仿宋_GBK" w:hAnsi="方正仿宋_GBK" w:cs="方正仿宋_GBK"/>
          <w:sz w:val="28"/>
          <w:szCs w:val="28"/>
        </w:rPr>
        <w:t>14号文印发）第一百二十七条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支付机构主动终止外汇业务，应在公司</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终止决定之日起5个工作日内向注册地外汇分局提出注销登记申请及终止外汇业务方案。业务处置完毕后注册地外汇分局注销其登记。</w:t>
      </w:r>
    </w:p>
    <w:p w:rsidR="00D662A7" w:rsidRDefault="00D662A7" w:rsidP="00D662A7">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proofErr w:type="gramStart"/>
      <w:r>
        <w:rPr>
          <w:rFonts w:ascii="Times New Roman" w:eastAsia="仿宋GB2312" w:hAnsi="Times New Roman" w:hint="eastAsia"/>
          <w:b/>
          <w:bCs/>
          <w:sz w:val="28"/>
          <w:szCs w:val="28"/>
        </w:rPr>
        <w:t>是否为涉企</w:t>
      </w:r>
      <w:proofErr w:type="gramEnd"/>
      <w:r>
        <w:rPr>
          <w:rFonts w:ascii="Times New Roman" w:eastAsia="仿宋GB2312" w:hAnsi="Times New Roman" w:hint="eastAsia"/>
          <w:b/>
          <w:bCs/>
          <w:sz w:val="28"/>
          <w:szCs w:val="28"/>
        </w:rPr>
        <w:t>许可事项：</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D662A7" w:rsidRPr="00681601" w:rsidRDefault="00D662A7" w:rsidP="00D662A7">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D662A7" w:rsidRDefault="00D662A7" w:rsidP="00D662A7">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w:t>
      </w:r>
      <w:proofErr w:type="gramStart"/>
      <w:r>
        <w:rPr>
          <w:rFonts w:ascii="方正仿宋_GBK" w:eastAsia="方正仿宋_GBK" w:hAnsi="方正仿宋_GBK" w:cs="方正仿宋_GBK"/>
          <w:sz w:val="28"/>
          <w:szCs w:val="28"/>
        </w:rPr>
        <w:t>一</w:t>
      </w:r>
      <w:proofErr w:type="gramEnd"/>
      <w:r>
        <w:rPr>
          <w:rFonts w:ascii="方正仿宋_GBK" w:eastAsia="方正仿宋_GBK" w:hAnsi="方正仿宋_GBK" w:cs="方正仿宋_GBK"/>
          <w:sz w:val="28"/>
          <w:szCs w:val="28"/>
        </w:rPr>
        <w:t>公开”监管，依法查处违规行为，适时公开相关案例。（2）依法及时处理投诉举报。（3）开展数据统计与监测，掌握外汇业务情况。</w:t>
      </w:r>
    </w:p>
    <w:p w:rsidR="00D662A7" w:rsidRDefault="00D662A7" w:rsidP="00D662A7">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加盖公章的注销登记申请原件1份</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加盖公章的终止外汇业务方案复印件1份。</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w:t>
      </w:r>
      <w:proofErr w:type="gramStart"/>
      <w:r>
        <w:rPr>
          <w:rFonts w:ascii="方正仿宋_GBK" w:eastAsia="方正仿宋_GBK" w:hAnsi="方正仿宋_GBK" w:cs="方正仿宋_GBK" w:hint="eastAsia"/>
          <w:sz w:val="28"/>
          <w:szCs w:val="28"/>
        </w:rPr>
        <w:t>汇发〔2020〕</w:t>
      </w:r>
      <w:proofErr w:type="gramEnd"/>
      <w:r>
        <w:rPr>
          <w:rFonts w:ascii="方正仿宋_GBK" w:eastAsia="方正仿宋_GBK" w:hAnsi="方正仿宋_GBK" w:cs="方正仿宋_GBK" w:hint="eastAsia"/>
          <w:sz w:val="28"/>
          <w:szCs w:val="28"/>
        </w:rPr>
        <w:t>14号文印发）第一百二十七条 支付机构主动终止外汇业务，应在公司</w:t>
      </w:r>
      <w:proofErr w:type="gramStart"/>
      <w:r>
        <w:rPr>
          <w:rFonts w:ascii="方正仿宋_GBK" w:eastAsia="方正仿宋_GBK" w:hAnsi="方正仿宋_GBK" w:cs="方正仿宋_GBK" w:hint="eastAsia"/>
          <w:sz w:val="28"/>
          <w:szCs w:val="28"/>
        </w:rPr>
        <w:t>作出</w:t>
      </w:r>
      <w:proofErr w:type="gramEnd"/>
      <w:r>
        <w:rPr>
          <w:rFonts w:ascii="方正仿宋_GBK" w:eastAsia="方正仿宋_GBK" w:hAnsi="方正仿宋_GBK" w:cs="方正仿宋_GBK" w:hint="eastAsia"/>
          <w:sz w:val="28"/>
          <w:szCs w:val="28"/>
        </w:rPr>
        <w:t>终止决定之日起5个工作日内向注册地外汇分局提出注销登记申请及终止外汇业务方案。业务处置完毕后注册地外汇分局注销其登记。</w:t>
      </w:r>
    </w:p>
    <w:p w:rsidR="00D662A7" w:rsidRDefault="00D662A7" w:rsidP="00D662A7">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662A7" w:rsidRPr="00681601" w:rsidRDefault="00D662A7" w:rsidP="00D662A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662A7" w:rsidRDefault="00D662A7" w:rsidP="00D662A7">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许可决定书/不予许可决定书</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外汇局收到行政许可申请后，应区分下列情况分别</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处理：</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不予受理的决定，出具不予受理行政许可通知书，并告知申请人向有关行政机关申请；</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要求申请人补正材料的决定，出具补正告知书，一次性告知申请人需要补正的全部内容；逾期不告知的，自收到申请材料之日起即为受理；</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外汇局对行政许可申请审查后，应区分下列情况分别</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处理：</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D662A7" w:rsidRDefault="00D662A7" w:rsidP="00D662A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proofErr w:type="gramStart"/>
      <w:r>
        <w:rPr>
          <w:rFonts w:ascii="方正仿宋_GBK" w:eastAsia="方正仿宋_GBK" w:hAnsi="方正仿宋_GBK" w:cs="方正仿宋_GBK" w:hint="eastAsia"/>
          <w:sz w:val="28"/>
          <w:szCs w:val="28"/>
        </w:rPr>
        <w:t>否</w:t>
      </w:r>
      <w:proofErr w:type="gramEnd"/>
    </w:p>
    <w:p w:rsidR="00D662A7" w:rsidRDefault="00D662A7" w:rsidP="00D662A7">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D662A7" w:rsidRDefault="00D662A7" w:rsidP="00D662A7">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决定的，应当场</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行政许可决定。当场</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行政许可决定的，可不出具行政许可受理通知书；</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决定的，应自受理之日起20个工作日内</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决定；20个工作日内不能</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决定的，经本级外汇局局长或者主管副局长批准，可延长10个工作日，并向申请人出具延长行政许可办理期限通知书，说明延长期限的理由。行政许可办理期限只能延长一次。</w:t>
      </w:r>
    </w:p>
    <w:p w:rsidR="00D662A7" w:rsidRDefault="00D662A7" w:rsidP="00D662A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D662A7" w:rsidRDefault="00D662A7" w:rsidP="00D662A7">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D662A7" w:rsidRDefault="00D662A7" w:rsidP="00D662A7">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proofErr w:type="gramStart"/>
      <w:r>
        <w:rPr>
          <w:rFonts w:ascii="方正仿宋_GBK" w:eastAsia="方正仿宋_GBK" w:hAnsi="方正仿宋_GBK" w:cs="方正仿宋_GBK" w:hint="eastAsia"/>
          <w:sz w:val="28"/>
          <w:szCs w:val="28"/>
        </w:rPr>
        <w:t>否</w:t>
      </w:r>
      <w:proofErr w:type="gramEnd"/>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D662A7" w:rsidRDefault="00D662A7" w:rsidP="00D662A7">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proofErr w:type="gramStart"/>
      <w:r>
        <w:rPr>
          <w:rFonts w:ascii="方正仿宋_GBK" w:eastAsia="方正仿宋_GBK" w:hAnsi="方正仿宋_GBK" w:cs="方正仿宋_GBK"/>
          <w:sz w:val="28"/>
          <w:szCs w:val="28"/>
        </w:rPr>
        <w:t>否</w:t>
      </w:r>
      <w:proofErr w:type="gramEnd"/>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是</w:t>
      </w:r>
    </w:p>
    <w:p w:rsidR="00D662A7"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D662A7" w:rsidRDefault="00D662A7" w:rsidP="00D662A7">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w:t>
      </w:r>
      <w:proofErr w:type="gramStart"/>
      <w:r>
        <w:rPr>
          <w:rFonts w:ascii="方正仿宋_GBK" w:eastAsia="方正仿宋_GBK" w:hAnsi="方正仿宋_GBK" w:cs="方正仿宋_GBK" w:hint="eastAsia"/>
          <w:sz w:val="28"/>
          <w:szCs w:val="28"/>
        </w:rPr>
        <w:t>汇发〔2020〕</w:t>
      </w:r>
      <w:proofErr w:type="gramEnd"/>
      <w:r>
        <w:rPr>
          <w:rFonts w:ascii="方正仿宋_GBK" w:eastAsia="方正仿宋_GBK" w:hAnsi="方正仿宋_GBK" w:cs="方正仿宋_GBK" w:hint="eastAsia"/>
          <w:sz w:val="28"/>
          <w:szCs w:val="28"/>
        </w:rPr>
        <w:t>14号文印发）第一百二十五条 支付机构名录登记的有效期为5年。期满后，支付机构拟继续开展外汇业务的，应在距到期日至少3个月前向注册地分局提出延续登记的申请。继续开展外汇业务应具备办理名录登记的相关条件，并按办理名录登记时的要求提交材料。</w:t>
      </w:r>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D662A7" w:rsidRDefault="00D662A7" w:rsidP="00D662A7">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D662A7" w:rsidRPr="00681601" w:rsidRDefault="00D662A7" w:rsidP="00D662A7">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D662A7" w:rsidRDefault="00D662A7" w:rsidP="00D662A7">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D662A7" w:rsidRPr="00681601" w:rsidRDefault="00D662A7" w:rsidP="00D662A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D662A7" w:rsidRDefault="00D662A7" w:rsidP="00D662A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D662A7" w:rsidRDefault="00D662A7" w:rsidP="00D662A7">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662A7" w:rsidRPr="00681601" w:rsidRDefault="00D662A7" w:rsidP="00D662A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662A7" w:rsidRDefault="00D662A7" w:rsidP="00D662A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8696D" w:rsidRDefault="0018696D" w:rsidP="0018696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18696D" w:rsidRDefault="0018696D" w:rsidP="0018696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18696D" w:rsidRPr="00AD7A3E" w:rsidRDefault="0018696D" w:rsidP="0018696D">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18696D" w:rsidRPr="00AD7A3E" w:rsidRDefault="0018696D" w:rsidP="001869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w:t>
      </w:r>
      <w:proofErr w:type="gramStart"/>
      <w:r w:rsidRPr="00AD7A3E">
        <w:rPr>
          <w:rFonts w:ascii="方正仿宋_GBK" w:eastAsia="方正仿宋_GBK" w:hAnsi="方正仿宋_GBK" w:cs="方正仿宋_GBK" w:hint="eastAsia"/>
          <w:sz w:val="28"/>
          <w:szCs w:val="28"/>
        </w:rPr>
        <w:t>金大厦</w:t>
      </w:r>
      <w:proofErr w:type="gramEnd"/>
      <w:r w:rsidRPr="00AD7A3E">
        <w:rPr>
          <w:rFonts w:ascii="方正仿宋_GBK" w:eastAsia="方正仿宋_GBK" w:hAnsi="方正仿宋_GBK" w:cs="方正仿宋_GBK" w:hint="eastAsia"/>
          <w:sz w:val="28"/>
          <w:szCs w:val="28"/>
        </w:rPr>
        <w:t>9、10层，邮编100036</w:t>
      </w:r>
    </w:p>
    <w:p w:rsidR="0018696D" w:rsidRPr="00AD7A3E" w:rsidRDefault="0018696D" w:rsidP="001869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18696D" w:rsidRPr="00AD7A3E" w:rsidRDefault="0018696D" w:rsidP="001869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18696D" w:rsidRPr="00AD7A3E" w:rsidRDefault="0018696D" w:rsidP="001869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18696D" w:rsidRPr="00AD7A3E" w:rsidRDefault="0018696D" w:rsidP="001869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18696D" w:rsidRPr="00CB436D" w:rsidRDefault="0018696D" w:rsidP="0018696D">
      <w:pPr>
        <w:spacing w:line="600" w:lineRule="exact"/>
        <w:ind w:firstLineChars="200" w:firstLine="560"/>
        <w:rPr>
          <w:rFonts w:ascii="方正仿宋_GBK" w:eastAsia="方正仿宋_GBK" w:hAnsi="方正仿宋_GBK" w:cs="方正仿宋_GBK"/>
          <w:sz w:val="28"/>
          <w:szCs w:val="28"/>
        </w:rPr>
      </w:pPr>
    </w:p>
    <w:p w:rsidR="00AD19FD" w:rsidRDefault="0018696D" w:rsidP="0018696D">
      <w:pPr>
        <w:spacing w:line="540" w:lineRule="exact"/>
        <w:outlineLvl w:val="1"/>
      </w:pPr>
    </w:p>
    <w:sectPr w:rsidR="00AD19FD" w:rsidSect="00AD458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F30B91"/>
    <w:multiLevelType w:val="singleLevel"/>
    <w:tmpl w:val="EFF30B91"/>
    <w:lvl w:ilvl="0">
      <w:start w:val="1"/>
      <w:numFmt w:val="chineseCounting"/>
      <w:suff w:val="nothing"/>
      <w:lvlText w:val="%1、"/>
      <w:lvlJc w:val="left"/>
      <w:rPr>
        <w:rFonts w:hint="eastAsia"/>
      </w:rPr>
    </w:lvl>
  </w:abstractNum>
  <w:abstractNum w:abstractNumId="1">
    <w:nsid w:val="5FE10236"/>
    <w:multiLevelType w:val="singleLevel"/>
    <w:tmpl w:val="EFF30B91"/>
    <w:lvl w:ilvl="0">
      <w:start w:val="1"/>
      <w:numFmt w:val="chineseCounting"/>
      <w:suff w:val="nothing"/>
      <w:lvlText w:val="%1、"/>
      <w:lvlJc w:val="left"/>
      <w:rPr>
        <w:rFonts w:hint="eastAsia"/>
      </w:rPr>
    </w:lvl>
  </w:abstractNum>
  <w:abstractNum w:abstractNumId="2">
    <w:nsid w:val="6A046F94"/>
    <w:multiLevelType w:val="singleLevel"/>
    <w:tmpl w:val="EFF30B91"/>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662A7"/>
    <w:rsid w:val="0018696D"/>
    <w:rsid w:val="00A07AC3"/>
    <w:rsid w:val="00BA787B"/>
    <w:rsid w:val="00D662A7"/>
    <w:rsid w:val="00E66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A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1829</Words>
  <Characters>10431</Characters>
  <Application>Microsoft Office Word</Application>
  <DocSecurity>0</DocSecurity>
  <Lines>86</Lines>
  <Paragraphs>24</Paragraphs>
  <ScaleCrop>false</ScaleCrop>
  <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朱力</dc:creator>
  <cp:lastModifiedBy>朱力</cp:lastModifiedBy>
  <cp:revision>2</cp:revision>
  <dcterms:created xsi:type="dcterms:W3CDTF">2024-03-20T02:15:00Z</dcterms:created>
  <dcterms:modified xsi:type="dcterms:W3CDTF">2024-03-20T02:17:00Z</dcterms:modified>
</cp:coreProperties>
</file>