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39F" w:rsidRDefault="00887BDD" w:rsidP="00887BDD">
      <w:pPr>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hint="eastAsia"/>
          <w:sz w:val="40"/>
          <w:szCs w:val="40"/>
        </w:rPr>
        <w:t>省级分局和计划单列市分局办理的</w:t>
      </w:r>
    </w:p>
    <w:p w:rsidR="00887BDD" w:rsidRDefault="00887BDD" w:rsidP="00887BDD">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超期限或无法原路退汇的经常项目收支登记</w:t>
      </w:r>
    </w:p>
    <w:p w:rsidR="00887BDD" w:rsidRDefault="00887BDD" w:rsidP="00887BDD">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【000171102002】</w:t>
      </w:r>
    </w:p>
    <w:p w:rsidR="00887BDD" w:rsidRDefault="00887BDD" w:rsidP="00887BD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887BDD" w:rsidRDefault="00887BDD" w:rsidP="00887BD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887BDD" w:rsidRDefault="00887BDD" w:rsidP="00887BD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经常项目特定收支业务核准【00017110200Y】</w:t>
      </w:r>
    </w:p>
    <w:p w:rsidR="00887BDD" w:rsidRDefault="00887BDD" w:rsidP="00887BD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887BDD" w:rsidRDefault="00887BDD" w:rsidP="00887BDD">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省级分局和计划单列市分局办理的超期限或无法原路退汇的经常项目收支登记【000171102002】</w:t>
      </w:r>
    </w:p>
    <w:p w:rsidR="00887BDD" w:rsidRDefault="00887BDD" w:rsidP="00887BD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887BDD" w:rsidRDefault="00887BDD" w:rsidP="00887BDD">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1.省级分局和计划单列市分局办理的超期限或无法原路退汇的经常项目收支登记(00017110200201)</w:t>
      </w:r>
    </w:p>
    <w:p w:rsidR="00887BDD" w:rsidRDefault="00887BDD" w:rsidP="00887BD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887BDD" w:rsidRDefault="00887BDD" w:rsidP="00887BD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（1）《国务院对确需保留的行政审批项目设定行政许可的决定》</w:t>
      </w:r>
    </w:p>
    <w:p w:rsidR="00887BDD" w:rsidRDefault="00887BDD" w:rsidP="00887BD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887BDD" w:rsidRDefault="00887BDD" w:rsidP="00887BD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（1）《经常项目外汇业务指引（2020年版）》（汇发〔2020〕14号文印发）第二十三条</w:t>
      </w:r>
    </w:p>
    <w:p w:rsidR="00887BDD" w:rsidRDefault="00887BDD" w:rsidP="00887BD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w:t>
      </w:r>
    </w:p>
    <w:p w:rsidR="00887BDD" w:rsidRDefault="00887BDD" w:rsidP="00887BD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887BDD" w:rsidRDefault="00887BDD" w:rsidP="00887BD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（1）《中华人民共和国外汇管理条例》</w:t>
      </w:r>
    </w:p>
    <w:p w:rsidR="00887BDD" w:rsidRDefault="00887BDD" w:rsidP="00887BD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887BDD" w:rsidRDefault="00887BDD" w:rsidP="00887BD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887BDD" w:rsidRDefault="00887BDD" w:rsidP="00887BD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887BDD" w:rsidRDefault="00887BDD" w:rsidP="00887BD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887BDD" w:rsidRDefault="00887BDD" w:rsidP="00887BD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887BDD" w:rsidRDefault="00887BDD" w:rsidP="00887BD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87BDD" w:rsidRDefault="00887BDD" w:rsidP="00887BDD">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887BDD" w:rsidRDefault="00887BDD" w:rsidP="00887BDD">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进口付汇事前审核,出口收汇事前审核</w:t>
      </w:r>
    </w:p>
    <w:p w:rsidR="00887BDD" w:rsidRDefault="00887BDD" w:rsidP="00887BDD">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887BDD" w:rsidRDefault="00887BDD" w:rsidP="00887BD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887BDD" w:rsidRDefault="00887BDD" w:rsidP="00887BD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887BDD" w:rsidRDefault="00887BDD" w:rsidP="00887BD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887BDD" w:rsidRDefault="00887BDD" w:rsidP="00887BD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887BDD" w:rsidRDefault="00887BDD" w:rsidP="00887BD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对于A类企业单笔等值5万美元以上（不含）或B、C类企业的下述情形的退汇：</w:t>
      </w:r>
    </w:p>
    <w:p w:rsidR="00887BDD" w:rsidRDefault="00887BDD" w:rsidP="00887BD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（1）退汇日期与原收（付）款日期间隔在180天以上（不含）；或</w:t>
      </w:r>
    </w:p>
    <w:p w:rsidR="00887BDD" w:rsidRDefault="00887BDD" w:rsidP="00887BD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（2）特殊情况导致进口项下退汇的境外付款人不为原收款人、境内收款人不为原付款人，或出口项下退汇的境内付款人不为原收款人、境外收款人不为原付款人。</w:t>
      </w:r>
    </w:p>
    <w:p w:rsidR="00887BDD" w:rsidRDefault="00887BDD" w:rsidP="00887BD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887BDD" w:rsidRDefault="00887BDD" w:rsidP="00887BD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汇发〔2020〕14号文印发）第二十三条企业办理下列货物贸易外汇收支业务，应在收汇、付汇、开证、出口贸易融资放款或出口收入待核查账户资金结汇或划出前，提交下列材料到所在地外汇局审核真实性后办理登记：</w:t>
      </w:r>
    </w:p>
    <w:p w:rsidR="00887BDD" w:rsidRDefault="00887BDD" w:rsidP="00887BD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退汇日期与原收、付款日期在180天以上（不含）或由于特殊情况无法原路退回的退汇业务，对于A类企业单笔等值5万美元以上（不含）或B、C类企业：提交书面申请（说明需要登记事项的具体内容，超期限或无法原路退汇的原因）、超期限或无法原路退汇的证明材料、原收付汇凭证、原进出口合同（因错误汇入以外的其他原因产生的贸易退汇时提供）、进出口货物报关单（发生货物退运时提供）。需办理登记的货物贸易外汇收支业务，银行应凭外汇局签发的《登记表》办理，并通过货贸系统签注《登记表》使用情况……。</w:t>
      </w:r>
    </w:p>
    <w:p w:rsidR="00887BDD" w:rsidRDefault="00887BDD" w:rsidP="00887BD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887BDD" w:rsidRDefault="00887BDD" w:rsidP="00887BD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企业法人,事业单位法人,社会组织法人,非法人企业,行政机关,其他组织</w:t>
      </w:r>
    </w:p>
    <w:p w:rsidR="00887BDD" w:rsidRDefault="00887BDD" w:rsidP="00887BD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887BDD" w:rsidRDefault="00887BDD" w:rsidP="00887BD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887BDD" w:rsidRDefault="00887BDD" w:rsidP="00887BD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887BDD" w:rsidRDefault="00887BDD" w:rsidP="00887BD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887BDD" w:rsidRPr="00DD056B" w:rsidRDefault="00887BDD" w:rsidP="00887BDD">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Pr>
          <w:rFonts w:ascii="Times New Roman" w:eastAsia="仿宋GB2312" w:hAnsi="Times New Roman" w:hint="eastAsia"/>
          <w:b/>
          <w:bCs/>
          <w:sz w:val="28"/>
          <w:szCs w:val="28"/>
        </w:rPr>
        <w:t xml:space="preserve">: </w:t>
      </w:r>
      <w:r>
        <w:rPr>
          <w:rFonts w:ascii="方正仿宋_GBK" w:eastAsia="方正仿宋_GBK" w:hAnsi="方正仿宋_GBK" w:cs="方正仿宋_GBK"/>
          <w:sz w:val="28"/>
          <w:szCs w:val="28"/>
        </w:rPr>
        <w:t>无</w:t>
      </w:r>
    </w:p>
    <w:p w:rsidR="00887BDD" w:rsidRDefault="00887BDD" w:rsidP="00887BDD">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887BDD" w:rsidRDefault="00887BDD" w:rsidP="00887BD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887BDD" w:rsidRDefault="00887BDD" w:rsidP="00887BD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887BDD" w:rsidRDefault="00887BDD" w:rsidP="00887BD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887BDD" w:rsidRDefault="00887BDD" w:rsidP="00887BD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加盖公章的书面申请原件1份。</w:t>
      </w:r>
    </w:p>
    <w:p w:rsidR="00887BDD" w:rsidRDefault="00887BDD" w:rsidP="00887BD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超期限或无法原路退汇的证明材料原件或加盖公章的复印件1份。</w:t>
      </w:r>
    </w:p>
    <w:p w:rsidR="00887BDD" w:rsidRDefault="00887BDD" w:rsidP="00887BD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原支出/收汇凭证原件或加盖公章的复印件1份。</w:t>
      </w:r>
      <w:r>
        <w:rPr>
          <w:rFonts w:ascii="方正仿宋_GBK" w:eastAsia="方正仿宋_GBK" w:hAnsi="方正仿宋_GBK" w:cs="方正仿宋_GBK" w:hint="eastAsia"/>
          <w:sz w:val="28"/>
          <w:szCs w:val="28"/>
        </w:rPr>
        <w:tab/>
      </w:r>
    </w:p>
    <w:p w:rsidR="00887BDD" w:rsidRDefault="00887BDD" w:rsidP="00887BD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收入凭证的原件或加盖公章的复印件1份。</w:t>
      </w:r>
    </w:p>
    <w:p w:rsidR="00887BDD" w:rsidRDefault="00887BDD" w:rsidP="00887BD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原进/出口合同原件或加盖公章的复印件1份。</w:t>
      </w:r>
    </w:p>
    <w:p w:rsidR="00887BDD" w:rsidRDefault="00887BDD" w:rsidP="00887BD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887BDD" w:rsidRDefault="00887BDD" w:rsidP="00887BD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经常项目外汇业务指引（2020年版）》（汇发〔2020〕14号文印发）第二十三条企业办理下列货物贸易外汇收支业务，应在收汇、付汇、开证、出口贸易融资放款或出口收入待核查账户资金结汇或划出前，提交下列材料到所在地外汇局审核真实性后办理登记：</w:t>
      </w:r>
    </w:p>
    <w:p w:rsidR="00887BDD" w:rsidRDefault="00887BDD" w:rsidP="00887BD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退汇日期与原收、付款日期在180天以上（不含）或由于特殊情况无法原路退回的退汇业务，对于A类企业单笔等值5万美元以上（不含）或B、C类企业：提交书面申请（说明需要登记事项的具体内容，超期限或无法原路退汇的原因）、超期限或无法原路退汇的证明材料、原收付汇凭证、原进出口合同（因错误汇入以外的其他原因产生的贸易退汇时提供）、进出口货物报关单（发生货物退运时提供）。需办理登记的货物贸易外汇收支业务，银行应凭外汇局签发的《登记表》办理，并通过货贸系统签注《登记表》使用情况。</w:t>
      </w:r>
    </w:p>
    <w:p w:rsidR="00887BDD" w:rsidRDefault="00887BDD" w:rsidP="00887BD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887BDD" w:rsidRDefault="00887BDD" w:rsidP="00887BD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887BDD" w:rsidRDefault="00887BDD" w:rsidP="00887BDD">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887BDD" w:rsidRPr="004C04B5" w:rsidRDefault="00887BDD" w:rsidP="00887BDD">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Pr>
          <w:rFonts w:ascii="Times New Roman" w:eastAsia="仿宋GB2312" w:hAnsi="Times New Roman" w:hint="eastAsia"/>
          <w:b/>
          <w:bCs/>
          <w:sz w:val="28"/>
          <w:szCs w:val="28"/>
        </w:rPr>
        <w:t xml:space="preserve">: </w:t>
      </w:r>
      <w:r>
        <w:rPr>
          <w:rFonts w:ascii="方正仿宋_GBK" w:eastAsia="方正仿宋_GBK" w:hAnsi="方正仿宋_GBK" w:cs="方正仿宋_GBK"/>
          <w:sz w:val="28"/>
          <w:szCs w:val="28"/>
        </w:rPr>
        <w:t>无</w:t>
      </w:r>
    </w:p>
    <w:p w:rsidR="00887BDD" w:rsidRDefault="00887BDD" w:rsidP="00887BD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887BDD" w:rsidRDefault="00887BDD" w:rsidP="00887BD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887BDD" w:rsidRDefault="00887BDD" w:rsidP="00887BD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887BDD" w:rsidRDefault="00887BDD" w:rsidP="00887BD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887BDD" w:rsidRDefault="00887BDD" w:rsidP="00887BD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申请人申请；</w:t>
      </w:r>
    </w:p>
    <w:p w:rsidR="00887BDD" w:rsidRDefault="00887BDD" w:rsidP="00887BD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审批机构受理/不予受理；</w:t>
      </w:r>
    </w:p>
    <w:p w:rsidR="00887BDD" w:rsidRDefault="00887BDD" w:rsidP="00887BD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审批机构审查；</w:t>
      </w:r>
    </w:p>
    <w:p w:rsidR="00887BDD" w:rsidRDefault="00887BDD" w:rsidP="00887BD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决定作出许可决定书/不予许可决定书</w:t>
      </w:r>
    </w:p>
    <w:p w:rsidR="00887BDD" w:rsidRDefault="00887BDD" w:rsidP="00887BD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887BDD" w:rsidRDefault="00887BDD" w:rsidP="00887BD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（1）《国家外汇管理局行政许可实施办法》（国家外汇管理局公告2021年第1号）第十条外汇局收到行政许可申请后，应区分下列情况分别作出处理：</w:t>
      </w:r>
    </w:p>
    <w:p w:rsidR="00887BDD" w:rsidRDefault="00887BDD" w:rsidP="00887BD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（一）申请事项属于本局职责范围，但依法不需要取得行政许可的，应即时告知申请人不受理，出具不予受理行政许可通知书；</w:t>
      </w:r>
    </w:p>
    <w:p w:rsidR="00887BDD" w:rsidRDefault="00887BDD" w:rsidP="00887BD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（二）申请事项不属于本局职责范围，应即时作出不予受理的决定，出具不予受理行政许可通知书，并告知申请人向有关行政机关申请；</w:t>
      </w:r>
    </w:p>
    <w:p w:rsidR="00887BDD" w:rsidRDefault="00887BDD" w:rsidP="00887BD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887BDD" w:rsidRDefault="00887BDD" w:rsidP="00887BD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887BDD" w:rsidRDefault="00887BDD" w:rsidP="00887BD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887BDD" w:rsidRDefault="00887BDD" w:rsidP="00887BD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（四）申请事项属于本局职责范围，申请材料齐全、符合法定形式，或者申请人按照要求提交全部补正申请材料的，应受理行政许可申请，出具行政许可受理通知书。</w:t>
      </w:r>
    </w:p>
    <w:p w:rsidR="00887BDD" w:rsidRDefault="00887BDD" w:rsidP="00887BD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（2）《国家外汇管理局行政许可实施办法》（国家外汇管理局公告2021年第1号）第十四条外汇局对行政许可申请审查后，应区分下列情况分别作出处理：</w:t>
      </w:r>
    </w:p>
    <w:p w:rsidR="00887BDD" w:rsidRDefault="00887BDD" w:rsidP="00887BD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887BDD" w:rsidRDefault="00887BDD" w:rsidP="00887BD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887BDD" w:rsidRDefault="00887BDD" w:rsidP="00887BD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87BDD" w:rsidRDefault="00887BDD" w:rsidP="00887BD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87BDD" w:rsidRDefault="00887BDD" w:rsidP="00887BD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87BDD" w:rsidRDefault="00887BDD" w:rsidP="00887BD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87BDD" w:rsidRDefault="00887BDD" w:rsidP="00887BD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87BDD" w:rsidRDefault="00887BDD" w:rsidP="00887BD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87BDD" w:rsidRDefault="00887BDD" w:rsidP="00887BD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87BDD" w:rsidRDefault="00887BDD" w:rsidP="00887BD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887BDD" w:rsidRDefault="00887BDD" w:rsidP="00887BDD">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887BDD" w:rsidRDefault="00887BDD" w:rsidP="00887BD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887BDD" w:rsidRDefault="00887BDD" w:rsidP="00887BD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887BDD" w:rsidRDefault="00887BDD" w:rsidP="00887BDD">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887BDD" w:rsidRDefault="00887BDD" w:rsidP="00887BD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887BDD" w:rsidRDefault="00887BDD" w:rsidP="00887BDD">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（1）《国家外汇管理局行政许可实施办法》（国家外汇管理局公告2021年第1号）第十五条外汇局应根据以下要求确保行政许可依法按时完成：</w:t>
      </w:r>
    </w:p>
    <w:p w:rsidR="00887BDD" w:rsidRDefault="00887BDD" w:rsidP="00887BD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887BDD" w:rsidRDefault="00887BDD" w:rsidP="00887BD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887BDD" w:rsidRDefault="00887BDD" w:rsidP="00887BD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887BDD" w:rsidRDefault="00887BDD" w:rsidP="00887BDD">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887BDD" w:rsidRDefault="00887BDD" w:rsidP="00887BD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887BDD" w:rsidRDefault="00887BDD" w:rsidP="00887BD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887BDD" w:rsidRDefault="00887BDD" w:rsidP="00887BD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887BDD" w:rsidRPr="00DC3CBB" w:rsidRDefault="00887BDD" w:rsidP="00887BD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887BDD" w:rsidRDefault="00887BDD" w:rsidP="00887BD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887BDD" w:rsidRDefault="00887BDD" w:rsidP="00887BDD">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887BDD" w:rsidRDefault="00887BDD" w:rsidP="00887BD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《贸易外汇业务登记表》</w:t>
      </w:r>
    </w:p>
    <w:p w:rsidR="00887BDD" w:rsidRDefault="00887BDD" w:rsidP="00887BD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原则上不超过1个月</w:t>
      </w:r>
    </w:p>
    <w:p w:rsidR="00887BDD" w:rsidRDefault="00887BDD" w:rsidP="00887BD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p>
    <w:p w:rsidR="00887BDD" w:rsidRDefault="00887BDD" w:rsidP="00887BDD">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（1）《国家外汇管理局关于印发货物贸易外汇管理法规有关问题的通知》（汇发〔2012〕38号）附件3《货物贸易外汇管理指引操作规程（银行企业版）》管理原则：《登记表》的有效期原则上不超过1个月。</w:t>
      </w:r>
    </w:p>
    <w:p w:rsidR="00887BDD" w:rsidRDefault="00887BDD" w:rsidP="00887BD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887BDD" w:rsidRPr="007C69F1" w:rsidRDefault="00887BDD" w:rsidP="00887BD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887BDD" w:rsidRDefault="00887BDD" w:rsidP="00887BD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887BDD" w:rsidRPr="007C69F1" w:rsidRDefault="00887BDD" w:rsidP="00887BD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887BDD" w:rsidRPr="007C69F1" w:rsidRDefault="00887BDD" w:rsidP="00887BD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全国</w:t>
      </w:r>
    </w:p>
    <w:p w:rsidR="00887BDD" w:rsidRPr="007C69F1" w:rsidRDefault="00887BDD" w:rsidP="00887BD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887BDD" w:rsidRDefault="00887BDD" w:rsidP="00887BD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887BDD" w:rsidRDefault="00887BDD" w:rsidP="00887BD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887BDD" w:rsidRDefault="00887BDD" w:rsidP="00887BDD">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887BDD" w:rsidRDefault="00887BDD" w:rsidP="00887BDD">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887BDD" w:rsidRDefault="00887BDD" w:rsidP="00887BD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887BDD" w:rsidRPr="007C69F1" w:rsidRDefault="00887BDD" w:rsidP="00887BDD">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887BDD" w:rsidRDefault="00887BDD" w:rsidP="00887BD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887BDD" w:rsidRDefault="00887BDD" w:rsidP="00887BD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887BDD" w:rsidRPr="007C69F1" w:rsidRDefault="00887BDD" w:rsidP="00887BD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887BDD" w:rsidRDefault="00887BDD" w:rsidP="00887BDD">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887BDD" w:rsidRDefault="00887BDD" w:rsidP="00887BD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887BDD" w:rsidRDefault="00887BDD" w:rsidP="00887BD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887BDD" w:rsidRDefault="00887BDD" w:rsidP="00887BD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887BDD" w:rsidRPr="007C69F1" w:rsidRDefault="00887BDD" w:rsidP="00887BDD">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887BDD" w:rsidRDefault="00887BDD" w:rsidP="00887BDD">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887BDD" w:rsidRDefault="00887BDD" w:rsidP="00887BD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887BDD" w:rsidRDefault="00887BDD" w:rsidP="00887BD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887BDD" w:rsidRDefault="00887BDD" w:rsidP="00887BD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887BDD" w:rsidRPr="007C69F1" w:rsidRDefault="00887BDD" w:rsidP="00887BD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887BDD" w:rsidRDefault="00887BDD" w:rsidP="00887BD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887BDD" w:rsidRDefault="00887BDD" w:rsidP="00887BD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887BDD" w:rsidRDefault="00887BDD" w:rsidP="00887BD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国家外汇管理局北京市分局</w:t>
      </w:r>
    </w:p>
    <w:p w:rsidR="00887BDD" w:rsidRPr="00AD7A3E" w:rsidRDefault="00887BDD" w:rsidP="00887BDD">
      <w:pPr>
        <w:spacing w:line="540" w:lineRule="exact"/>
        <w:outlineLvl w:val="1"/>
        <w:rPr>
          <w:rFonts w:ascii="Times New Roman" w:eastAsia="黑体" w:hAnsi="Times New Roman"/>
          <w:sz w:val="28"/>
          <w:szCs w:val="28"/>
        </w:rPr>
      </w:pPr>
      <w:r w:rsidRPr="00AD7A3E">
        <w:rPr>
          <w:rFonts w:ascii="Times New Roman" w:eastAsia="黑体" w:hAnsi="Times New Roman" w:hint="eastAsia"/>
          <w:sz w:val="28"/>
          <w:szCs w:val="28"/>
        </w:rPr>
        <w:t>十五、备注</w:t>
      </w:r>
    </w:p>
    <w:p w:rsidR="00887BDD" w:rsidRPr="00AD7A3E" w:rsidRDefault="00887BDD" w:rsidP="00887BDD">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办理地址：</w:t>
      </w:r>
    </w:p>
    <w:p w:rsidR="00887BDD" w:rsidRPr="00AD7A3E" w:rsidRDefault="00887BDD" w:rsidP="00887BDD">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北京市海淀区莲花池东路39号西金大厦9、10层，邮编100036</w:t>
      </w:r>
    </w:p>
    <w:p w:rsidR="00887BDD" w:rsidRPr="00AD7A3E" w:rsidRDefault="00887BDD" w:rsidP="00887BDD">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办理时间：</w:t>
      </w:r>
    </w:p>
    <w:p w:rsidR="00887BDD" w:rsidRPr="00AD7A3E" w:rsidRDefault="00887BDD" w:rsidP="00887BDD">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周一至周五（法定节假日除外）上午8：30-11：30，下午13：00-17：00</w:t>
      </w:r>
    </w:p>
    <w:p w:rsidR="00887BDD" w:rsidRPr="00AD7A3E" w:rsidRDefault="00887BDD" w:rsidP="00887BDD">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咨询方式：</w:t>
      </w:r>
    </w:p>
    <w:p w:rsidR="00887BDD" w:rsidRPr="00AD7A3E" w:rsidRDefault="00887BDD" w:rsidP="00887BDD">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（一）咨询窗口：国家外汇管理局北京市分局经常项目管理处11-14窗口， 资本项目管理处1-4、7-10 窗口， 国际收支处11-14窗口</w:t>
      </w:r>
    </w:p>
    <w:p w:rsidR="00887BDD" w:rsidRPr="00AD7A3E" w:rsidRDefault="00887BDD" w:rsidP="00887BDD">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（二）咨询电话：（010）68559550</w:t>
      </w:r>
    </w:p>
    <w:p w:rsidR="00887BDD" w:rsidRPr="00AD7A3E" w:rsidRDefault="00887BDD" w:rsidP="00887BDD">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（三）咨询网址：http://www.safe.gov.cn/beijing（留言反馈）</w:t>
      </w:r>
    </w:p>
    <w:p w:rsidR="00887BDD" w:rsidRPr="00AD7A3E" w:rsidRDefault="00887BDD" w:rsidP="00887BDD">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监督投诉方式：</w:t>
      </w:r>
    </w:p>
    <w:p w:rsidR="00887BDD" w:rsidRPr="00AD7A3E" w:rsidRDefault="00887BDD" w:rsidP="00887BDD">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http://www.safe.gov.cn/beijing（留言反馈）</w:t>
      </w:r>
    </w:p>
    <w:p w:rsidR="00AD19FD" w:rsidRPr="00887BDD" w:rsidRDefault="00257CAA"/>
    <w:sectPr w:rsidR="00AD19FD" w:rsidRPr="00887BDD" w:rsidSect="003D43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CAA" w:rsidRDefault="00257CAA" w:rsidP="00CA039F">
      <w:r>
        <w:separator/>
      </w:r>
    </w:p>
  </w:endnote>
  <w:endnote w:type="continuationSeparator" w:id="0">
    <w:p w:rsidR="00257CAA" w:rsidRDefault="00257CAA" w:rsidP="00CA03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CAA" w:rsidRDefault="00257CAA" w:rsidP="00CA039F">
      <w:r>
        <w:separator/>
      </w:r>
    </w:p>
  </w:footnote>
  <w:footnote w:type="continuationSeparator" w:id="0">
    <w:p w:rsidR="00257CAA" w:rsidRDefault="00257CAA" w:rsidP="00CA03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7BDD"/>
    <w:rsid w:val="001F32FB"/>
    <w:rsid w:val="00257CAA"/>
    <w:rsid w:val="00887BDD"/>
    <w:rsid w:val="00A07AC3"/>
    <w:rsid w:val="00BA787B"/>
    <w:rsid w:val="00CA039F"/>
    <w:rsid w:val="00E66E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BD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03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039F"/>
    <w:rPr>
      <w:rFonts w:ascii="Calibri" w:eastAsia="宋体" w:hAnsi="Calibri" w:cs="Times New Roman"/>
      <w:sz w:val="18"/>
      <w:szCs w:val="18"/>
    </w:rPr>
  </w:style>
  <w:style w:type="paragraph" w:styleId="a4">
    <w:name w:val="footer"/>
    <w:basedOn w:val="a"/>
    <w:link w:val="Char0"/>
    <w:uiPriority w:val="99"/>
    <w:semiHidden/>
    <w:unhideWhenUsed/>
    <w:rsid w:val="00CA039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039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632</Words>
  <Characters>3605</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朱力</dc:creator>
  <cp:lastModifiedBy>朱力</cp:lastModifiedBy>
  <cp:revision>2</cp:revision>
  <dcterms:created xsi:type="dcterms:W3CDTF">2024-03-20T05:53:00Z</dcterms:created>
  <dcterms:modified xsi:type="dcterms:W3CDTF">2024-03-22T06:13:00Z</dcterms:modified>
</cp:coreProperties>
</file>