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45" w:rsidRDefault="00573245" w:rsidP="0057324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地（市）分局办理的个人携带规定金额以上外币现钞出境核准新办</w:t>
      </w:r>
    </w:p>
    <w:p w:rsidR="00573245" w:rsidRDefault="00573245" w:rsidP="0057324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【00017110600703】</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73245" w:rsidRDefault="00573245" w:rsidP="00573245">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73245" w:rsidRDefault="00573245" w:rsidP="0057324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地（市）分局办理的个人携带规定金额以上外币现钞出境核准【000171106007】</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73245" w:rsidRDefault="00573245" w:rsidP="0057324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地（市）分局办理的个人携带规定金额以上外币现钞出境核准新办</w:t>
      </w:r>
      <w:r w:rsidR="00071547">
        <w:rPr>
          <w:rFonts w:ascii="方正仿宋_GBK" w:eastAsia="方正仿宋_GBK" w:hAnsi="方正仿宋_GBK" w:cs="方正仿宋_GBK" w:hint="eastAsia"/>
          <w:sz w:val="28"/>
          <w:szCs w:val="28"/>
        </w:rPr>
        <w:t>(00017110600703)</w:t>
      </w:r>
    </w:p>
    <w:p w:rsidR="00573245" w:rsidRDefault="00573245" w:rsidP="00573245">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（4）《国家外汇管理局行政许可实施办法》（国家外汇管理局公告2021年第1号）</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个人赴战乱、外汇管制严格、金融条件差或金融动乱的国家（地区），确有需要携带超过等值1万美元外币现钞出境的。</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DE35E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个人赴战乱、外汇管制严格、金融条件差或金融动乱的国家（地区），确有需要携带超过等值1万美元外币现钞出境的，需向存款或购汇银行所在地外汇局申领《携带外汇出境许可证》。</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73245" w:rsidRPr="00DE35E1" w:rsidRDefault="00573245" w:rsidP="00DE35E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加盖签章的护照等相关出境证件复印件1份。</w:t>
      </w:r>
      <w:r>
        <w:rPr>
          <w:rFonts w:ascii="方正仿宋_GBK" w:eastAsia="方正仿宋_GBK" w:hAnsi="方正仿宋_GBK" w:cs="方正仿宋_GBK" w:hint="eastAsia"/>
          <w:sz w:val="28"/>
          <w:szCs w:val="28"/>
        </w:rPr>
        <w:tab/>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加盖签章的有效签证或签注（实行免签或落地签的国家和地区不提供）复印件1份。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加盖签章的存款证明（利息清单或取款凭条）或相关购汇凭证或入境申报外币现钞数额的海关申报单等现钞来源证明复印件1份。</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加盖签章的确需携带超过等值1万美元外币现钞出境的证明材料复印件1份。</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《携带外币现钞出入境管理操作规程》（汇发〔2004〕21号文印发）携带外币现钞出境携带总金额超过等值10000美元的，审核</w:t>
      </w:r>
      <w:r>
        <w:rPr>
          <w:rFonts w:ascii="方正仿宋_GBK" w:eastAsia="方正仿宋_GBK" w:hAnsi="方正仿宋_GBK" w:cs="方正仿宋_GBK" w:hint="eastAsia"/>
          <w:sz w:val="28"/>
          <w:szCs w:val="28"/>
        </w:rPr>
        <w:lastRenderedPageBreak/>
        <w:t>材料：1、书面申请；2、护照或往来港澳通行证、往来台湾通行证；3、有效签证或签注；4、存款证明（利息清单或取款凭条）或相关购汇凭证；5、确需携带超过等值10000美元外币现钞出境的证明材料。</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Pr="00DE35E1" w:rsidRDefault="00573245" w:rsidP="00DE35E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E35E1"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573245" w:rsidRDefault="00DE35E1"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外汇局收到行政许可申请后，应区分下列情况分别作出处理：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2.申请事项不属于本局职责范围，应即时作出不予受理的决定，出具不予受理行政许可通知书，并告知申请人向有关行政机关申请；</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573245" w:rsidRDefault="00DE35E1"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外汇局对行政许可申请审查后，应区分下列情况分别作出处理：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73245" w:rsidRDefault="00A60240" w:rsidP="0057324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w:t>
      </w:r>
      <w:r w:rsidR="00573245">
        <w:rPr>
          <w:rFonts w:ascii="方正仿宋_GBK" w:eastAsia="方正仿宋_GBK" w:hAnsi="方正仿宋_GBK" w:cs="方正仿宋_GBK"/>
          <w:sz w:val="28"/>
          <w:szCs w:val="28"/>
        </w:rPr>
        <w:t>第十五条</w:t>
      </w:r>
      <w:r w:rsidR="00DE35E1">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外汇局应根据以下要求确保行政许可依法按时完成：</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w:t>
      </w:r>
      <w:r>
        <w:rPr>
          <w:rFonts w:ascii="方正仿宋_GBK" w:eastAsia="方正仿宋_GBK" w:hAnsi="方正仿宋_GBK" w:cs="方正仿宋_GBK"/>
          <w:sz w:val="28"/>
          <w:szCs w:val="28"/>
        </w:rPr>
        <w:lastRenderedPageBreak/>
        <w:t>时限内。</w:t>
      </w:r>
    </w:p>
    <w:p w:rsidR="00573245" w:rsidRDefault="00573245" w:rsidP="0057324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《携带外币现钞出入境管理暂行办法》（汇发〔2003〕102号文印发）第十一条</w:t>
      </w:r>
      <w:r w:rsidR="00DE35E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73245" w:rsidRPr="00DE35E1" w:rsidRDefault="00573245" w:rsidP="00DE35E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73245" w:rsidRPr="00DE35E1" w:rsidRDefault="00573245" w:rsidP="00DE35E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73245" w:rsidRDefault="00573245" w:rsidP="0057324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p>
    <w:p w:rsidR="00573245" w:rsidRDefault="00573245" w:rsidP="00573245">
      <w:pPr>
        <w:spacing w:line="540" w:lineRule="exact"/>
        <w:outlineLvl w:val="1"/>
        <w:rPr>
          <w:rFonts w:ascii="Times New Roman" w:eastAsia="黑体" w:hAnsi="Times New Roman"/>
          <w:sz w:val="28"/>
          <w:szCs w:val="28"/>
        </w:rPr>
      </w:pPr>
    </w:p>
    <w:p w:rsidR="00573245" w:rsidRDefault="00573245" w:rsidP="0057324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地（市）分局办理的个人携带规定金额以上外币现钞出境核准补办</w:t>
      </w:r>
    </w:p>
    <w:p w:rsidR="00573245" w:rsidRDefault="00573245" w:rsidP="0057324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【00017110600704】</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73245" w:rsidRDefault="00573245" w:rsidP="00573245">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73245" w:rsidRDefault="00573245" w:rsidP="0057324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地（市）分局办理的个人携带规定金额以上外币现钞出境核准【000171106007】</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73245" w:rsidRDefault="00573245" w:rsidP="0057324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地（市）分局办理的个人携带规定金额以上外币现钞出境核准补办</w:t>
      </w:r>
      <w:r w:rsidR="00071547">
        <w:rPr>
          <w:rFonts w:ascii="方正仿宋_GBK" w:eastAsia="方正仿宋_GBK" w:hAnsi="方正仿宋_GBK" w:cs="方正仿宋_GBK" w:hint="eastAsia"/>
          <w:sz w:val="28"/>
          <w:szCs w:val="28"/>
        </w:rPr>
        <w:t>(00017110600704)</w:t>
      </w:r>
    </w:p>
    <w:p w:rsidR="00573245" w:rsidRDefault="00573245" w:rsidP="00573245">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573245" w:rsidRDefault="00573245" w:rsidP="0057324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（4）《国家外汇管理局行政许可实施办法》（国家外汇管理局公告2021年第1号）</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《携带外汇出境许可证》遗失或《携带外汇出境许可证》逾期。</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DE35E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个人遗失或逾期补办《携带外汇出境许可证》的，按照“谁签发、谁补办”原则，在出境前持补办申请向原签发银行或外汇局提出申请。</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73245" w:rsidRPr="00DE35E1" w:rsidRDefault="00573245" w:rsidP="00DE35E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补办申请原件1</w:t>
      </w:r>
      <w:r>
        <w:rPr>
          <w:rFonts w:ascii="方正仿宋_GBK" w:eastAsia="方正仿宋_GBK" w:hAnsi="方正仿宋_GBK" w:cs="方正仿宋_GBK" w:hint="eastAsia"/>
          <w:sz w:val="28"/>
          <w:szCs w:val="28"/>
        </w:rPr>
        <w:tab/>
        <w:t>份。</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《经常项目外汇业务指引（2020年版）》（汇发〔2020〕14号文印发）第八十九条</w:t>
      </w:r>
      <w:r w:rsidR="00A60240">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个人遗失或逾期补办《携带外汇出境许可证》的，按照“谁签发、谁补办”原则，在出境前持补办申请向原签发银行或外汇局提出申请。</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Pr="00DE35E1" w:rsidRDefault="00573245" w:rsidP="00DE35E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审批程序</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E35E1"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E35E1"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573245" w:rsidRDefault="00DE35E1"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外汇局收到行政许可申请后，应区分下列情况分别作出处理：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573245" w:rsidRDefault="00DE35E1"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外汇局对行政许可申请审查后，应区分下列情况分别作出处理：</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73245" w:rsidRDefault="00573245" w:rsidP="0057324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73245" w:rsidRDefault="00A60240" w:rsidP="0057324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w:t>
      </w:r>
      <w:r w:rsidR="00573245">
        <w:rPr>
          <w:rFonts w:ascii="方正仿宋_GBK" w:eastAsia="方正仿宋_GBK" w:hAnsi="方正仿宋_GBK" w:cs="方正仿宋_GBK"/>
          <w:sz w:val="28"/>
          <w:szCs w:val="28"/>
        </w:rPr>
        <w:t>第十五条</w:t>
      </w:r>
      <w:r w:rsidR="00DE35E1">
        <w:rPr>
          <w:rFonts w:ascii="方正仿宋_GBK" w:eastAsia="方正仿宋_GBK" w:hAnsi="方正仿宋_GBK" w:cs="方正仿宋_GBK" w:hint="eastAsia"/>
          <w:sz w:val="28"/>
          <w:szCs w:val="28"/>
        </w:rPr>
        <w:t xml:space="preserve"> </w:t>
      </w:r>
      <w:r w:rsidR="00573245">
        <w:rPr>
          <w:rFonts w:ascii="方正仿宋_GBK" w:eastAsia="方正仿宋_GBK" w:hAnsi="方正仿宋_GBK" w:cs="方正仿宋_GBK"/>
          <w:sz w:val="28"/>
          <w:szCs w:val="28"/>
        </w:rPr>
        <w:t>外汇局应根据以下要求确保行政许可依法按时完成：</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73245" w:rsidRDefault="00573245" w:rsidP="0057324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573245" w:rsidRDefault="00573245" w:rsidP="005732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573245" w:rsidRDefault="00573245" w:rsidP="0057324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《携带外币现钞出入境管理暂行办法》（汇发〔2003〕102号文印发）第十一条</w:t>
      </w:r>
      <w:r w:rsidR="00A60240">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73245" w:rsidRPr="00DE35E1" w:rsidRDefault="00573245" w:rsidP="00DE35E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73245" w:rsidRPr="00DE35E1" w:rsidRDefault="00573245" w:rsidP="00DE35E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Pr="00DE35E1" w:rsidRDefault="00573245" w:rsidP="00DE35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E35E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57324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73245" w:rsidRDefault="00573245" w:rsidP="00DE35E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573245" w:rsidRDefault="00573245" w:rsidP="0057324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73245" w:rsidRDefault="00573245" w:rsidP="0057324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DF703D" w:rsidRDefault="00DF703D"/>
    <w:sectPr w:rsidR="00DF703D" w:rsidSect="00D5754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87" w:rsidRDefault="00E03887" w:rsidP="00573245">
      <w:r>
        <w:separator/>
      </w:r>
    </w:p>
  </w:endnote>
  <w:endnote w:type="continuationSeparator" w:id="1">
    <w:p w:rsidR="00E03887" w:rsidRDefault="00E03887" w:rsidP="0057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87" w:rsidRDefault="00E03887" w:rsidP="00573245">
      <w:r>
        <w:separator/>
      </w:r>
    </w:p>
  </w:footnote>
  <w:footnote w:type="continuationSeparator" w:id="1">
    <w:p w:rsidR="00E03887" w:rsidRDefault="00E03887" w:rsidP="00573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28F33E30"/>
    <w:multiLevelType w:val="singleLevel"/>
    <w:tmpl w:val="EFF30B9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245"/>
    <w:rsid w:val="00071547"/>
    <w:rsid w:val="00133376"/>
    <w:rsid w:val="002D2D38"/>
    <w:rsid w:val="00573245"/>
    <w:rsid w:val="00A60240"/>
    <w:rsid w:val="00D5754E"/>
    <w:rsid w:val="00DC4CB6"/>
    <w:rsid w:val="00DE35E1"/>
    <w:rsid w:val="00DF703D"/>
    <w:rsid w:val="00E03887"/>
    <w:rsid w:val="00ED0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4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245"/>
    <w:rPr>
      <w:sz w:val="18"/>
      <w:szCs w:val="18"/>
    </w:rPr>
  </w:style>
  <w:style w:type="paragraph" w:styleId="a4">
    <w:name w:val="footer"/>
    <w:basedOn w:val="a"/>
    <w:link w:val="Char0"/>
    <w:uiPriority w:val="99"/>
    <w:semiHidden/>
    <w:unhideWhenUsed/>
    <w:rsid w:val="005732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2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2023-12-08T06:47:00Z</dcterms:created>
  <dcterms:modified xsi:type="dcterms:W3CDTF">2023-12-08T06:47:00Z</dcterms:modified>
</cp:coreProperties>
</file>