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9C" w:rsidRDefault="00CF749C" w:rsidP="00CF749C">
      <w:pPr>
        <w:widowControl/>
        <w:jc w:val="center"/>
        <w:rPr>
          <w:rFonts w:ascii="方正小标宋_GBK" w:eastAsia="方正小标宋_GBK" w:hAnsi="方正小标宋_GBK" w:cs="方正小标宋_GBK" w:hint="eastAsia"/>
          <w:sz w:val="40"/>
          <w:szCs w:val="40"/>
        </w:rPr>
      </w:pPr>
      <w:bookmarkStart w:id="0" w:name="_Toc993631048_WPSOffice_Level1"/>
      <w:r>
        <w:rPr>
          <w:rFonts w:ascii="方正小标宋_GBK" w:eastAsia="方正小标宋_GBK" w:hAnsi="方正小标宋_GBK" w:cs="方正小标宋_GBK"/>
          <w:sz w:val="40"/>
          <w:szCs w:val="40"/>
        </w:rPr>
        <w:t>生成或兑回中</w:t>
      </w:r>
      <w:bookmarkEnd w:id="0"/>
      <w:r>
        <w:rPr>
          <w:rFonts w:ascii="方正小标宋_GBK" w:eastAsia="方正小标宋_GBK" w:hAnsi="方正小标宋_GBK" w:cs="方正小标宋_GBK"/>
          <w:sz w:val="40"/>
          <w:szCs w:val="40"/>
        </w:rPr>
        <w:t>国存托凭证登记</w:t>
      </w:r>
    </w:p>
    <w:p w:rsidR="00CF749C" w:rsidRDefault="00CF749C" w:rsidP="00CF749C">
      <w:pPr>
        <w:spacing w:line="540" w:lineRule="exact"/>
        <w:outlineLvl w:val="1"/>
        <w:rPr>
          <w:rFonts w:ascii="Times New Roman" w:eastAsia="黑体" w:hAnsi="Times New Roman"/>
          <w:sz w:val="28"/>
          <w:szCs w:val="28"/>
        </w:rPr>
      </w:pPr>
      <w:bookmarkStart w:id="1" w:name="_Toc899873889_WPSOffice_Level1"/>
      <w:r>
        <w:rPr>
          <w:rFonts w:ascii="Times New Roman" w:eastAsia="黑体" w:hAnsi="Times New Roman" w:hint="eastAsia"/>
          <w:sz w:val="28"/>
          <w:szCs w:val="28"/>
        </w:rPr>
        <w:t>一、基本要素</w:t>
      </w:r>
      <w:bookmarkEnd w:id="1"/>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CF749C" w:rsidRDefault="00CF749C" w:rsidP="00CF749C">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生成或兑回中国存托凭证登记</w:t>
      </w:r>
    </w:p>
    <w:p w:rsidR="00CF749C" w:rsidRDefault="00CF749C" w:rsidP="00CF749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 xml:space="preserve">2 </w:t>
      </w:r>
      <w:r>
        <w:rPr>
          <w:rFonts w:ascii="Times New Roman" w:eastAsia="仿宋GB2312" w:hAnsi="Times New Roman" w:hint="eastAsia"/>
          <w:b/>
          <w:bCs/>
          <w:sz w:val="28"/>
          <w:szCs w:val="28"/>
        </w:rPr>
        <w:t>对应政务服务实施清单事项名称：</w:t>
      </w:r>
      <w:r>
        <w:rPr>
          <w:rFonts w:ascii="方正仿宋_GBK" w:eastAsia="方正仿宋_GBK" w:hAnsi="方正仿宋_GBK" w:cs="方正仿宋_GBK"/>
          <w:sz w:val="28"/>
          <w:szCs w:val="28"/>
        </w:rPr>
        <w:t>无</w:t>
      </w:r>
    </w:p>
    <w:p w:rsidR="00CF749C" w:rsidRDefault="00CF749C" w:rsidP="00CF749C">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设定依据</w:t>
      </w:r>
    </w:p>
    <w:p w:rsidR="00CF749C" w:rsidRDefault="00CF749C" w:rsidP="00CF749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《中华人民共和国外汇管理条例》第十七条</w:t>
      </w:r>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实施依据</w:t>
      </w:r>
    </w:p>
    <w:p w:rsidR="00CF749C" w:rsidRDefault="00CF749C" w:rsidP="00CF749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（1）《存托凭证跨境资金管理办法（试行）》（中国人民银行 国家外汇管理局公告﹝2019﹞第8号）第十一条</w:t>
      </w:r>
    </w:p>
    <w:p w:rsidR="00CF749C" w:rsidRDefault="00CF749C" w:rsidP="00CF749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监管依据</w:t>
      </w:r>
    </w:p>
    <w:p w:rsidR="00CF749C" w:rsidRDefault="00CF749C" w:rsidP="00CF749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实施机关：国家外汇管理局</w:t>
      </w:r>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CF749C" w:rsidRDefault="00CF749C" w:rsidP="00CF749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13.</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CF749C" w:rsidRDefault="00CF749C" w:rsidP="00CF749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CF749C" w:rsidRDefault="00CF749C" w:rsidP="00CF749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CF749C" w:rsidRDefault="00CF749C" w:rsidP="00CF749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16.</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CF749C" w:rsidRDefault="00CF749C" w:rsidP="00CF749C">
      <w:pPr>
        <w:spacing w:line="540" w:lineRule="exact"/>
        <w:outlineLvl w:val="1"/>
        <w:rPr>
          <w:rFonts w:ascii="Times New Roman" w:eastAsia="黑体" w:hAnsi="Times New Roman"/>
          <w:sz w:val="28"/>
          <w:szCs w:val="28"/>
        </w:rPr>
      </w:pPr>
      <w:bookmarkStart w:id="2" w:name="_Toc9522626_WPSOffice_Level1"/>
      <w:r>
        <w:rPr>
          <w:rFonts w:ascii="Times New Roman" w:eastAsia="黑体" w:hAnsi="Times New Roman" w:hint="eastAsia"/>
          <w:sz w:val="28"/>
          <w:szCs w:val="28"/>
        </w:rPr>
        <w:t>二、行政许可事项类型</w:t>
      </w:r>
      <w:bookmarkEnd w:id="2"/>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CF749C" w:rsidRDefault="00CF749C" w:rsidP="00CF749C">
      <w:pPr>
        <w:spacing w:line="540" w:lineRule="exact"/>
        <w:outlineLvl w:val="1"/>
        <w:rPr>
          <w:rFonts w:ascii="Times New Roman" w:eastAsia="黑体" w:hAnsi="Times New Roman"/>
          <w:sz w:val="28"/>
          <w:szCs w:val="28"/>
        </w:rPr>
      </w:pPr>
      <w:bookmarkStart w:id="3" w:name="_Toc355387506_WPSOffice_Level1"/>
      <w:r>
        <w:rPr>
          <w:rFonts w:ascii="Times New Roman" w:eastAsia="黑体" w:hAnsi="Times New Roman" w:hint="eastAsia"/>
          <w:sz w:val="28"/>
          <w:szCs w:val="28"/>
        </w:rPr>
        <w:t>三、行政许可条件</w:t>
      </w:r>
      <w:bookmarkEnd w:id="3"/>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跨境转换机构以非新增证券为基础生成或兑回存托凭证需进行跨境证券交易（含基础证券买卖及符合规定的以对冲风险为目的的投资品种），由境内转换机构办理。</w:t>
      </w:r>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《存托凭证跨境资金管理办法（试行）》（中国人民银行 国家外汇管理局公告﹝2019﹞第8号）第十一条、第十三条跨境转换机构以非新增证券为基础生成或兑回存托凭证需进行跨境证券交易（含基础证券买卖及符合规定的以对冲风险为目的的投资品种）的，应按规定向国家外汇管理局进行跨境证券交易登记。</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符合规定的境内转换机构以非新增证券为基础生成或兑回中国存托凭证的，应委托一家境内托管人负责资产托管业务。境内转换机构可持以下材料向国家外汇管理局进行跨境证券交易登记......。</w:t>
      </w:r>
    </w:p>
    <w:p w:rsidR="00CF749C" w:rsidRDefault="00CF749C" w:rsidP="00CF749C">
      <w:pPr>
        <w:spacing w:line="540" w:lineRule="exact"/>
        <w:ind w:firstLineChars="200" w:firstLine="562"/>
        <w:outlineLvl w:val="2"/>
        <w:rPr>
          <w:rFonts w:ascii="方正仿宋_GBK" w:eastAsia="方正仿宋_GBK" w:hAnsi="方正仿宋_GBK" w:cs="方正仿宋_GBK"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r>
        <w:rPr>
          <w:rFonts w:ascii="方正仿宋_GBK" w:eastAsia="方正仿宋_GBK" w:hAnsi="方正仿宋_GBK" w:cs="方正仿宋_GBK"/>
          <w:sz w:val="28"/>
          <w:szCs w:val="28"/>
        </w:rPr>
        <w:t>申请材料齐全，符合法定形式。</w:t>
      </w:r>
    </w:p>
    <w:p w:rsidR="00CF749C" w:rsidRDefault="00CF749C" w:rsidP="00CF749C">
      <w:pPr>
        <w:spacing w:line="540" w:lineRule="exact"/>
        <w:outlineLvl w:val="2"/>
        <w:rPr>
          <w:rFonts w:ascii="方正仿宋_GBK" w:eastAsia="方正仿宋_GBK" w:hAnsi="方正仿宋_GBK" w:cs="方正仿宋_GBK"/>
          <w:sz w:val="28"/>
          <w:szCs w:val="28"/>
        </w:rPr>
      </w:pPr>
      <w:bookmarkStart w:id="4" w:name="_Toc314016985_WPSOffice_Level1"/>
      <w:r>
        <w:rPr>
          <w:rFonts w:ascii="方正仿宋_GBK" w:eastAsia="方正仿宋_GBK" w:hAnsi="方正仿宋_GBK" w:cs="方正仿宋_GBK"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bookmarkEnd w:id="4"/>
    </w:p>
    <w:p w:rsidR="00CF749C" w:rsidRDefault="00CF749C" w:rsidP="00CF749C">
      <w:pPr>
        <w:tabs>
          <w:tab w:val="left" w:pos="312"/>
        </w:tabs>
        <w:spacing w:line="600" w:lineRule="exact"/>
        <w:rPr>
          <w:rFonts w:ascii="方正仿宋_GBK" w:eastAsia="方正仿宋_GBK" w:hAnsi="方正仿宋_GBK" w:cs="方正仿宋_GBK"/>
          <w:sz w:val="28"/>
          <w:szCs w:val="28"/>
        </w:rPr>
      </w:pPr>
      <w:r>
        <w:rPr>
          <w:rFonts w:ascii="Times New Roman" w:eastAsia="仿宋GB2312" w:hAnsi="Times New Roman" w:hint="eastAsia"/>
          <w:b/>
          <w:bCs/>
          <w:sz w:val="28"/>
          <w:szCs w:val="28"/>
        </w:rPr>
        <w:t xml:space="preserve">    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CF749C" w:rsidRDefault="00CF749C" w:rsidP="00CF749C">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其他</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CF749C" w:rsidRDefault="00CF749C" w:rsidP="00CF749C">
      <w:pPr>
        <w:spacing w:line="54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CF749C" w:rsidRDefault="00CF749C" w:rsidP="00CF749C">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加强事中事后监管措施</w:t>
      </w:r>
    </w:p>
    <w:p w:rsidR="00CF749C" w:rsidRDefault="00CF749C" w:rsidP="00CF749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CF749C" w:rsidRDefault="00CF749C" w:rsidP="00CF749C">
      <w:pPr>
        <w:spacing w:line="600" w:lineRule="exact"/>
        <w:rPr>
          <w:rFonts w:ascii="方正仿宋_GBK" w:eastAsia="方正仿宋_GBK" w:hAnsi="方正仿宋_GBK" w:cs="方正仿宋_GBK"/>
          <w:sz w:val="28"/>
          <w:szCs w:val="28"/>
        </w:rPr>
      </w:pPr>
      <w:bookmarkStart w:id="5" w:name="_Toc591882051_WPSOffice_Level1"/>
      <w:r>
        <w:rPr>
          <w:rFonts w:ascii="方正仿宋_GBK" w:eastAsia="方正仿宋_GBK" w:hAnsi="方正仿宋_GBK" w:cs="方正仿宋_GBK" w:hint="eastAsia"/>
          <w:sz w:val="28"/>
          <w:szCs w:val="28"/>
        </w:rPr>
        <w:t>五、</w:t>
      </w:r>
      <w:r>
        <w:rPr>
          <w:rFonts w:ascii="Times New Roman" w:eastAsia="黑体" w:hAnsi="Times New Roman" w:hint="eastAsia"/>
          <w:sz w:val="28"/>
          <w:szCs w:val="28"/>
        </w:rPr>
        <w:t>申请材料</w:t>
      </w:r>
      <w:bookmarkEnd w:id="5"/>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CF749C" w:rsidRDefault="00CF749C" w:rsidP="00CF749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境内转换机构营业执照（或统一社会信用代码证）原件或加盖公章的复印件1份。</w:t>
      </w:r>
    </w:p>
    <w:p w:rsidR="00CF749C" w:rsidRDefault="00CF749C" w:rsidP="00CF749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加盖公章或有权签字人签字的书面申请原件1份，详细说明购买证券的种类、规模、金额、资金来源（自有资金、投资者委托资金）、境内托管人信息、已登记跨境证券交易情况（追加登记时提供）。</w:t>
      </w:r>
      <w:r>
        <w:rPr>
          <w:rFonts w:ascii="方正仿宋_GBK" w:eastAsia="方正仿宋_GBK" w:hAnsi="方正仿宋_GBK" w:cs="方正仿宋_GBK" w:hint="eastAsia"/>
          <w:sz w:val="28"/>
          <w:szCs w:val="28"/>
        </w:rPr>
        <w:tab/>
        <w:t>境内转换机构开展跨境转换业务相关证明文件原件及加盖公章的复印件1件（验原件，留存复印件）。</w:t>
      </w:r>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CF749C" w:rsidRDefault="00CF749C" w:rsidP="00CF749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（1）《存托凭证跨境资金管理办法（试行）》（中国人民银行 国家外汇管理局公告﹝2019﹞第8号）第十三条符合规定的境内转换机构以非新增证券为基础生成或兑回中国存托凭证的，应委托一家境内托管人负责资产托管业务。境内转换机构可持以下材料向国家外汇管理局进行跨境证券交易登记：（一）书面申请，详细说明购买证券的种类、规模、金额、资金来源（自有资金、投资者委托资金）、境内托管人信息、已登记跨境证券交易情况（追加登记时提供）等；（二）境内转换机构开展跨境转换业务相关证明文件......。</w:t>
      </w:r>
    </w:p>
    <w:p w:rsidR="00CF749C" w:rsidRDefault="00CF749C" w:rsidP="00CF749C">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（2）《国家外汇管理局行政许可实施办法》（国家外汇管理局公告2021年第1号）第八条……申请人为机构的，应出示统一社会信用代码证或营业执照原件，或加盖公章的上述证件复印件……。</w:t>
      </w:r>
    </w:p>
    <w:p w:rsidR="00CF749C" w:rsidRDefault="00CF749C" w:rsidP="00CF749C">
      <w:pPr>
        <w:spacing w:line="540" w:lineRule="exact"/>
        <w:outlineLvl w:val="2"/>
        <w:rPr>
          <w:rFonts w:ascii="方正仿宋_GBK" w:eastAsia="方正仿宋_GBK" w:hAnsi="方正仿宋_GBK" w:cs="方正仿宋_GBK"/>
          <w:sz w:val="28"/>
          <w:szCs w:val="28"/>
        </w:rPr>
      </w:pPr>
      <w:bookmarkStart w:id="6" w:name="_Toc246649414_WPSOffice_Level1"/>
      <w:r>
        <w:rPr>
          <w:rFonts w:ascii="方正仿宋_GBK" w:eastAsia="方正仿宋_GBK" w:hAnsi="方正仿宋_GBK" w:cs="方正仿宋_GBK" w:hint="eastAsia"/>
          <w:sz w:val="28"/>
          <w:szCs w:val="28"/>
        </w:rPr>
        <w:t>六、</w:t>
      </w:r>
      <w:r>
        <w:rPr>
          <w:rFonts w:ascii="Times New Roman" w:eastAsia="黑体" w:hAnsi="Times New Roman" w:hint="eastAsia"/>
          <w:sz w:val="28"/>
          <w:szCs w:val="28"/>
        </w:rPr>
        <w:t>中介服务</w:t>
      </w:r>
      <w:bookmarkEnd w:id="6"/>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749C" w:rsidRDefault="00CF749C" w:rsidP="00CF749C">
      <w:pPr>
        <w:spacing w:line="540" w:lineRule="exact"/>
        <w:outlineLvl w:val="1"/>
        <w:rPr>
          <w:rFonts w:ascii="Times New Roman" w:eastAsia="黑体" w:hAnsi="Times New Roman"/>
          <w:sz w:val="28"/>
          <w:szCs w:val="28"/>
        </w:rPr>
      </w:pPr>
      <w:bookmarkStart w:id="7" w:name="_Toc146973349_WPSOffice_Level1"/>
      <w:r>
        <w:rPr>
          <w:rFonts w:ascii="Times New Roman" w:eastAsia="黑体" w:hAnsi="Times New Roman" w:hint="eastAsia"/>
          <w:sz w:val="28"/>
          <w:szCs w:val="28"/>
        </w:rPr>
        <w:t>七、审批程序</w:t>
      </w:r>
      <w:bookmarkEnd w:id="7"/>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CF749C" w:rsidRDefault="00CF749C" w:rsidP="00CF749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CF749C" w:rsidRDefault="00CF749C" w:rsidP="00CF749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CF749C" w:rsidRDefault="00CF749C" w:rsidP="00CF749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CF749C" w:rsidRDefault="00CF749C" w:rsidP="00CF749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CF749C" w:rsidRDefault="00CF749C" w:rsidP="00CF749C">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749C" w:rsidRDefault="00CF749C" w:rsidP="00CF749C">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CF749C" w:rsidRDefault="00CF749C" w:rsidP="00CF749C">
      <w:pPr>
        <w:spacing w:line="600" w:lineRule="exact"/>
        <w:rPr>
          <w:rFonts w:ascii="Times New Roman" w:eastAsia="仿宋GB2312" w:hAnsi="Times New Roman"/>
          <w:b/>
          <w:bCs/>
          <w:sz w:val="28"/>
          <w:szCs w:val="28"/>
        </w:rPr>
      </w:pPr>
      <w:bookmarkStart w:id="8" w:name="_Toc1565073347_WPSOffice_Level1"/>
      <w:r>
        <w:rPr>
          <w:rFonts w:ascii="Times New Roman" w:eastAsia="仿宋GB2312" w:hAnsi="Times New Roman" w:hint="eastAsia"/>
          <w:b/>
          <w:bCs/>
          <w:sz w:val="28"/>
          <w:szCs w:val="28"/>
        </w:rPr>
        <w:t>八、</w:t>
      </w:r>
      <w:r>
        <w:rPr>
          <w:rFonts w:ascii="Times New Roman" w:eastAsia="黑体" w:hAnsi="Times New Roman" w:hint="eastAsia"/>
          <w:sz w:val="28"/>
          <w:szCs w:val="28"/>
        </w:rPr>
        <w:t>受理和审批时限</w:t>
      </w:r>
      <w:bookmarkEnd w:id="8"/>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CF749C" w:rsidRDefault="00CF749C" w:rsidP="00CF749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CF749C" w:rsidRDefault="00CF749C" w:rsidP="00CF749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w:t>
      </w:r>
      <w:r>
        <w:rPr>
          <w:rFonts w:ascii="方正仿宋_GBK" w:eastAsia="方正仿宋_GBK" w:hAnsi="方正仿宋_GBK" w:cs="方正仿宋_GBK"/>
          <w:sz w:val="28"/>
          <w:szCs w:val="28"/>
        </w:rPr>
        <w:lastRenderedPageBreak/>
        <w:t>时限内。</w:t>
      </w:r>
    </w:p>
    <w:p w:rsidR="00CF749C" w:rsidRDefault="00CF749C" w:rsidP="00CF749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20工作日</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CF749C" w:rsidRDefault="00CF749C" w:rsidP="00CF749C">
      <w:pPr>
        <w:spacing w:line="540" w:lineRule="exact"/>
        <w:outlineLvl w:val="1"/>
        <w:rPr>
          <w:rFonts w:ascii="Times New Roman" w:eastAsia="黑体" w:hAnsi="Times New Roman"/>
          <w:sz w:val="28"/>
          <w:szCs w:val="28"/>
        </w:rPr>
      </w:pPr>
      <w:bookmarkStart w:id="9" w:name="_Toc261787974_WPSOffice_Level1"/>
      <w:r>
        <w:rPr>
          <w:rFonts w:ascii="Times New Roman" w:eastAsia="黑体" w:hAnsi="Times New Roman" w:hint="eastAsia"/>
          <w:sz w:val="28"/>
          <w:szCs w:val="28"/>
        </w:rPr>
        <w:t>九、收费</w:t>
      </w:r>
      <w:bookmarkEnd w:id="9"/>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CF749C" w:rsidRDefault="00CF749C" w:rsidP="00CF749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CF749C" w:rsidRDefault="00CF749C" w:rsidP="00CF749C">
      <w:pPr>
        <w:spacing w:line="540" w:lineRule="exact"/>
        <w:outlineLvl w:val="1"/>
        <w:rPr>
          <w:rFonts w:ascii="Times New Roman" w:eastAsia="黑体" w:hAnsi="Times New Roman"/>
          <w:sz w:val="28"/>
          <w:szCs w:val="28"/>
        </w:rPr>
      </w:pPr>
      <w:bookmarkStart w:id="10" w:name="_Toc865698367_WPSOffice_Level1"/>
      <w:r>
        <w:rPr>
          <w:rFonts w:ascii="Times New Roman" w:eastAsia="黑体" w:hAnsi="Times New Roman" w:hint="eastAsia"/>
          <w:sz w:val="28"/>
          <w:szCs w:val="28"/>
        </w:rPr>
        <w:t>十、行政许可证件</w:t>
      </w:r>
      <w:bookmarkEnd w:id="10"/>
    </w:p>
    <w:p w:rsidR="00CF749C" w:rsidRDefault="00CF749C" w:rsidP="00CF749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《业务登记凭证》</w:t>
      </w:r>
    </w:p>
    <w:p w:rsidR="00CF749C" w:rsidRDefault="00CF749C" w:rsidP="00CF749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当次</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CF749C" w:rsidRDefault="00CF749C" w:rsidP="00CF749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sz w:val="28"/>
          <w:szCs w:val="28"/>
        </w:rPr>
        <w:t>无</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CF749C" w:rsidRDefault="00CF749C" w:rsidP="00CF749C">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CF749C" w:rsidRDefault="00CF749C" w:rsidP="00CF749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CF749C" w:rsidRDefault="00CF749C" w:rsidP="00CF749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CF749C" w:rsidRDefault="00CF749C" w:rsidP="00CF749C">
      <w:pPr>
        <w:spacing w:line="540" w:lineRule="exact"/>
        <w:outlineLvl w:val="1"/>
        <w:rPr>
          <w:rFonts w:ascii="Times New Roman" w:eastAsia="黑体" w:hAnsi="Times New Roman"/>
          <w:sz w:val="28"/>
          <w:szCs w:val="28"/>
        </w:rPr>
      </w:pPr>
      <w:bookmarkStart w:id="11" w:name="_Toc683927415_WPSOffice_Level1"/>
      <w:r>
        <w:rPr>
          <w:rFonts w:ascii="Times New Roman" w:eastAsia="黑体" w:hAnsi="Times New Roman" w:hint="eastAsia"/>
          <w:sz w:val="28"/>
          <w:szCs w:val="28"/>
        </w:rPr>
        <w:t>十一、行政许可数量限制</w:t>
      </w:r>
      <w:bookmarkEnd w:id="11"/>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CF749C" w:rsidRDefault="00CF749C" w:rsidP="00CF749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CF749C" w:rsidRDefault="00CF749C" w:rsidP="00CF749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CF749C" w:rsidRDefault="00CF749C" w:rsidP="00CF749C">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CF749C" w:rsidRDefault="00CF749C" w:rsidP="00CF749C">
      <w:pPr>
        <w:spacing w:line="540" w:lineRule="exact"/>
        <w:outlineLvl w:val="1"/>
        <w:rPr>
          <w:rFonts w:ascii="Times New Roman" w:eastAsia="黑体" w:hAnsi="Times New Roman"/>
          <w:sz w:val="28"/>
          <w:szCs w:val="28"/>
        </w:rPr>
      </w:pPr>
      <w:bookmarkStart w:id="12" w:name="_Toc437336137_WPSOffice_Level1"/>
      <w:r>
        <w:rPr>
          <w:rFonts w:ascii="Times New Roman" w:eastAsia="黑体" w:hAnsi="Times New Roman" w:hint="eastAsia"/>
          <w:sz w:val="28"/>
          <w:szCs w:val="28"/>
        </w:rPr>
        <w:t>十二、行政许可后年检</w:t>
      </w:r>
      <w:bookmarkEnd w:id="12"/>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CF749C" w:rsidRDefault="00CF749C" w:rsidP="00CF749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CF749C" w:rsidRDefault="00CF749C" w:rsidP="00CF749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CF749C" w:rsidRDefault="00CF749C" w:rsidP="00CF749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CF749C" w:rsidRDefault="00CF749C" w:rsidP="00CF749C">
      <w:pPr>
        <w:spacing w:line="540" w:lineRule="exact"/>
        <w:outlineLvl w:val="1"/>
        <w:rPr>
          <w:rFonts w:ascii="Times New Roman" w:eastAsia="黑体" w:hAnsi="Times New Roman"/>
          <w:sz w:val="28"/>
          <w:szCs w:val="28"/>
        </w:rPr>
      </w:pPr>
      <w:bookmarkStart w:id="13" w:name="_Toc1510140251_WPSOffice_Level1"/>
      <w:r>
        <w:rPr>
          <w:rFonts w:ascii="Times New Roman" w:eastAsia="黑体" w:hAnsi="Times New Roman" w:hint="eastAsia"/>
          <w:sz w:val="28"/>
          <w:szCs w:val="28"/>
        </w:rPr>
        <w:t>十三、行政许可后年报</w:t>
      </w:r>
      <w:bookmarkEnd w:id="13"/>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749C" w:rsidRDefault="00CF749C" w:rsidP="00CF749C">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749C" w:rsidRDefault="00CF749C" w:rsidP="00CF749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749C" w:rsidRDefault="00CF749C" w:rsidP="00CF749C">
      <w:pPr>
        <w:spacing w:line="540" w:lineRule="exact"/>
        <w:outlineLvl w:val="1"/>
        <w:rPr>
          <w:rFonts w:ascii="Times New Roman" w:eastAsia="黑体" w:hAnsi="Times New Roman"/>
          <w:sz w:val="28"/>
          <w:szCs w:val="28"/>
        </w:rPr>
      </w:pPr>
      <w:bookmarkStart w:id="14" w:name="_Toc1977302849_WPSOffice_Level1"/>
      <w:r>
        <w:rPr>
          <w:rFonts w:ascii="Times New Roman" w:eastAsia="黑体" w:hAnsi="Times New Roman" w:hint="eastAsia"/>
          <w:sz w:val="28"/>
          <w:szCs w:val="28"/>
        </w:rPr>
        <w:t>十四、监管主体</w:t>
      </w:r>
      <w:bookmarkEnd w:id="14"/>
    </w:p>
    <w:p w:rsidR="00CF749C" w:rsidRDefault="00CF749C" w:rsidP="00CF749C">
      <w:pPr>
        <w:spacing w:line="540" w:lineRule="exact"/>
        <w:ind w:firstLine="420"/>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国家外汇局及其分支局</w:t>
      </w:r>
    </w:p>
    <w:p w:rsidR="00CF749C" w:rsidRDefault="00CF749C" w:rsidP="00CF749C">
      <w:pPr>
        <w:spacing w:line="540" w:lineRule="exact"/>
        <w:outlineLvl w:val="1"/>
        <w:rPr>
          <w:rFonts w:ascii="Times New Roman" w:eastAsia="黑体" w:hAnsi="Times New Roman"/>
          <w:sz w:val="28"/>
          <w:szCs w:val="28"/>
        </w:rPr>
      </w:pPr>
      <w:bookmarkStart w:id="15" w:name="_Toc334362887_WPSOffice_Level1"/>
      <w:r>
        <w:rPr>
          <w:rFonts w:ascii="Times New Roman" w:eastAsia="黑体" w:hAnsi="Times New Roman" w:hint="eastAsia"/>
          <w:sz w:val="28"/>
          <w:szCs w:val="28"/>
        </w:rPr>
        <w:t>十五、业务办理信息</w:t>
      </w:r>
      <w:bookmarkEnd w:id="15"/>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CF749C" w:rsidRDefault="00CF749C" w:rsidP="00CF749C">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CF749C" w:rsidRDefault="00CF749C" w:rsidP="00CF749C">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CF749C" w:rsidRDefault="00CF749C" w:rsidP="00CF749C">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否</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互联网预审</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1</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必须现场办理原因说明：</w:t>
      </w:r>
      <w:r>
        <w:rPr>
          <w:rFonts w:ascii="方正仿宋_GBK" w:eastAsia="方正仿宋_GBK" w:hAnsi="方正仿宋_GBK" w:cs="方正仿宋_GBK" w:hint="eastAsia"/>
          <w:sz w:val="28"/>
          <w:szCs w:val="28"/>
        </w:rPr>
        <w:t>尚不适合互联网办理</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CF749C" w:rsidRDefault="00CF749C" w:rsidP="00CF749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工作日8：00-11：30；13：30-17：00</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12.</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（010）68402347</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13.</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CF749C" w:rsidRDefault="00CF749C" w:rsidP="00CF749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是否支持物流快递：</w:t>
      </w:r>
      <w:r>
        <w:rPr>
          <w:rFonts w:ascii="方正仿宋_GBK" w:eastAsia="方正仿宋_GBK" w:hAnsi="方正仿宋_GBK" w:cs="方正仿宋_GBK"/>
          <w:sz w:val="28"/>
          <w:szCs w:val="28"/>
        </w:rPr>
        <w:t>否</w:t>
      </w:r>
    </w:p>
    <w:p w:rsidR="00A611B3" w:rsidRPr="00CF749C" w:rsidRDefault="00A611B3"/>
    <w:sectPr w:rsidR="00A611B3" w:rsidRPr="00CF749C" w:rsidSect="00A61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749C"/>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7505"/>
    <w:rsid w:val="000C7A79"/>
    <w:rsid w:val="000D5409"/>
    <w:rsid w:val="000D70C6"/>
    <w:rsid w:val="000D70D4"/>
    <w:rsid w:val="000E0C98"/>
    <w:rsid w:val="000E39E8"/>
    <w:rsid w:val="000E51CD"/>
    <w:rsid w:val="000F1802"/>
    <w:rsid w:val="000F65F0"/>
    <w:rsid w:val="0012620A"/>
    <w:rsid w:val="0012781B"/>
    <w:rsid w:val="001773AA"/>
    <w:rsid w:val="00180369"/>
    <w:rsid w:val="0019377B"/>
    <w:rsid w:val="001977BF"/>
    <w:rsid w:val="001A294A"/>
    <w:rsid w:val="001A30CF"/>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325AB"/>
    <w:rsid w:val="00274452"/>
    <w:rsid w:val="00293890"/>
    <w:rsid w:val="00295D8F"/>
    <w:rsid w:val="00296169"/>
    <w:rsid w:val="002B3D04"/>
    <w:rsid w:val="002B5427"/>
    <w:rsid w:val="002B7EEB"/>
    <w:rsid w:val="002C3060"/>
    <w:rsid w:val="002C3A8A"/>
    <w:rsid w:val="002D24B6"/>
    <w:rsid w:val="002D79C1"/>
    <w:rsid w:val="002E1319"/>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D96"/>
    <w:rsid w:val="006173D3"/>
    <w:rsid w:val="0062096A"/>
    <w:rsid w:val="00633FB5"/>
    <w:rsid w:val="00635DB2"/>
    <w:rsid w:val="00650B0D"/>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82CC3"/>
    <w:rsid w:val="007A14E4"/>
    <w:rsid w:val="007A33AC"/>
    <w:rsid w:val="007B180C"/>
    <w:rsid w:val="007B1E41"/>
    <w:rsid w:val="007C4BCC"/>
    <w:rsid w:val="007D055A"/>
    <w:rsid w:val="007D3641"/>
    <w:rsid w:val="007D4377"/>
    <w:rsid w:val="007D6A8B"/>
    <w:rsid w:val="007E4FE5"/>
    <w:rsid w:val="007E5D50"/>
    <w:rsid w:val="007F157F"/>
    <w:rsid w:val="007F1AC3"/>
    <w:rsid w:val="007F1D83"/>
    <w:rsid w:val="007F649F"/>
    <w:rsid w:val="008012AA"/>
    <w:rsid w:val="00810EF7"/>
    <w:rsid w:val="0081174C"/>
    <w:rsid w:val="00813F6B"/>
    <w:rsid w:val="008234E2"/>
    <w:rsid w:val="00866055"/>
    <w:rsid w:val="00873C37"/>
    <w:rsid w:val="00880330"/>
    <w:rsid w:val="00885C1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1BE0"/>
    <w:rsid w:val="009B4D8C"/>
    <w:rsid w:val="009B590E"/>
    <w:rsid w:val="009C1762"/>
    <w:rsid w:val="009D0404"/>
    <w:rsid w:val="009D3CFE"/>
    <w:rsid w:val="009E0920"/>
    <w:rsid w:val="009E4D4C"/>
    <w:rsid w:val="009E53C8"/>
    <w:rsid w:val="009E66EB"/>
    <w:rsid w:val="009F4028"/>
    <w:rsid w:val="00A05888"/>
    <w:rsid w:val="00A16283"/>
    <w:rsid w:val="00A173DD"/>
    <w:rsid w:val="00A22672"/>
    <w:rsid w:val="00A261B6"/>
    <w:rsid w:val="00A36A2D"/>
    <w:rsid w:val="00A53C34"/>
    <w:rsid w:val="00A611B3"/>
    <w:rsid w:val="00A70665"/>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7CDA"/>
    <w:rsid w:val="00C91E46"/>
    <w:rsid w:val="00C96220"/>
    <w:rsid w:val="00CA26DA"/>
    <w:rsid w:val="00CA3C98"/>
    <w:rsid w:val="00CC5A34"/>
    <w:rsid w:val="00CC7C6B"/>
    <w:rsid w:val="00CE0225"/>
    <w:rsid w:val="00CE0EE6"/>
    <w:rsid w:val="00CF20BA"/>
    <w:rsid w:val="00CF224E"/>
    <w:rsid w:val="00CF25FA"/>
    <w:rsid w:val="00CF749C"/>
    <w:rsid w:val="00D01EC1"/>
    <w:rsid w:val="00D051F9"/>
    <w:rsid w:val="00D0537D"/>
    <w:rsid w:val="00D0726F"/>
    <w:rsid w:val="00D116D9"/>
    <w:rsid w:val="00D156AB"/>
    <w:rsid w:val="00D30B73"/>
    <w:rsid w:val="00D33C4C"/>
    <w:rsid w:val="00D34B15"/>
    <w:rsid w:val="00D36C30"/>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49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2023-10-07T06:20:00Z</dcterms:created>
  <dcterms:modified xsi:type="dcterms:W3CDTF">2023-10-07T06:21:00Z</dcterms:modified>
</cp:coreProperties>
</file>