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F0" w:rsidRPr="00127A16" w:rsidRDefault="00BF4EF0" w:rsidP="00BF4EF0">
      <w:pPr>
        <w:ind w:right="300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127A16">
        <w:rPr>
          <w:rFonts w:ascii="Times New Roman" w:eastAsia="黑体" w:hAnsi="Times New Roman" w:cs="Times New Roman"/>
          <w:sz w:val="30"/>
          <w:szCs w:val="30"/>
        </w:rPr>
        <w:t>基本流程图</w:t>
      </w:r>
    </w:p>
    <w:p w:rsidR="00AB131E" w:rsidRPr="00127A16" w:rsidRDefault="00546631" w:rsidP="00A31D25">
      <w:pPr>
        <w:adjustRightInd w:val="0"/>
        <w:snapToGrid w:val="0"/>
        <w:spacing w:line="360" w:lineRule="auto"/>
        <w:ind w:firstLine="58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pict>
          <v:group id="_x0000_s1503" style="position:absolute;left:0;text-align:left;margin-left:-39.65pt;margin-top:29.05pt;width:459.7pt;height:421.55pt;z-index:251658240" coordorigin="1007,2645" coordsize="9194,843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04" type="#_x0000_t32" style="position:absolute;left:2612;top:4069;width:17;height:1468" o:connectortype="straight">
              <v:stroke endarrow="block"/>
            </v:shape>
            <v:shape id="_x0000_s1505" type="#_x0000_t32" style="position:absolute;left:3540;top:5165;width:1299;height:1" o:connectortype="straight">
              <v:stroke endarrow="block"/>
            </v:shape>
            <v:shape id="_x0000_s1506" type="#_x0000_t32" style="position:absolute;left:3667;top:5969;width:1172;height:0" o:connectortype="straight">
              <v:stroke endarrow="block"/>
            </v:shape>
            <v:shape id="_x0000_s1507" type="#_x0000_t32" style="position:absolute;left:8191;top:4018;width:1;height:895;flip:y" o:connectortype="straight">
              <v:stroke endarrow="block"/>
            </v:shape>
            <v:shape id="_x0000_s1508" type="#_x0000_t32" style="position:absolute;left:2629;top:4357;width:4643;height:1;flip:x" o:connectortype="straight">
              <v:stroke endarrow="block"/>
            </v:shape>
            <v:shape id="_x0000_s1509" type="#_x0000_t32" style="position:absolute;left:5392;top:8028;width:0;height:437" o:connectortype="straight">
              <v:stroke endarrow="block"/>
            </v:shape>
            <v:shape id="_x0000_s1510" type="#_x0000_t32" style="position:absolute;left:6547;top:8999;width:17;height:905" o:connectortype="straight">
              <v:stroke endarrow="block"/>
            </v:shape>
            <v:shape id="_x0000_s1511" type="#_x0000_t32" style="position:absolute;left:4432;top:8999;width:1;height:905" o:connectortype="straight">
              <v:stroke endarrow="block"/>
            </v:shape>
            <v:shape id="_x0000_s1512" type="#_x0000_t32" style="position:absolute;left:2612;top:6202;width:0;height:1391" o:connectortype="straight"/>
            <v:shape id="_x0000_s1513" type="#_x0000_t32" style="position:absolute;left:2612;top:7593;width:822;height:0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514" type="#_x0000_t110" style="position:absolute;left:1007;top:4643;width:3274;height:1889">
              <v:textbox style="mso-next-textbox:#_x0000_s1514">
                <w:txbxContent>
                  <w:p w:rsidR="00546631" w:rsidRDefault="00546631" w:rsidP="00546631">
                    <w:r>
                      <w:rPr>
                        <w:rFonts w:hint="eastAsia"/>
                      </w:rPr>
                      <w:t>接件并当场（或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个工作日）作出是否受理决定</w:t>
                    </w:r>
                  </w:p>
                  <w:p w:rsidR="00546631" w:rsidRPr="003F4A6A" w:rsidRDefault="00546631" w:rsidP="00546631"/>
                </w:txbxContent>
              </v:textbox>
            </v:shape>
            <v:rect id="_x0000_s1515" style="position:absolute;left:7272;top:3846;width:2094;height:796">
              <v:textbox style="mso-next-textbox:#_x0000_s1515">
                <w:txbxContent>
                  <w:p w:rsidR="00546631" w:rsidRDefault="00546631" w:rsidP="00546631"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申请人补全材料</w:t>
                    </w:r>
                  </w:p>
                  <w:p w:rsidR="00546631" w:rsidRDefault="00546631" w:rsidP="00546631"/>
                </w:txbxContent>
              </v:textbox>
            </v:rect>
            <v:rect id="_x0000_s1516" style="position:absolute;left:4839;top:4913;width:5362;height:500">
              <v:textbox style="mso-next-textbox:#_x0000_s1516">
                <w:txbxContent>
                  <w:p w:rsidR="00546631" w:rsidRDefault="00546631" w:rsidP="00546631"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  <w:p w:rsidR="00546631" w:rsidRPr="003F4A6A" w:rsidRDefault="00546631" w:rsidP="00546631"/>
                </w:txbxContent>
              </v:textbox>
            </v:rect>
            <v:rect id="_x0000_s1517" style="position:absolute;left:4839;top:5765;width:5362;height:906">
              <v:textbox style="mso-next-textbox:#_x0000_s1517">
                <w:txbxContent>
                  <w:p w:rsidR="00546631" w:rsidRDefault="00546631" w:rsidP="00546631"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  <w:p w:rsidR="00546631" w:rsidRPr="003F4A6A" w:rsidRDefault="00546631" w:rsidP="00546631"/>
                </w:txbxContent>
              </v:textbox>
            </v:rect>
            <v:rect id="_x0000_s1518" style="position:absolute;left:3433;top:7425;width:4104;height:603">
              <v:textbox style="mso-next-textbox:#_x0000_s1518">
                <w:txbxContent>
                  <w:p w:rsidR="00546631" w:rsidRDefault="00546631" w:rsidP="00546631">
                    <w:pPr>
                      <w:jc w:val="center"/>
                    </w:pPr>
                    <w:r>
                      <w:rPr>
                        <w:rFonts w:hint="eastAsia"/>
                      </w:rPr>
                      <w:t>依法应予受理，出具受理单</w:t>
                    </w:r>
                  </w:p>
                  <w:p w:rsidR="00546631" w:rsidRPr="003F4A6A" w:rsidRDefault="00546631" w:rsidP="00546631"/>
                </w:txbxContent>
              </v:textbox>
            </v:rect>
            <v:rect id="_x0000_s1519" style="position:absolute;left:3434;top:8465;width:4252;height:534">
              <v:textbox style="mso-next-textbox:#_x0000_s1519">
                <w:txbxContent>
                  <w:p w:rsidR="00546631" w:rsidRDefault="00546631" w:rsidP="00546631"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  <w:p w:rsidR="00546631" w:rsidRDefault="00546631" w:rsidP="00546631"/>
                </w:txbxContent>
              </v:textbox>
            </v:rect>
            <v:rect id="_x0000_s1520" style="position:absolute;left:1771;top:2645;width:2744;height:1424">
              <v:textbox style="mso-next-textbox:#_x0000_s1520">
                <w:txbxContent>
                  <w:p w:rsidR="00546631" w:rsidRDefault="00546631" w:rsidP="00546631">
                    <w:pPr>
                      <w:spacing w:before="34"/>
                      <w:rPr>
                        <w:rFonts w:ascii="宋体" w:hAnsi="宋体" w:cs="宋体"/>
                        <w:szCs w:val="21"/>
                      </w:rPr>
                    </w:pPr>
                    <w:r w:rsidRPr="00D90F2A">
                      <w:rPr>
                        <w:rFonts w:ascii="宋体" w:hAnsi="宋体" w:cs="宋体" w:hint="eastAsia"/>
                        <w:szCs w:val="21"/>
                      </w:rPr>
                      <w:t>申请人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t>以现场、邮寄、</w:t>
                    </w:r>
                    <w:r w:rsidRPr="00D90F2A">
                      <w:rPr>
                        <w:rFonts w:ascii="宋体" w:hAnsi="宋体" w:cs="宋体" w:hint="eastAsia"/>
                        <w:szCs w:val="21"/>
                      </w:rPr>
                      <w:t>国家外汇管理局政务服务网上办理系统等提交材料提出书面申请，并提交材料</w:t>
                    </w:r>
                  </w:p>
                  <w:p w:rsidR="00546631" w:rsidRPr="00E25940" w:rsidRDefault="00546631" w:rsidP="00546631"/>
                </w:txbxContent>
              </v:textbox>
            </v:rect>
            <v:rect id="_x0000_s1521" style="position:absolute;left:3433;top:9904;width:1747;height:1172">
              <v:textbox style="mso-next-textbox:#_x0000_s1521">
                <w:txbxContent>
                  <w:p w:rsidR="00546631" w:rsidRPr="006C79B0" w:rsidRDefault="00546631" w:rsidP="00546631">
                    <w:r>
                      <w:rPr>
                        <w:rFonts w:hint="eastAsia"/>
                      </w:rPr>
                      <w:t>予以许可，向</w:t>
                    </w:r>
                    <w:r w:rsidRPr="00691B71">
                      <w:rPr>
                        <w:rFonts w:hint="eastAsia"/>
                      </w:rPr>
                      <w:t>申请人</w:t>
                    </w:r>
                    <w:r>
                      <w:rPr>
                        <w:rFonts w:hint="eastAsia"/>
                      </w:rPr>
                      <w:t>出具正式公文或备案表</w:t>
                    </w:r>
                  </w:p>
                  <w:p w:rsidR="00546631" w:rsidRPr="00262C39" w:rsidRDefault="00546631" w:rsidP="00546631"/>
                </w:txbxContent>
              </v:textbox>
            </v:rect>
            <v:rect id="_x0000_s1522" style="position:absolute;left:5790;top:9904;width:1747;height:1172">
              <v:textbox style="mso-next-textbox:#_x0000_s1522">
                <w:txbxContent>
                  <w:p w:rsidR="00546631" w:rsidRDefault="00546631" w:rsidP="00546631">
                    <w:r>
                      <w:rPr>
                        <w:rFonts w:hint="eastAsia"/>
                      </w:rPr>
                      <w:t>依法作出不予许可决定，并送达</w:t>
                    </w:r>
                  </w:p>
                  <w:p w:rsidR="00546631" w:rsidRPr="00262C39" w:rsidRDefault="00546631" w:rsidP="00546631"/>
                </w:txbxContent>
              </v:textbox>
            </v:rect>
          </v:group>
        </w:pict>
      </w:r>
    </w:p>
    <w:sectPr w:rsidR="00AB131E" w:rsidRPr="00127A16" w:rsidSect="006E04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27" w:rsidRDefault="001F7C27" w:rsidP="00AB131E">
      <w:r>
        <w:separator/>
      </w:r>
    </w:p>
  </w:endnote>
  <w:endnote w:type="continuationSeparator" w:id="1">
    <w:p w:rsidR="001F7C27" w:rsidRDefault="001F7C27" w:rsidP="00AB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E4" w:rsidRDefault="003179A5">
    <w:pPr>
      <w:pStyle w:val="a4"/>
      <w:jc w:val="center"/>
    </w:pPr>
    <w:r>
      <w:fldChar w:fldCharType="begin"/>
    </w:r>
    <w:r w:rsidR="000E4F85">
      <w:instrText>PAGE   \* MERGEFORMAT</w:instrText>
    </w:r>
    <w:r>
      <w:fldChar w:fldCharType="separate"/>
    </w:r>
    <w:r w:rsidR="00546631" w:rsidRPr="00546631">
      <w:rPr>
        <w:noProof/>
        <w:lang w:val="zh-CN"/>
      </w:rPr>
      <w:t>1</w:t>
    </w:r>
    <w:r>
      <w:fldChar w:fldCharType="end"/>
    </w:r>
  </w:p>
  <w:p w:rsidR="00A369E4" w:rsidRDefault="001F7C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27" w:rsidRDefault="001F7C27" w:rsidP="00AB131E">
      <w:r>
        <w:separator/>
      </w:r>
    </w:p>
  </w:footnote>
  <w:footnote w:type="continuationSeparator" w:id="1">
    <w:p w:rsidR="001F7C27" w:rsidRDefault="001F7C27" w:rsidP="00AB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7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8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9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0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1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2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31E"/>
    <w:rsid w:val="00003372"/>
    <w:rsid w:val="00022191"/>
    <w:rsid w:val="00023783"/>
    <w:rsid w:val="00041960"/>
    <w:rsid w:val="00042B58"/>
    <w:rsid w:val="00054B00"/>
    <w:rsid w:val="00055270"/>
    <w:rsid w:val="00057F76"/>
    <w:rsid w:val="0006560A"/>
    <w:rsid w:val="00072F8A"/>
    <w:rsid w:val="000750C8"/>
    <w:rsid w:val="00080630"/>
    <w:rsid w:val="00084C01"/>
    <w:rsid w:val="00091661"/>
    <w:rsid w:val="00092D53"/>
    <w:rsid w:val="00096CBB"/>
    <w:rsid w:val="00097F7B"/>
    <w:rsid w:val="000B6901"/>
    <w:rsid w:val="000B728B"/>
    <w:rsid w:val="000C15B3"/>
    <w:rsid w:val="000C2B33"/>
    <w:rsid w:val="000C6C10"/>
    <w:rsid w:val="000D1995"/>
    <w:rsid w:val="000D7478"/>
    <w:rsid w:val="000E4F85"/>
    <w:rsid w:val="0012271F"/>
    <w:rsid w:val="00127A16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96FAE"/>
    <w:rsid w:val="001A3E49"/>
    <w:rsid w:val="001A72AA"/>
    <w:rsid w:val="001B1E2C"/>
    <w:rsid w:val="001C44C7"/>
    <w:rsid w:val="001D65A2"/>
    <w:rsid w:val="001E1407"/>
    <w:rsid w:val="001F4BD4"/>
    <w:rsid w:val="001F7297"/>
    <w:rsid w:val="001F7A80"/>
    <w:rsid w:val="001F7C2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773"/>
    <w:rsid w:val="00263B1F"/>
    <w:rsid w:val="00291C17"/>
    <w:rsid w:val="0029313A"/>
    <w:rsid w:val="002B0B1C"/>
    <w:rsid w:val="002B598D"/>
    <w:rsid w:val="002B61C1"/>
    <w:rsid w:val="002C3539"/>
    <w:rsid w:val="002E1323"/>
    <w:rsid w:val="002E6E2B"/>
    <w:rsid w:val="002F3868"/>
    <w:rsid w:val="00302119"/>
    <w:rsid w:val="00302E87"/>
    <w:rsid w:val="00310261"/>
    <w:rsid w:val="003179A5"/>
    <w:rsid w:val="00325D3D"/>
    <w:rsid w:val="00343044"/>
    <w:rsid w:val="00344B01"/>
    <w:rsid w:val="00353AC4"/>
    <w:rsid w:val="003616B4"/>
    <w:rsid w:val="00395251"/>
    <w:rsid w:val="003A57B2"/>
    <w:rsid w:val="003C7132"/>
    <w:rsid w:val="003D77A5"/>
    <w:rsid w:val="003E6BF6"/>
    <w:rsid w:val="003F221D"/>
    <w:rsid w:val="003F3097"/>
    <w:rsid w:val="00402AE8"/>
    <w:rsid w:val="00405FE6"/>
    <w:rsid w:val="004105BC"/>
    <w:rsid w:val="00421C27"/>
    <w:rsid w:val="00440A1F"/>
    <w:rsid w:val="00443603"/>
    <w:rsid w:val="00443604"/>
    <w:rsid w:val="004501EA"/>
    <w:rsid w:val="00450FD3"/>
    <w:rsid w:val="00460458"/>
    <w:rsid w:val="0046792D"/>
    <w:rsid w:val="004767DF"/>
    <w:rsid w:val="00493CCC"/>
    <w:rsid w:val="004967FB"/>
    <w:rsid w:val="004A0218"/>
    <w:rsid w:val="004A2436"/>
    <w:rsid w:val="004A2BF8"/>
    <w:rsid w:val="004A7840"/>
    <w:rsid w:val="004B545A"/>
    <w:rsid w:val="004B7E80"/>
    <w:rsid w:val="004C457E"/>
    <w:rsid w:val="004C48D5"/>
    <w:rsid w:val="004D03B7"/>
    <w:rsid w:val="004D1436"/>
    <w:rsid w:val="004D57AE"/>
    <w:rsid w:val="005056D4"/>
    <w:rsid w:val="00526B2B"/>
    <w:rsid w:val="0053236D"/>
    <w:rsid w:val="005362B0"/>
    <w:rsid w:val="00542447"/>
    <w:rsid w:val="00546631"/>
    <w:rsid w:val="00557EB9"/>
    <w:rsid w:val="00564312"/>
    <w:rsid w:val="005A2981"/>
    <w:rsid w:val="005C6937"/>
    <w:rsid w:val="005C7F02"/>
    <w:rsid w:val="005F0A86"/>
    <w:rsid w:val="005F144A"/>
    <w:rsid w:val="005F1C00"/>
    <w:rsid w:val="0061621E"/>
    <w:rsid w:val="00630AA8"/>
    <w:rsid w:val="00630B2E"/>
    <w:rsid w:val="00632EDB"/>
    <w:rsid w:val="00643D2A"/>
    <w:rsid w:val="006476F4"/>
    <w:rsid w:val="00664E11"/>
    <w:rsid w:val="00673B30"/>
    <w:rsid w:val="00696E5D"/>
    <w:rsid w:val="006B5B86"/>
    <w:rsid w:val="006C5908"/>
    <w:rsid w:val="006C633E"/>
    <w:rsid w:val="006D56AB"/>
    <w:rsid w:val="006D734F"/>
    <w:rsid w:val="006E043F"/>
    <w:rsid w:val="006E4695"/>
    <w:rsid w:val="006E4B8B"/>
    <w:rsid w:val="006E5901"/>
    <w:rsid w:val="0071091C"/>
    <w:rsid w:val="00714961"/>
    <w:rsid w:val="007166B6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F45"/>
    <w:rsid w:val="007A2780"/>
    <w:rsid w:val="007A31D6"/>
    <w:rsid w:val="007A68EA"/>
    <w:rsid w:val="007B06FC"/>
    <w:rsid w:val="007B0FEF"/>
    <w:rsid w:val="007B2DB5"/>
    <w:rsid w:val="007C717F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71B6"/>
    <w:rsid w:val="0085152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C3178"/>
    <w:rsid w:val="008C6A1E"/>
    <w:rsid w:val="008D5CA5"/>
    <w:rsid w:val="008D5FA0"/>
    <w:rsid w:val="008E2D38"/>
    <w:rsid w:val="008F5724"/>
    <w:rsid w:val="008F5900"/>
    <w:rsid w:val="00902633"/>
    <w:rsid w:val="009027D8"/>
    <w:rsid w:val="0090372F"/>
    <w:rsid w:val="00911E27"/>
    <w:rsid w:val="00911E9A"/>
    <w:rsid w:val="0092129A"/>
    <w:rsid w:val="00925BB2"/>
    <w:rsid w:val="00930C8C"/>
    <w:rsid w:val="009360EA"/>
    <w:rsid w:val="00947C57"/>
    <w:rsid w:val="00951149"/>
    <w:rsid w:val="00960EDB"/>
    <w:rsid w:val="009622DB"/>
    <w:rsid w:val="009664BC"/>
    <w:rsid w:val="009717A5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F7A36"/>
    <w:rsid w:val="00A249C2"/>
    <w:rsid w:val="00A24FAB"/>
    <w:rsid w:val="00A273A9"/>
    <w:rsid w:val="00A301E7"/>
    <w:rsid w:val="00A31D25"/>
    <w:rsid w:val="00A42E69"/>
    <w:rsid w:val="00A45CA7"/>
    <w:rsid w:val="00A51415"/>
    <w:rsid w:val="00A6014E"/>
    <w:rsid w:val="00A60356"/>
    <w:rsid w:val="00A81DF1"/>
    <w:rsid w:val="00A90EF3"/>
    <w:rsid w:val="00AA7717"/>
    <w:rsid w:val="00AB131E"/>
    <w:rsid w:val="00AB644F"/>
    <w:rsid w:val="00AC3F5E"/>
    <w:rsid w:val="00AE7ACF"/>
    <w:rsid w:val="00B06409"/>
    <w:rsid w:val="00B17D66"/>
    <w:rsid w:val="00B31FD9"/>
    <w:rsid w:val="00B35D3A"/>
    <w:rsid w:val="00B422F1"/>
    <w:rsid w:val="00B71531"/>
    <w:rsid w:val="00B7456C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D233D"/>
    <w:rsid w:val="00BF4EF0"/>
    <w:rsid w:val="00C02E44"/>
    <w:rsid w:val="00C0337D"/>
    <w:rsid w:val="00C147D2"/>
    <w:rsid w:val="00C2075F"/>
    <w:rsid w:val="00C23799"/>
    <w:rsid w:val="00C274C9"/>
    <w:rsid w:val="00C31E02"/>
    <w:rsid w:val="00C54291"/>
    <w:rsid w:val="00C672C3"/>
    <w:rsid w:val="00C712B2"/>
    <w:rsid w:val="00C94325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03EC"/>
    <w:rsid w:val="00D01626"/>
    <w:rsid w:val="00D02F0F"/>
    <w:rsid w:val="00D33A4D"/>
    <w:rsid w:val="00D33F76"/>
    <w:rsid w:val="00D41F5E"/>
    <w:rsid w:val="00D43A85"/>
    <w:rsid w:val="00D43DC0"/>
    <w:rsid w:val="00D54E56"/>
    <w:rsid w:val="00D6407D"/>
    <w:rsid w:val="00D93E78"/>
    <w:rsid w:val="00DB5D91"/>
    <w:rsid w:val="00DC6E91"/>
    <w:rsid w:val="00DC7514"/>
    <w:rsid w:val="00DD3845"/>
    <w:rsid w:val="00E1687A"/>
    <w:rsid w:val="00E20A2E"/>
    <w:rsid w:val="00E25940"/>
    <w:rsid w:val="00E277DE"/>
    <w:rsid w:val="00E27EE9"/>
    <w:rsid w:val="00E3239D"/>
    <w:rsid w:val="00E3254B"/>
    <w:rsid w:val="00E3439B"/>
    <w:rsid w:val="00E42C5F"/>
    <w:rsid w:val="00E65A1B"/>
    <w:rsid w:val="00E72F1F"/>
    <w:rsid w:val="00E841A2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06783"/>
    <w:rsid w:val="00F2678C"/>
    <w:rsid w:val="00F27B38"/>
    <w:rsid w:val="00F40278"/>
    <w:rsid w:val="00F41832"/>
    <w:rsid w:val="00F56988"/>
    <w:rsid w:val="00F620FB"/>
    <w:rsid w:val="00F6571F"/>
    <w:rsid w:val="00F815BC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1" type="connector" idref="#_x0000_s1508"/>
        <o:r id="V:Rule22" type="connector" idref="#_x0000_s1512"/>
        <o:r id="V:Rule23" type="connector" idref="#_x0000_s1513"/>
        <o:r id="V:Rule24" type="connector" idref="#_x0000_s1511"/>
        <o:r id="V:Rule25" type="connector" idref="#_x0000_s1510"/>
        <o:r id="V:Rule26" type="connector" idref="#_x0000_s1507"/>
        <o:r id="V:Rule27" type="connector" idref="#_x0000_s1509"/>
        <o:r id="V:Rule28" type="connector" idref="#_x0000_s1505"/>
        <o:r id="V:Rule29" type="connector" idref="#_x0000_s1504"/>
        <o:r id="V:Rule30" type="connector" idref="#_x0000_s15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34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  <w:style w:type="paragraph" w:styleId="af1">
    <w:name w:val="Body Text"/>
    <w:basedOn w:val="a"/>
    <w:link w:val="Char5"/>
    <w:uiPriority w:val="1"/>
    <w:qFormat/>
    <w:rsid w:val="00450FD3"/>
    <w:pPr>
      <w:spacing w:before="190"/>
      <w:ind w:left="720"/>
      <w:jc w:val="left"/>
    </w:pPr>
    <w:rPr>
      <w:rFonts w:ascii="仿宋_GB2312" w:eastAsia="仿宋_GB2312" w:hAnsi="仿宋_GB2312" w:cs="Times New Roman"/>
      <w:kern w:val="0"/>
      <w:sz w:val="30"/>
      <w:szCs w:val="30"/>
      <w:lang w:eastAsia="en-US"/>
    </w:rPr>
  </w:style>
  <w:style w:type="character" w:customStyle="1" w:styleId="Char5">
    <w:name w:val="正文文本 Char"/>
    <w:basedOn w:val="a0"/>
    <w:link w:val="af1"/>
    <w:uiPriority w:val="1"/>
    <w:rsid w:val="00450FD3"/>
    <w:rPr>
      <w:rFonts w:ascii="仿宋_GB2312" w:eastAsia="仿宋_GB2312" w:hAnsi="仿宋_GB2312" w:cs="Times New Roman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BE87-3351-4C11-BAD9-9E4BE9C9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user</cp:lastModifiedBy>
  <cp:revision>12</cp:revision>
  <cp:lastPrinted>2017-11-24T00:22:00Z</cp:lastPrinted>
  <dcterms:created xsi:type="dcterms:W3CDTF">2020-02-17T02:50:00Z</dcterms:created>
  <dcterms:modified xsi:type="dcterms:W3CDTF">2020-05-15T10:30:00Z</dcterms:modified>
</cp:coreProperties>
</file>