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E7" w:rsidRPr="00793EE7" w:rsidRDefault="00793EE7" w:rsidP="00C51F1A">
      <w:pPr>
        <w:ind w:right="300"/>
        <w:rPr>
          <w:rFonts w:ascii="Times New Roman" w:eastAsia="黑体" w:hAnsi="Times New Roman" w:cs="Times New Roman"/>
          <w:sz w:val="48"/>
          <w:szCs w:val="48"/>
        </w:rPr>
      </w:pPr>
    </w:p>
    <w:p w:rsidR="00C51F1A" w:rsidRPr="00793EE7" w:rsidRDefault="00C51F1A" w:rsidP="00793EE7">
      <w:pPr>
        <w:ind w:right="300"/>
        <w:jc w:val="center"/>
        <w:rPr>
          <w:rFonts w:ascii="Times New Roman" w:eastAsia="黑体" w:hAnsi="Times New Roman" w:cs="Times New Roman"/>
          <w:sz w:val="48"/>
          <w:szCs w:val="48"/>
        </w:rPr>
      </w:pPr>
    </w:p>
    <w:p w:rsidR="00C51F1A" w:rsidRPr="00793EE7" w:rsidRDefault="00C51F1A" w:rsidP="00C51F1A">
      <w:pPr>
        <w:ind w:right="300"/>
        <w:jc w:val="center"/>
        <w:rPr>
          <w:rFonts w:ascii="Times New Roman" w:eastAsia="黑体" w:hAnsi="Times New Roman" w:cs="Times New Roman"/>
          <w:sz w:val="30"/>
          <w:szCs w:val="30"/>
        </w:rPr>
      </w:pPr>
    </w:p>
    <w:p w:rsidR="00C51F1A" w:rsidRPr="00793EE7" w:rsidRDefault="00793EE7" w:rsidP="00793EE7">
      <w:pPr>
        <w:ind w:right="300"/>
        <w:jc w:val="left"/>
        <w:rPr>
          <w:rFonts w:ascii="Times New Roman" w:eastAsia="黑体" w:hAnsi="Times New Roman" w:cs="Times New Roman"/>
          <w:sz w:val="30"/>
          <w:szCs w:val="30"/>
        </w:rPr>
      </w:pPr>
      <w:r w:rsidRPr="00793EE7">
        <w:rPr>
          <w:rFonts w:ascii="Times New Roman" w:eastAsia="黑体" w:hAnsi="Times New Roman" w:cs="Times New Roman"/>
          <w:sz w:val="48"/>
          <w:szCs w:val="48"/>
        </w:rPr>
        <w:t>编号：</w:t>
      </w:r>
      <w:r w:rsidRPr="00793EE7">
        <w:rPr>
          <w:rFonts w:ascii="Times New Roman" w:eastAsia="黑体" w:hAnsi="Times New Roman" w:cs="Times New Roman"/>
          <w:sz w:val="48"/>
          <w:szCs w:val="48"/>
        </w:rPr>
        <w:t>57007</w:t>
      </w:r>
      <w:r w:rsidR="003F6213">
        <w:rPr>
          <w:rFonts w:ascii="Times New Roman" w:eastAsia="黑体" w:hAnsi="Times New Roman" w:cs="Times New Roman" w:hint="eastAsia"/>
          <w:sz w:val="48"/>
          <w:szCs w:val="48"/>
        </w:rPr>
        <w:t xml:space="preserve">               </w:t>
      </w:r>
      <w:r w:rsidR="003F6213" w:rsidRPr="00793EE7">
        <w:rPr>
          <w:rFonts w:ascii="Times New Roman" w:eastAsia="黑体" w:hAnsi="Times New Roman" w:cs="Times New Roman"/>
          <w:noProof/>
          <w:sz w:val="48"/>
          <w:szCs w:val="48"/>
        </w:rPr>
        <w:drawing>
          <wp:inline distT="0" distB="0" distL="0" distR="0">
            <wp:extent cx="110566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C51F1A" w:rsidRPr="00793EE7" w:rsidRDefault="00C51F1A" w:rsidP="00C51F1A">
      <w:pPr>
        <w:ind w:right="300"/>
        <w:jc w:val="center"/>
        <w:rPr>
          <w:rFonts w:ascii="Times New Roman" w:eastAsia="黑体" w:hAnsi="Times New Roman" w:cs="Times New Roman"/>
          <w:sz w:val="30"/>
          <w:szCs w:val="30"/>
        </w:rPr>
      </w:pPr>
    </w:p>
    <w:p w:rsidR="00C51F1A" w:rsidRPr="00793EE7" w:rsidRDefault="00C51F1A" w:rsidP="00C51F1A">
      <w:pPr>
        <w:ind w:right="300"/>
        <w:jc w:val="center"/>
        <w:rPr>
          <w:rFonts w:ascii="Times New Roman" w:eastAsia="黑体" w:hAnsi="Times New Roman" w:cs="Times New Roman"/>
          <w:sz w:val="52"/>
          <w:szCs w:val="52"/>
        </w:rPr>
      </w:pPr>
    </w:p>
    <w:p w:rsidR="0086084D" w:rsidRPr="00D2274F" w:rsidRDefault="0086084D" w:rsidP="0086084D">
      <w:pPr>
        <w:ind w:right="300"/>
        <w:jc w:val="center"/>
        <w:rPr>
          <w:rFonts w:ascii="Times New Roman" w:eastAsia="黑体" w:hAnsi="Times New Roman" w:cs="Times New Roman"/>
          <w:sz w:val="52"/>
          <w:szCs w:val="52"/>
        </w:rPr>
      </w:pPr>
      <w:r w:rsidRPr="00D2274F">
        <w:rPr>
          <w:rFonts w:ascii="Times New Roman" w:eastAsia="黑体" w:hAnsi="Times New Roman" w:cs="Times New Roman"/>
          <w:sz w:val="52"/>
          <w:szCs w:val="52"/>
        </w:rPr>
        <w:t>“</w:t>
      </w:r>
      <w:r w:rsidRPr="00D2274F">
        <w:rPr>
          <w:rFonts w:ascii="Times New Roman" w:eastAsia="黑体" w:hAnsi="Times New Roman" w:cs="Times New Roman"/>
          <w:sz w:val="52"/>
          <w:szCs w:val="52"/>
        </w:rPr>
        <w:t>境内机构（不含商业银行）向境外提供商业贷款审批与登记</w:t>
      </w:r>
      <w:r w:rsidRPr="00D2274F">
        <w:rPr>
          <w:rFonts w:ascii="Times New Roman" w:eastAsia="黑体" w:hAnsi="Times New Roman" w:cs="Times New Roman"/>
          <w:sz w:val="52"/>
          <w:szCs w:val="52"/>
        </w:rPr>
        <w:t>”</w:t>
      </w:r>
      <w:r w:rsidRPr="00D2274F">
        <w:rPr>
          <w:rFonts w:ascii="Times New Roman" w:eastAsia="黑体" w:hAnsi="Times New Roman" w:cs="Times New Roman"/>
          <w:sz w:val="52"/>
          <w:szCs w:val="52"/>
        </w:rPr>
        <w:t>行政审批服务指南</w:t>
      </w:r>
    </w:p>
    <w:p w:rsidR="00C51F1A" w:rsidRPr="0086084D" w:rsidRDefault="00C51F1A" w:rsidP="00C51F1A">
      <w:pPr>
        <w:ind w:right="300"/>
        <w:jc w:val="center"/>
        <w:rPr>
          <w:rFonts w:ascii="Times New Roman" w:eastAsia="仿宋_GB2312" w:hAnsi="Times New Roman" w:cs="Times New Roman"/>
          <w:sz w:val="30"/>
          <w:szCs w:val="30"/>
        </w:rPr>
      </w:pPr>
    </w:p>
    <w:p w:rsidR="00C51F1A" w:rsidRPr="00793EE7" w:rsidRDefault="00C51F1A" w:rsidP="00C51F1A">
      <w:pPr>
        <w:ind w:right="300"/>
        <w:jc w:val="center"/>
        <w:rPr>
          <w:rFonts w:ascii="Times New Roman" w:eastAsia="仿宋_GB2312" w:hAnsi="Times New Roman" w:cs="Times New Roman"/>
          <w:sz w:val="30"/>
          <w:szCs w:val="30"/>
        </w:rPr>
      </w:pPr>
    </w:p>
    <w:p w:rsidR="00C51F1A" w:rsidRPr="00793EE7" w:rsidRDefault="00C51F1A" w:rsidP="00C51F1A">
      <w:pPr>
        <w:ind w:right="300"/>
        <w:jc w:val="center"/>
        <w:rPr>
          <w:rFonts w:ascii="Times New Roman" w:eastAsia="仿宋_GB2312" w:hAnsi="Times New Roman" w:cs="Times New Roman"/>
          <w:sz w:val="30"/>
          <w:szCs w:val="30"/>
        </w:rPr>
      </w:pPr>
    </w:p>
    <w:p w:rsidR="00C51F1A" w:rsidRPr="00793EE7" w:rsidRDefault="00C51F1A" w:rsidP="00C51F1A">
      <w:pPr>
        <w:ind w:right="300"/>
        <w:jc w:val="center"/>
        <w:rPr>
          <w:rFonts w:ascii="Times New Roman" w:eastAsia="仿宋_GB2312" w:hAnsi="Times New Roman" w:cs="Times New Roman"/>
          <w:sz w:val="30"/>
          <w:szCs w:val="30"/>
        </w:rPr>
      </w:pPr>
    </w:p>
    <w:p w:rsidR="00C51F1A" w:rsidRPr="00793EE7" w:rsidRDefault="00C51F1A" w:rsidP="00C51F1A">
      <w:pPr>
        <w:ind w:right="300"/>
        <w:jc w:val="center"/>
        <w:rPr>
          <w:rFonts w:ascii="Times New Roman" w:eastAsia="仿宋_GB2312" w:hAnsi="Times New Roman" w:cs="Times New Roman"/>
          <w:sz w:val="30"/>
          <w:szCs w:val="30"/>
        </w:rPr>
      </w:pPr>
    </w:p>
    <w:p w:rsidR="00C51F1A" w:rsidRPr="00793EE7" w:rsidRDefault="00C51F1A" w:rsidP="00C51F1A">
      <w:pPr>
        <w:ind w:right="300"/>
        <w:jc w:val="center"/>
        <w:rPr>
          <w:rFonts w:ascii="Times New Roman" w:eastAsia="仿宋_GB2312" w:hAnsi="Times New Roman" w:cs="Times New Roman"/>
          <w:sz w:val="30"/>
          <w:szCs w:val="30"/>
        </w:rPr>
      </w:pPr>
    </w:p>
    <w:p w:rsidR="00C51F1A" w:rsidRPr="00793EE7" w:rsidRDefault="00C51F1A" w:rsidP="00C51F1A">
      <w:pPr>
        <w:ind w:right="300"/>
        <w:jc w:val="center"/>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发布日期：</w:t>
      </w:r>
      <w:r w:rsidR="0023368C" w:rsidRPr="00793EE7">
        <w:rPr>
          <w:rFonts w:ascii="Times New Roman" w:eastAsia="仿宋_GB2312" w:hAnsi="Times New Roman" w:cs="Times New Roman"/>
          <w:sz w:val="30"/>
          <w:szCs w:val="30"/>
        </w:rPr>
        <w:t>2020</w:t>
      </w:r>
      <w:r w:rsidRPr="00793EE7">
        <w:rPr>
          <w:rFonts w:ascii="Times New Roman" w:eastAsia="仿宋_GB2312" w:hAnsi="Times New Roman" w:cs="Times New Roman"/>
          <w:sz w:val="30"/>
          <w:szCs w:val="30"/>
        </w:rPr>
        <w:t>年</w:t>
      </w:r>
      <w:r w:rsidR="00793EE7">
        <w:rPr>
          <w:rFonts w:ascii="Times New Roman" w:eastAsia="仿宋_GB2312" w:hAnsi="Times New Roman" w:cs="Times New Roman" w:hint="eastAsia"/>
          <w:sz w:val="30"/>
          <w:szCs w:val="30"/>
        </w:rPr>
        <w:t xml:space="preserve">  </w:t>
      </w:r>
      <w:r w:rsidRPr="00793EE7">
        <w:rPr>
          <w:rFonts w:ascii="Times New Roman" w:eastAsia="仿宋_GB2312" w:hAnsi="Times New Roman" w:cs="Times New Roman"/>
          <w:sz w:val="30"/>
          <w:szCs w:val="30"/>
        </w:rPr>
        <w:t>月</w:t>
      </w:r>
      <w:r w:rsidR="00793EE7">
        <w:rPr>
          <w:rFonts w:ascii="Times New Roman" w:eastAsia="仿宋_GB2312" w:hAnsi="Times New Roman" w:cs="Times New Roman" w:hint="eastAsia"/>
          <w:sz w:val="30"/>
          <w:szCs w:val="30"/>
        </w:rPr>
        <w:t xml:space="preserve">  </w:t>
      </w:r>
      <w:r w:rsidRPr="00793EE7">
        <w:rPr>
          <w:rFonts w:ascii="Times New Roman" w:eastAsia="仿宋_GB2312" w:hAnsi="Times New Roman" w:cs="Times New Roman"/>
          <w:sz w:val="30"/>
          <w:szCs w:val="30"/>
        </w:rPr>
        <w:t>日</w:t>
      </w:r>
    </w:p>
    <w:p w:rsidR="00C51F1A" w:rsidRPr="00793EE7" w:rsidRDefault="00C51F1A" w:rsidP="00C51F1A">
      <w:pPr>
        <w:ind w:right="300"/>
        <w:jc w:val="center"/>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实施日期：</w:t>
      </w:r>
      <w:r w:rsidR="0023368C" w:rsidRPr="00793EE7">
        <w:rPr>
          <w:rFonts w:ascii="Times New Roman" w:eastAsia="仿宋_GB2312" w:hAnsi="Times New Roman" w:cs="Times New Roman"/>
          <w:sz w:val="30"/>
          <w:szCs w:val="30"/>
        </w:rPr>
        <w:t>2020</w:t>
      </w:r>
      <w:r w:rsidRPr="00793EE7">
        <w:rPr>
          <w:rFonts w:ascii="Times New Roman" w:eastAsia="仿宋_GB2312" w:hAnsi="Times New Roman" w:cs="Times New Roman"/>
          <w:sz w:val="30"/>
          <w:szCs w:val="30"/>
        </w:rPr>
        <w:t>年</w:t>
      </w:r>
      <w:r w:rsidR="00793EE7">
        <w:rPr>
          <w:rFonts w:ascii="Times New Roman" w:eastAsia="仿宋_GB2312" w:hAnsi="Times New Roman" w:cs="Times New Roman" w:hint="eastAsia"/>
          <w:sz w:val="30"/>
          <w:szCs w:val="30"/>
        </w:rPr>
        <w:t xml:space="preserve">  </w:t>
      </w:r>
      <w:r w:rsidRPr="00793EE7">
        <w:rPr>
          <w:rFonts w:ascii="Times New Roman" w:eastAsia="仿宋_GB2312" w:hAnsi="Times New Roman" w:cs="Times New Roman"/>
          <w:sz w:val="30"/>
          <w:szCs w:val="30"/>
        </w:rPr>
        <w:t>月</w:t>
      </w:r>
      <w:r w:rsidR="00793EE7">
        <w:rPr>
          <w:rFonts w:ascii="Times New Roman" w:eastAsia="仿宋_GB2312" w:hAnsi="Times New Roman" w:cs="Times New Roman" w:hint="eastAsia"/>
          <w:sz w:val="30"/>
          <w:szCs w:val="30"/>
        </w:rPr>
        <w:t xml:space="preserve">  </w:t>
      </w:r>
      <w:r w:rsidRPr="00793EE7">
        <w:rPr>
          <w:rFonts w:ascii="Times New Roman" w:eastAsia="仿宋_GB2312" w:hAnsi="Times New Roman" w:cs="Times New Roman"/>
          <w:sz w:val="30"/>
          <w:szCs w:val="30"/>
        </w:rPr>
        <w:t>日</w:t>
      </w:r>
    </w:p>
    <w:p w:rsidR="00C51F1A" w:rsidRPr="00793EE7" w:rsidRDefault="00C51F1A" w:rsidP="00C51F1A">
      <w:pPr>
        <w:ind w:right="300"/>
        <w:jc w:val="center"/>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发布机构：国家外汇管理局</w:t>
      </w:r>
    </w:p>
    <w:p w:rsidR="00C51F1A" w:rsidRPr="00793EE7" w:rsidRDefault="00C51F1A" w:rsidP="00C51F1A">
      <w:pPr>
        <w:ind w:right="300"/>
        <w:rPr>
          <w:rFonts w:ascii="Times New Roman" w:eastAsia="仿宋_GB2312" w:hAnsi="Times New Roman" w:cs="Times New Roman"/>
          <w:sz w:val="30"/>
          <w:szCs w:val="30"/>
        </w:rPr>
      </w:pPr>
    </w:p>
    <w:p w:rsidR="00C51F1A" w:rsidRPr="00793EE7" w:rsidRDefault="00C51F1A" w:rsidP="00C51F1A">
      <w:pPr>
        <w:widowControl/>
        <w:jc w:val="left"/>
        <w:rPr>
          <w:rFonts w:ascii="Times New Roman" w:eastAsia="仿宋_GB2312" w:hAnsi="Times New Roman" w:cs="Times New Roman"/>
          <w:sz w:val="30"/>
          <w:szCs w:val="30"/>
        </w:rPr>
        <w:sectPr w:rsidR="00C51F1A" w:rsidRPr="00793EE7" w:rsidSect="00387F6E">
          <w:footerReference w:type="default" r:id="rId9"/>
          <w:pgSz w:w="11906" w:h="16838"/>
          <w:pgMar w:top="1440" w:right="1800" w:bottom="1440" w:left="1800" w:header="851" w:footer="992" w:gutter="0"/>
          <w:cols w:space="720"/>
          <w:titlePg/>
          <w:docGrid w:type="lines" w:linePitch="312"/>
        </w:sectPr>
      </w:pPr>
    </w:p>
    <w:p w:rsidR="00C51F1A" w:rsidRPr="00793EE7" w:rsidRDefault="00C51F1A" w:rsidP="00C51F1A">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lastRenderedPageBreak/>
        <w:t>一、项目信息</w:t>
      </w:r>
    </w:p>
    <w:p w:rsidR="00C51F1A" w:rsidRPr="00793EE7" w:rsidRDefault="00C51F1A" w:rsidP="00C51F1A">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项目名称：</w:t>
      </w:r>
      <w:r w:rsidR="0086084D" w:rsidRPr="00D2274F">
        <w:rPr>
          <w:rFonts w:ascii="Times New Roman" w:eastAsia="仿宋_GB2312" w:hAnsi="Times New Roman" w:cs="Times New Roman"/>
          <w:sz w:val="30"/>
          <w:szCs w:val="30"/>
        </w:rPr>
        <w:t>境内机构（不含商业银行）向境外提供商业贷款审批与登记</w:t>
      </w:r>
      <w:r w:rsidRPr="00793EE7">
        <w:rPr>
          <w:rFonts w:ascii="Times New Roman" w:eastAsia="仿宋_GB2312" w:hAnsi="Times New Roman" w:cs="Times New Roman"/>
          <w:sz w:val="30"/>
          <w:szCs w:val="30"/>
        </w:rPr>
        <w:t>；</w:t>
      </w:r>
    </w:p>
    <w:p w:rsidR="00C51F1A" w:rsidRPr="00793EE7" w:rsidRDefault="00C51F1A" w:rsidP="00C51F1A">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项目编号：</w:t>
      </w:r>
      <w:r w:rsidRPr="00793EE7">
        <w:rPr>
          <w:rFonts w:ascii="Times New Roman" w:eastAsia="仿宋_GB2312" w:hAnsi="Times New Roman" w:cs="Times New Roman"/>
          <w:sz w:val="30"/>
          <w:szCs w:val="30"/>
        </w:rPr>
        <w:t>57007</w:t>
      </w:r>
      <w:r w:rsidRPr="00793EE7">
        <w:rPr>
          <w:rFonts w:ascii="Times New Roman" w:eastAsia="仿宋_GB2312" w:hAnsi="Times New Roman" w:cs="Times New Roman"/>
          <w:sz w:val="30"/>
          <w:szCs w:val="30"/>
        </w:rPr>
        <w:t>；</w:t>
      </w:r>
    </w:p>
    <w:p w:rsidR="00C51F1A" w:rsidRPr="00793EE7" w:rsidRDefault="00C51F1A" w:rsidP="00C51F1A">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审批类别：行政许可</w:t>
      </w:r>
      <w:r w:rsidRPr="00793EE7">
        <w:rPr>
          <w:rFonts w:ascii="Times New Roman" w:eastAsia="仿宋_GB2312" w:hAnsi="Times New Roman" w:cs="Times New Roman"/>
          <w:sz w:val="30"/>
          <w:szCs w:val="30"/>
        </w:rPr>
        <w:t>;</w:t>
      </w:r>
    </w:p>
    <w:p w:rsidR="00C51F1A" w:rsidRPr="00793EE7" w:rsidRDefault="00C51F1A" w:rsidP="00C51F1A">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审查类型：前审后批。</w:t>
      </w:r>
    </w:p>
    <w:p w:rsidR="00C51F1A" w:rsidRPr="00793EE7" w:rsidRDefault="00C51F1A" w:rsidP="00C51F1A">
      <w:pPr>
        <w:adjustRightInd w:val="0"/>
        <w:snapToGrid w:val="0"/>
        <w:spacing w:line="360" w:lineRule="auto"/>
        <w:ind w:firstLine="585"/>
        <w:rPr>
          <w:rFonts w:ascii="Times New Roman" w:eastAsia="黑体" w:hAnsi="Times New Roman" w:cs="Times New Roman"/>
          <w:sz w:val="30"/>
          <w:szCs w:val="30"/>
        </w:rPr>
      </w:pPr>
      <w:r w:rsidRPr="00793EE7">
        <w:rPr>
          <w:rFonts w:ascii="Times New Roman" w:eastAsia="黑体" w:hAnsi="Times New Roman" w:cs="Times New Roman"/>
          <w:sz w:val="30"/>
          <w:szCs w:val="30"/>
        </w:rPr>
        <w:t>二、适用范围</w:t>
      </w:r>
    </w:p>
    <w:p w:rsidR="00C51F1A" w:rsidRPr="00793EE7" w:rsidRDefault="00C51F1A" w:rsidP="00C51F1A">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本指南适用于</w:t>
      </w:r>
      <w:r w:rsidRPr="00793EE7">
        <w:rPr>
          <w:rFonts w:ascii="Times New Roman" w:eastAsia="仿宋_GB2312" w:hAnsi="Times New Roman" w:cs="Times New Roman"/>
          <w:sz w:val="30"/>
          <w:szCs w:val="30"/>
        </w:rPr>
        <w:t>“</w:t>
      </w:r>
      <w:r w:rsidR="0086084D" w:rsidRPr="00D2274F">
        <w:rPr>
          <w:rFonts w:ascii="Times New Roman" w:eastAsia="仿宋_GB2312" w:hAnsi="Times New Roman" w:cs="Times New Roman"/>
          <w:sz w:val="30"/>
          <w:szCs w:val="30"/>
        </w:rPr>
        <w:t>境内机构（不含商业银行）向境外提供商业贷款审批与登记</w:t>
      </w:r>
      <w:r w:rsidRPr="00793EE7">
        <w:rPr>
          <w:rFonts w:ascii="Times New Roman" w:eastAsia="仿宋_GB2312" w:hAnsi="Times New Roman" w:cs="Times New Roman"/>
          <w:sz w:val="30"/>
          <w:szCs w:val="30"/>
        </w:rPr>
        <w:t>”</w:t>
      </w:r>
      <w:r w:rsidRPr="00793EE7">
        <w:rPr>
          <w:rFonts w:ascii="Times New Roman" w:eastAsia="仿宋_GB2312" w:hAnsi="Times New Roman" w:cs="Times New Roman"/>
          <w:sz w:val="30"/>
          <w:szCs w:val="30"/>
        </w:rPr>
        <w:t>的申请和办理。</w:t>
      </w:r>
    </w:p>
    <w:p w:rsidR="00C51F1A" w:rsidRPr="00793EE7" w:rsidRDefault="00C51F1A" w:rsidP="00C51F1A">
      <w:pPr>
        <w:adjustRightInd w:val="0"/>
        <w:snapToGrid w:val="0"/>
        <w:spacing w:line="360" w:lineRule="auto"/>
        <w:ind w:firstLineChars="195" w:firstLine="585"/>
        <w:rPr>
          <w:rFonts w:ascii="Times New Roman" w:eastAsia="黑体" w:hAnsi="Times New Roman" w:cs="Times New Roman"/>
          <w:sz w:val="30"/>
          <w:szCs w:val="30"/>
        </w:rPr>
      </w:pPr>
      <w:r w:rsidRPr="00793EE7">
        <w:rPr>
          <w:rFonts w:ascii="Times New Roman" w:eastAsia="黑体" w:hAnsi="Times New Roman" w:cs="Times New Roman"/>
          <w:sz w:val="30"/>
          <w:szCs w:val="30"/>
        </w:rPr>
        <w:t>三、设定依据</w:t>
      </w:r>
    </w:p>
    <w:p w:rsidR="00C51F1A" w:rsidRPr="00793EE7" w:rsidRDefault="00C51F1A" w:rsidP="00C51F1A">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《中华人民共和国外汇管理条例》（国务院令第</w:t>
      </w:r>
      <w:r w:rsidRPr="00793EE7">
        <w:rPr>
          <w:rFonts w:ascii="Times New Roman" w:eastAsia="仿宋_GB2312" w:hAnsi="Times New Roman" w:cs="Times New Roman"/>
          <w:sz w:val="30"/>
          <w:szCs w:val="30"/>
        </w:rPr>
        <w:t>532</w:t>
      </w:r>
      <w:r w:rsidRPr="00793EE7">
        <w:rPr>
          <w:rFonts w:ascii="Times New Roman" w:eastAsia="仿宋_GB2312" w:hAnsi="Times New Roman" w:cs="Times New Roman"/>
          <w:sz w:val="30"/>
          <w:szCs w:val="30"/>
        </w:rPr>
        <w:t>号）第二十条：</w:t>
      </w:r>
      <w:r w:rsidRPr="00793EE7">
        <w:rPr>
          <w:rFonts w:ascii="Times New Roman" w:eastAsia="仿宋_GB2312" w:hAnsi="Times New Roman" w:cs="Times New Roman"/>
          <w:sz w:val="30"/>
          <w:szCs w:val="30"/>
        </w:rPr>
        <w:t>“</w:t>
      </w:r>
      <w:r w:rsidRPr="00793EE7">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sidRPr="00793EE7">
        <w:rPr>
          <w:rFonts w:ascii="Times New Roman" w:eastAsia="仿宋_GB2312" w:hAnsi="Times New Roman" w:cs="Times New Roman"/>
          <w:sz w:val="30"/>
          <w:szCs w:val="30"/>
        </w:rPr>
        <w:t>”</w:t>
      </w:r>
      <w:r w:rsidRPr="00793EE7">
        <w:rPr>
          <w:rFonts w:ascii="Times New Roman" w:eastAsia="仿宋_GB2312" w:hAnsi="Times New Roman" w:cs="Times New Roman"/>
          <w:sz w:val="30"/>
          <w:szCs w:val="30"/>
        </w:rPr>
        <w:t>。</w:t>
      </w:r>
    </w:p>
    <w:p w:rsidR="00157E81" w:rsidRPr="00793EE7" w:rsidRDefault="00C51F1A" w:rsidP="004504C7">
      <w:pPr>
        <w:adjustRightInd w:val="0"/>
        <w:snapToGrid w:val="0"/>
        <w:spacing w:line="360" w:lineRule="auto"/>
        <w:ind w:firstLineChars="200" w:firstLine="600"/>
        <w:rPr>
          <w:rFonts w:ascii="Times New Roman" w:eastAsia="黑体" w:hAnsi="Times New Roman" w:cs="Times New Roman"/>
          <w:sz w:val="30"/>
          <w:szCs w:val="30"/>
        </w:rPr>
      </w:pPr>
      <w:r w:rsidRPr="00793EE7">
        <w:rPr>
          <w:rFonts w:ascii="Times New Roman" w:eastAsia="黑体" w:hAnsi="黑体" w:cs="Times New Roman"/>
          <w:sz w:val="30"/>
          <w:szCs w:val="30"/>
        </w:rPr>
        <w:t>四</w:t>
      </w:r>
      <w:r w:rsidR="00157E81" w:rsidRPr="00793EE7">
        <w:rPr>
          <w:rFonts w:ascii="Times New Roman" w:eastAsia="黑体" w:hAnsi="黑体" w:cs="Times New Roman"/>
          <w:sz w:val="30"/>
          <w:szCs w:val="30"/>
        </w:rPr>
        <w:t>、内保外贷履约对外债权登记</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（一）办理依据</w:t>
      </w:r>
    </w:p>
    <w:p w:rsidR="00157E81" w:rsidRPr="00793EE7" w:rsidRDefault="00157E81" w:rsidP="00157E81">
      <w:pPr>
        <w:adjustRightInd w:val="0"/>
        <w:snapToGrid w:val="0"/>
        <w:spacing w:line="360" w:lineRule="auto"/>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 xml:space="preserve">    1.</w:t>
      </w:r>
      <w:r w:rsidRPr="00793EE7">
        <w:rPr>
          <w:rFonts w:ascii="Times New Roman" w:eastAsia="仿宋_GB2312" w:hAnsi="Times New Roman" w:cs="Times New Roman"/>
          <w:sz w:val="30"/>
          <w:szCs w:val="30"/>
        </w:rPr>
        <w:t>《中华人民共和国外汇管理条例》（国务院令第</w:t>
      </w:r>
      <w:r w:rsidRPr="00793EE7">
        <w:rPr>
          <w:rFonts w:ascii="Times New Roman" w:eastAsia="仿宋_GB2312" w:hAnsi="Times New Roman" w:cs="Times New Roman"/>
          <w:sz w:val="30"/>
          <w:szCs w:val="30"/>
        </w:rPr>
        <w:t>532</w:t>
      </w:r>
      <w:r w:rsidRPr="00793EE7">
        <w:rPr>
          <w:rFonts w:ascii="Times New Roman" w:eastAsia="仿宋_GB2312" w:hAnsi="Times New Roman" w:cs="Times New Roman"/>
          <w:sz w:val="30"/>
          <w:szCs w:val="30"/>
        </w:rPr>
        <w:t>号）。</w:t>
      </w:r>
    </w:p>
    <w:p w:rsidR="00DC30C4" w:rsidRPr="00793EE7" w:rsidRDefault="00157E81">
      <w:pPr>
        <w:widowControl/>
        <w:adjustRightInd w:val="0"/>
        <w:snapToGrid w:val="0"/>
        <w:spacing w:line="360" w:lineRule="auto"/>
        <w:ind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2.</w:t>
      </w:r>
      <w:r w:rsidRPr="00793EE7">
        <w:rPr>
          <w:rFonts w:ascii="Times New Roman" w:eastAsia="仿宋_GB2312" w:hAnsi="Times New Roman" w:cs="Times New Roman"/>
          <w:sz w:val="30"/>
          <w:szCs w:val="30"/>
        </w:rPr>
        <w:t>《国家外汇管理局关于发布〈跨境担保外汇管理规定〉的通知》（汇发〔</w:t>
      </w:r>
      <w:r w:rsidRPr="00793EE7">
        <w:rPr>
          <w:rFonts w:ascii="Times New Roman" w:eastAsia="仿宋_GB2312" w:hAnsi="Times New Roman" w:cs="Times New Roman"/>
          <w:sz w:val="30"/>
          <w:szCs w:val="30"/>
        </w:rPr>
        <w:t>2014</w:t>
      </w:r>
      <w:r w:rsidRPr="00793EE7">
        <w:rPr>
          <w:rFonts w:ascii="Times New Roman" w:eastAsia="仿宋_GB2312" w:hAnsi="Times New Roman" w:cs="Times New Roman"/>
          <w:sz w:val="30"/>
          <w:szCs w:val="30"/>
        </w:rPr>
        <w:t>〕</w:t>
      </w:r>
      <w:r w:rsidRPr="00793EE7">
        <w:rPr>
          <w:rFonts w:ascii="Times New Roman" w:eastAsia="仿宋_GB2312" w:hAnsi="Times New Roman" w:cs="Times New Roman"/>
          <w:sz w:val="30"/>
          <w:szCs w:val="30"/>
        </w:rPr>
        <w:t>29</w:t>
      </w:r>
      <w:r w:rsidRPr="00793EE7">
        <w:rPr>
          <w:rFonts w:ascii="Times New Roman" w:eastAsia="仿宋_GB2312" w:hAnsi="Times New Roman" w:cs="Times New Roman"/>
          <w:sz w:val="30"/>
          <w:szCs w:val="30"/>
        </w:rPr>
        <w:t>号）。</w:t>
      </w:r>
    </w:p>
    <w:p w:rsidR="00157E81" w:rsidRPr="00793EE7" w:rsidRDefault="00157E81" w:rsidP="0002563F">
      <w:pPr>
        <w:widowControl/>
        <w:adjustRightInd w:val="0"/>
        <w:snapToGrid w:val="0"/>
        <w:spacing w:line="360" w:lineRule="auto"/>
        <w:ind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lastRenderedPageBreak/>
        <w:t>3.</w:t>
      </w:r>
      <w:r w:rsidRPr="00793EE7">
        <w:rPr>
          <w:rFonts w:ascii="Times New Roman" w:eastAsia="仿宋_GB2312" w:hAnsi="Times New Roman" w:cs="Times New Roman"/>
          <w:sz w:val="30"/>
          <w:szCs w:val="30"/>
        </w:rPr>
        <w:t>《国家外汇管理局关于进一步推进外汇管理改革完善真实合规性审核的通知》（汇发〔</w:t>
      </w:r>
      <w:r w:rsidRPr="00793EE7">
        <w:rPr>
          <w:rFonts w:ascii="Times New Roman" w:eastAsia="仿宋_GB2312" w:hAnsi="Times New Roman" w:cs="Times New Roman"/>
          <w:sz w:val="30"/>
          <w:szCs w:val="30"/>
        </w:rPr>
        <w:t>2017</w:t>
      </w:r>
      <w:r w:rsidRPr="00793EE7">
        <w:rPr>
          <w:rFonts w:ascii="Times New Roman" w:eastAsia="仿宋_GB2312" w:hAnsi="Times New Roman" w:cs="Times New Roman"/>
          <w:sz w:val="30"/>
          <w:szCs w:val="30"/>
        </w:rPr>
        <w:t>〕</w:t>
      </w:r>
      <w:r w:rsidRPr="00793EE7">
        <w:rPr>
          <w:rFonts w:ascii="Times New Roman" w:eastAsia="仿宋_GB2312" w:hAnsi="Times New Roman" w:cs="Times New Roman"/>
          <w:sz w:val="30"/>
          <w:szCs w:val="30"/>
        </w:rPr>
        <w:t>3</w:t>
      </w:r>
      <w:r w:rsidRPr="00793EE7">
        <w:rPr>
          <w:rFonts w:ascii="Times New Roman" w:eastAsia="仿宋_GB2312" w:hAnsi="Times New Roman" w:cs="Times New Roman"/>
          <w:sz w:val="30"/>
          <w:szCs w:val="30"/>
        </w:rPr>
        <w:t>号）。</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（二）受理机构</w:t>
      </w:r>
    </w:p>
    <w:p w:rsidR="00157E81" w:rsidRPr="00793EE7" w:rsidRDefault="00157E81" w:rsidP="00793EE7">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申请人所在地外汇局。</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（三）决定机构</w:t>
      </w:r>
    </w:p>
    <w:p w:rsidR="00157E81" w:rsidRPr="00793EE7" w:rsidRDefault="00157E81" w:rsidP="00793EE7">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申请人所在地外汇局。</w:t>
      </w:r>
    </w:p>
    <w:p w:rsidR="00157E81" w:rsidRPr="00793EE7" w:rsidRDefault="00157E81" w:rsidP="00157E81">
      <w:pPr>
        <w:adjustRightInd w:val="0"/>
        <w:snapToGrid w:val="0"/>
        <w:spacing w:line="360" w:lineRule="auto"/>
        <w:ind w:firstLine="585"/>
        <w:rPr>
          <w:rFonts w:ascii="Times New Roman" w:eastAsia="黑体" w:hAnsi="Times New Roman" w:cs="Times New Roman"/>
          <w:sz w:val="30"/>
          <w:szCs w:val="30"/>
        </w:rPr>
      </w:pPr>
      <w:r w:rsidRPr="00793EE7">
        <w:rPr>
          <w:rFonts w:ascii="Times New Roman" w:eastAsia="黑体" w:hAnsi="黑体" w:cs="Times New Roman"/>
          <w:sz w:val="30"/>
          <w:szCs w:val="30"/>
        </w:rPr>
        <w:t>（四）审批数量</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无数量限制</w:t>
      </w:r>
    </w:p>
    <w:p w:rsidR="00DC30C4" w:rsidRPr="00793EE7" w:rsidRDefault="00157E81">
      <w:pPr>
        <w:adjustRightInd w:val="0"/>
        <w:snapToGrid w:val="0"/>
        <w:spacing w:line="360" w:lineRule="auto"/>
        <w:ind w:firstLineChars="200" w:firstLine="600"/>
        <w:rPr>
          <w:rFonts w:ascii="Times New Roman" w:eastAsia="黑体" w:hAnsi="Times New Roman" w:cs="Times New Roman"/>
          <w:sz w:val="30"/>
          <w:szCs w:val="30"/>
        </w:rPr>
      </w:pPr>
      <w:r w:rsidRPr="00793EE7">
        <w:rPr>
          <w:rFonts w:ascii="Times New Roman" w:eastAsia="黑体" w:hAnsi="黑体" w:cs="Times New Roman"/>
          <w:sz w:val="30"/>
          <w:szCs w:val="30"/>
        </w:rPr>
        <w:t>（五）办事条件</w:t>
      </w:r>
    </w:p>
    <w:p w:rsidR="00157E81" w:rsidRPr="00793EE7" w:rsidRDefault="00157E81" w:rsidP="00157E81">
      <w:pPr>
        <w:widowControl/>
        <w:adjustRightInd w:val="0"/>
        <w:snapToGrid w:val="0"/>
        <w:spacing w:line="360" w:lineRule="auto"/>
        <w:ind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1.</w:t>
      </w:r>
      <w:r w:rsidRPr="00793EE7">
        <w:rPr>
          <w:rFonts w:ascii="Times New Roman" w:eastAsia="仿宋_GB2312" w:hAnsi="Times New Roman" w:cs="Times New Roman"/>
          <w:sz w:val="30"/>
          <w:szCs w:val="30"/>
        </w:rPr>
        <w:t>内保外贷发生担保履约的，成为对外债权人的境内担保人或境内反担保人，应办理对外债权登记。</w:t>
      </w:r>
    </w:p>
    <w:p w:rsidR="00157E81" w:rsidRPr="00793EE7" w:rsidRDefault="00157E81" w:rsidP="00157E81">
      <w:pPr>
        <w:widowControl/>
        <w:adjustRightInd w:val="0"/>
        <w:snapToGrid w:val="0"/>
        <w:spacing w:line="360" w:lineRule="auto"/>
        <w:ind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2.</w:t>
      </w:r>
      <w:r w:rsidRPr="00793EE7">
        <w:rPr>
          <w:rFonts w:ascii="Times New Roman" w:eastAsia="仿宋_GB2312" w:hAnsi="Times New Roman" w:cs="Times New Roman"/>
          <w:sz w:val="30"/>
          <w:szCs w:val="30"/>
        </w:rPr>
        <w:t>债权人为非银行机构的，应在担保履约后</w:t>
      </w:r>
      <w:r w:rsidRPr="00793EE7">
        <w:rPr>
          <w:rFonts w:ascii="Times New Roman" w:eastAsia="仿宋_GB2312" w:hAnsi="Times New Roman" w:cs="Times New Roman"/>
          <w:sz w:val="30"/>
          <w:szCs w:val="30"/>
        </w:rPr>
        <w:t>15</w:t>
      </w:r>
      <w:r w:rsidRPr="00793EE7">
        <w:rPr>
          <w:rFonts w:ascii="Times New Roman" w:eastAsia="仿宋_GB2312" w:hAnsi="Times New Roman" w:cs="Times New Roman"/>
          <w:sz w:val="30"/>
          <w:szCs w:val="30"/>
        </w:rPr>
        <w:t>个工作日内到所在地外汇局办理对外债权登记，并按规定办理与对外债权相关的变更、注销手续。</w:t>
      </w:r>
    </w:p>
    <w:p w:rsidR="0018645B" w:rsidRPr="00793EE7" w:rsidRDefault="00157E81" w:rsidP="0018645B">
      <w:pPr>
        <w:widowControl/>
        <w:adjustRightInd w:val="0"/>
        <w:snapToGrid w:val="0"/>
        <w:spacing w:line="360" w:lineRule="auto"/>
        <w:ind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3</w:t>
      </w:r>
      <w:r w:rsidR="003570D7" w:rsidRPr="00793EE7">
        <w:rPr>
          <w:rFonts w:ascii="Times New Roman" w:eastAsia="仿宋_GB2312" w:hAnsi="Times New Roman" w:cs="Times New Roman"/>
          <w:sz w:val="30"/>
          <w:szCs w:val="30"/>
        </w:rPr>
        <w:t>.</w:t>
      </w:r>
      <w:r w:rsidR="0078225F" w:rsidRPr="00793EE7">
        <w:rPr>
          <w:rFonts w:ascii="Times New Roman" w:eastAsia="仿宋_GB2312" w:hAnsi="Times New Roman" w:cs="Times New Roman"/>
          <w:sz w:val="30"/>
          <w:szCs w:val="30"/>
        </w:rPr>
        <w:t>禁止性要求：如符合上述条件，不存在不予许可的情况。</w:t>
      </w:r>
    </w:p>
    <w:p w:rsidR="00157E81" w:rsidRPr="00793EE7" w:rsidRDefault="00157E81" w:rsidP="003570D7">
      <w:pPr>
        <w:widowControl/>
        <w:ind w:firstLine="600"/>
        <w:rPr>
          <w:rFonts w:ascii="Times New Roman" w:eastAsia="仿宋_GB2312" w:hAnsi="Times New Roman" w:cs="Times New Roman"/>
          <w:sz w:val="30"/>
          <w:szCs w:val="30"/>
        </w:rPr>
      </w:pPr>
      <w:r w:rsidRPr="00793EE7">
        <w:rPr>
          <w:rFonts w:ascii="Times New Roman" w:eastAsia="黑体" w:hAnsi="黑体" w:cs="Times New Roman"/>
          <w:sz w:val="30"/>
          <w:szCs w:val="30"/>
        </w:rPr>
        <w:t>（六）</w:t>
      </w:r>
      <w:r w:rsidR="00743987" w:rsidRPr="00F448A3">
        <w:rPr>
          <w:rFonts w:ascii="Times New Roman" w:eastAsia="黑体" w:hAnsi="黑体" w:cs="Times New Roman"/>
          <w:sz w:val="30"/>
          <w:szCs w:val="30"/>
        </w:rPr>
        <w:t>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0"/>
        <w:gridCol w:w="3222"/>
        <w:gridCol w:w="1701"/>
        <w:gridCol w:w="425"/>
        <w:gridCol w:w="993"/>
        <w:gridCol w:w="425"/>
        <w:gridCol w:w="1206"/>
      </w:tblGrid>
      <w:tr w:rsidR="00157E81" w:rsidRPr="00793EE7" w:rsidTr="0007570E">
        <w:tc>
          <w:tcPr>
            <w:tcW w:w="430" w:type="dxa"/>
            <w:vAlign w:val="center"/>
          </w:tcPr>
          <w:p w:rsidR="00157E81" w:rsidRPr="00793EE7" w:rsidRDefault="00157E81" w:rsidP="00C712B2">
            <w:pPr>
              <w:ind w:leftChars="-67" w:left="-141" w:right="-108"/>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序号</w:t>
            </w:r>
          </w:p>
        </w:tc>
        <w:tc>
          <w:tcPr>
            <w:tcW w:w="3222" w:type="dxa"/>
            <w:vAlign w:val="center"/>
          </w:tcPr>
          <w:p w:rsidR="00157E81" w:rsidRPr="00793EE7" w:rsidRDefault="00157E81" w:rsidP="00C712B2">
            <w:pPr>
              <w:ind w:leftChars="-40" w:left="-84" w:right="-116"/>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提交材料名称</w:t>
            </w:r>
          </w:p>
        </w:tc>
        <w:tc>
          <w:tcPr>
            <w:tcW w:w="1701" w:type="dxa"/>
            <w:vAlign w:val="center"/>
          </w:tcPr>
          <w:p w:rsidR="00157E81" w:rsidRPr="00793EE7" w:rsidRDefault="00157E81" w:rsidP="00C712B2">
            <w:pPr>
              <w:ind w:leftChars="-60" w:left="-126" w:right="-125"/>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原件</w:t>
            </w:r>
            <w:r w:rsidRPr="00793EE7">
              <w:rPr>
                <w:rFonts w:ascii="Times New Roman" w:eastAsia="仿宋_GB2312" w:hAnsi="Times New Roman" w:cs="Times New Roman"/>
                <w:b/>
                <w:sz w:val="24"/>
                <w:szCs w:val="24"/>
              </w:rPr>
              <w:t>/</w:t>
            </w:r>
          </w:p>
          <w:p w:rsidR="00157E81" w:rsidRPr="00793EE7" w:rsidRDefault="00157E81" w:rsidP="00C712B2">
            <w:pPr>
              <w:ind w:leftChars="-60" w:left="-126" w:right="-125"/>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复印件</w:t>
            </w:r>
          </w:p>
        </w:tc>
        <w:tc>
          <w:tcPr>
            <w:tcW w:w="425" w:type="dxa"/>
            <w:vAlign w:val="center"/>
          </w:tcPr>
          <w:p w:rsidR="00157E81" w:rsidRPr="00793EE7" w:rsidRDefault="00157E81" w:rsidP="00C712B2">
            <w:pPr>
              <w:ind w:leftChars="-43" w:left="-90" w:right="-104"/>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份数</w:t>
            </w:r>
          </w:p>
        </w:tc>
        <w:tc>
          <w:tcPr>
            <w:tcW w:w="993" w:type="dxa"/>
            <w:vAlign w:val="center"/>
          </w:tcPr>
          <w:p w:rsidR="00157E81" w:rsidRPr="00793EE7" w:rsidRDefault="00157E81" w:rsidP="00C712B2">
            <w:pPr>
              <w:ind w:leftChars="-53" w:left="-111" w:right="-89" w:firstLineChars="46" w:firstLine="111"/>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纸质</w:t>
            </w:r>
            <w:r w:rsidRPr="00793EE7">
              <w:rPr>
                <w:rFonts w:ascii="Times New Roman" w:eastAsia="仿宋_GB2312" w:hAnsi="Times New Roman" w:cs="Times New Roman"/>
                <w:b/>
                <w:sz w:val="24"/>
                <w:szCs w:val="24"/>
              </w:rPr>
              <w:t>/</w:t>
            </w:r>
          </w:p>
          <w:p w:rsidR="00157E81" w:rsidRPr="00793EE7" w:rsidRDefault="00157E81" w:rsidP="00C712B2">
            <w:pPr>
              <w:ind w:leftChars="-53" w:left="-111" w:right="-89" w:firstLineChars="46" w:firstLine="111"/>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电子</w:t>
            </w:r>
          </w:p>
        </w:tc>
        <w:tc>
          <w:tcPr>
            <w:tcW w:w="425" w:type="dxa"/>
            <w:vAlign w:val="center"/>
          </w:tcPr>
          <w:p w:rsidR="00157E81" w:rsidRPr="00793EE7" w:rsidRDefault="00157E81" w:rsidP="00C712B2">
            <w:pPr>
              <w:ind w:leftChars="-67" w:left="-141" w:right="-121"/>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要求</w:t>
            </w:r>
          </w:p>
        </w:tc>
        <w:tc>
          <w:tcPr>
            <w:tcW w:w="1206" w:type="dxa"/>
            <w:vAlign w:val="center"/>
          </w:tcPr>
          <w:p w:rsidR="00157E81" w:rsidRPr="00793EE7" w:rsidRDefault="00157E81" w:rsidP="00C712B2">
            <w:pPr>
              <w:ind w:leftChars="-45" w:left="-94" w:right="-73" w:firstLineChars="39" w:firstLine="94"/>
              <w:jc w:val="center"/>
              <w:rPr>
                <w:rFonts w:ascii="Times New Roman" w:eastAsia="仿宋_GB2312" w:hAnsi="Times New Roman" w:cs="Times New Roman"/>
                <w:b/>
                <w:sz w:val="24"/>
                <w:szCs w:val="24"/>
              </w:rPr>
            </w:pPr>
            <w:r w:rsidRPr="00793EE7">
              <w:rPr>
                <w:rFonts w:ascii="Times New Roman" w:eastAsia="仿宋_GB2312" w:hAnsi="Times New Roman" w:cs="Times New Roman"/>
                <w:b/>
                <w:sz w:val="24"/>
                <w:szCs w:val="24"/>
              </w:rPr>
              <w:t>备注</w:t>
            </w:r>
          </w:p>
        </w:tc>
      </w:tr>
      <w:tr w:rsidR="00157E81" w:rsidRPr="00793EE7" w:rsidTr="0007570E">
        <w:tc>
          <w:tcPr>
            <w:tcW w:w="430" w:type="dxa"/>
            <w:vAlign w:val="center"/>
          </w:tcPr>
          <w:p w:rsidR="00157E81" w:rsidRPr="00793EE7" w:rsidRDefault="00157E81" w:rsidP="00C712B2">
            <w:pPr>
              <w:ind w:leftChars="-67" w:left="-141" w:rightChars="-51" w:right="-107"/>
              <w:jc w:val="center"/>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1</w:t>
            </w:r>
          </w:p>
        </w:tc>
        <w:tc>
          <w:tcPr>
            <w:tcW w:w="3222" w:type="dxa"/>
            <w:vAlign w:val="center"/>
          </w:tcPr>
          <w:p w:rsidR="00157E81" w:rsidRPr="00793EE7" w:rsidRDefault="0002563F" w:rsidP="00793EE7">
            <w:pPr>
              <w:ind w:leftChars="-1" w:left="-2" w:right="33"/>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书面</w:t>
            </w:r>
            <w:r w:rsidR="00157E81" w:rsidRPr="00793EE7">
              <w:rPr>
                <w:rFonts w:ascii="Times New Roman" w:eastAsia="仿宋_GB2312" w:hAnsi="Times New Roman" w:cs="Times New Roman"/>
                <w:sz w:val="24"/>
                <w:szCs w:val="24"/>
              </w:rPr>
              <w:t>申请</w:t>
            </w:r>
            <w:r w:rsidR="00793EE7">
              <w:rPr>
                <w:rFonts w:ascii="Times New Roman" w:eastAsia="仿宋_GB2312" w:hAnsi="Times New Roman" w:cs="Times New Roman" w:hint="eastAsia"/>
                <w:sz w:val="24"/>
                <w:szCs w:val="24"/>
              </w:rPr>
              <w:t>（</w:t>
            </w:r>
            <w:r w:rsidRPr="00793EE7">
              <w:rPr>
                <w:rFonts w:ascii="Times New Roman" w:eastAsia="仿宋_GB2312" w:hAnsi="Times New Roman" w:cs="Times New Roman"/>
                <w:sz w:val="24"/>
                <w:szCs w:val="24"/>
              </w:rPr>
              <w:t>包括内保外贷签约登记办理情况、担保履约的原因、履约资金来源、境外债务人还款计划及未来还款资金来源等</w:t>
            </w:r>
            <w:r w:rsidR="00793EE7">
              <w:rPr>
                <w:rFonts w:ascii="Times New Roman" w:eastAsia="仿宋_GB2312" w:hAnsi="Times New Roman" w:cs="Times New Roman" w:hint="eastAsia"/>
                <w:sz w:val="24"/>
                <w:szCs w:val="24"/>
              </w:rPr>
              <w:t>）</w:t>
            </w:r>
          </w:p>
        </w:tc>
        <w:tc>
          <w:tcPr>
            <w:tcW w:w="1701" w:type="dxa"/>
            <w:vAlign w:val="center"/>
          </w:tcPr>
          <w:p w:rsidR="00157E81" w:rsidRPr="00793EE7" w:rsidRDefault="00157E81" w:rsidP="00C712B2">
            <w:pPr>
              <w:ind w:right="-125"/>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加盖公章的原件</w:t>
            </w:r>
          </w:p>
        </w:tc>
        <w:tc>
          <w:tcPr>
            <w:tcW w:w="425" w:type="dxa"/>
            <w:vAlign w:val="center"/>
          </w:tcPr>
          <w:p w:rsidR="00157E81" w:rsidRPr="00793EE7" w:rsidRDefault="00157E81" w:rsidP="00C712B2">
            <w:pPr>
              <w:ind w:leftChars="-43" w:left="-90" w:right="-104"/>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1</w:t>
            </w:r>
          </w:p>
        </w:tc>
        <w:tc>
          <w:tcPr>
            <w:tcW w:w="993" w:type="dxa"/>
            <w:vAlign w:val="center"/>
          </w:tcPr>
          <w:p w:rsidR="00157E81" w:rsidRPr="00793EE7" w:rsidRDefault="00157E81" w:rsidP="00C712B2">
            <w:pPr>
              <w:ind w:leftChars="-53" w:left="-111" w:right="-89" w:firstLineChars="46" w:firstLine="110"/>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纸质</w:t>
            </w:r>
          </w:p>
        </w:tc>
        <w:tc>
          <w:tcPr>
            <w:tcW w:w="425" w:type="dxa"/>
            <w:vAlign w:val="center"/>
          </w:tcPr>
          <w:p w:rsidR="00157E81" w:rsidRPr="00793EE7" w:rsidRDefault="00157E81" w:rsidP="00C712B2">
            <w:pPr>
              <w:ind w:right="300"/>
              <w:jc w:val="left"/>
              <w:rPr>
                <w:rFonts w:ascii="Times New Roman" w:eastAsia="仿宋_GB2312" w:hAnsi="Times New Roman" w:cs="Times New Roman"/>
                <w:sz w:val="24"/>
                <w:szCs w:val="24"/>
              </w:rPr>
            </w:pPr>
          </w:p>
        </w:tc>
        <w:tc>
          <w:tcPr>
            <w:tcW w:w="1206" w:type="dxa"/>
            <w:vAlign w:val="center"/>
          </w:tcPr>
          <w:p w:rsidR="00157E81" w:rsidRPr="00793EE7" w:rsidRDefault="00157E81" w:rsidP="00C712B2">
            <w:pPr>
              <w:ind w:right="-73"/>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验原件，留存加盖公章的复印件</w:t>
            </w:r>
          </w:p>
        </w:tc>
      </w:tr>
      <w:tr w:rsidR="00157E81" w:rsidRPr="00793EE7" w:rsidTr="0007570E">
        <w:trPr>
          <w:trHeight w:val="1321"/>
        </w:trPr>
        <w:tc>
          <w:tcPr>
            <w:tcW w:w="430" w:type="dxa"/>
            <w:vAlign w:val="center"/>
          </w:tcPr>
          <w:p w:rsidR="00157E81" w:rsidRPr="00793EE7" w:rsidRDefault="00157E81" w:rsidP="00C712B2">
            <w:pPr>
              <w:ind w:leftChars="-67" w:left="-141" w:right="-108"/>
              <w:jc w:val="center"/>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2</w:t>
            </w:r>
          </w:p>
        </w:tc>
        <w:tc>
          <w:tcPr>
            <w:tcW w:w="3222" w:type="dxa"/>
            <w:vAlign w:val="center"/>
          </w:tcPr>
          <w:p w:rsidR="00157E81" w:rsidRPr="00793EE7" w:rsidRDefault="0002563F" w:rsidP="00C712B2">
            <w:pPr>
              <w:ind w:leftChars="-1" w:left="-2" w:right="33"/>
              <w:jc w:val="left"/>
              <w:rPr>
                <w:rFonts w:ascii="Times New Roman" w:eastAsia="仿宋_GB2312" w:hAnsi="Times New Roman" w:cs="Times New Roman"/>
                <w:sz w:val="24"/>
                <w:szCs w:val="24"/>
              </w:rPr>
            </w:pPr>
            <w:r w:rsidRPr="00793EE7">
              <w:rPr>
                <w:rFonts w:ascii="Times New Roman" w:eastAsia="仿宋_GB2312" w:hAnsi="Times New Roman" w:cs="Times New Roman"/>
                <w:color w:val="000000"/>
                <w:sz w:val="24"/>
                <w:szCs w:val="24"/>
              </w:rPr>
              <w:t>担保履约</w:t>
            </w:r>
            <w:r w:rsidR="0007570E" w:rsidRPr="00793EE7">
              <w:rPr>
                <w:rFonts w:ascii="Times New Roman" w:eastAsia="仿宋_GB2312" w:hAnsi="Times New Roman" w:cs="Times New Roman"/>
                <w:color w:val="000000"/>
                <w:sz w:val="24"/>
                <w:szCs w:val="24"/>
              </w:rPr>
              <w:t>证明材料</w:t>
            </w:r>
          </w:p>
        </w:tc>
        <w:tc>
          <w:tcPr>
            <w:tcW w:w="1701" w:type="dxa"/>
            <w:vAlign w:val="center"/>
          </w:tcPr>
          <w:p w:rsidR="00157E81" w:rsidRPr="00793EE7" w:rsidRDefault="00157E81" w:rsidP="00C712B2">
            <w:pPr>
              <w:ind w:right="-125"/>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原件及加盖公章的复印件</w:t>
            </w:r>
          </w:p>
        </w:tc>
        <w:tc>
          <w:tcPr>
            <w:tcW w:w="425" w:type="dxa"/>
            <w:vAlign w:val="center"/>
          </w:tcPr>
          <w:p w:rsidR="00157E81" w:rsidRPr="00793EE7" w:rsidRDefault="00157E81" w:rsidP="00C712B2">
            <w:pPr>
              <w:ind w:leftChars="-43" w:left="-90" w:right="-104"/>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1</w:t>
            </w:r>
          </w:p>
        </w:tc>
        <w:tc>
          <w:tcPr>
            <w:tcW w:w="993" w:type="dxa"/>
            <w:vAlign w:val="center"/>
          </w:tcPr>
          <w:p w:rsidR="00157E81" w:rsidRPr="00793EE7" w:rsidRDefault="00157E81" w:rsidP="00C712B2">
            <w:pPr>
              <w:ind w:leftChars="-53" w:left="-111" w:right="-89" w:firstLineChars="46" w:firstLine="110"/>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纸质</w:t>
            </w:r>
          </w:p>
        </w:tc>
        <w:tc>
          <w:tcPr>
            <w:tcW w:w="425" w:type="dxa"/>
            <w:vAlign w:val="center"/>
          </w:tcPr>
          <w:p w:rsidR="00157E81" w:rsidRPr="00793EE7" w:rsidRDefault="00157E81" w:rsidP="00C712B2">
            <w:pPr>
              <w:ind w:right="300"/>
              <w:jc w:val="left"/>
              <w:rPr>
                <w:rFonts w:ascii="Times New Roman" w:eastAsia="仿宋_GB2312" w:hAnsi="Times New Roman" w:cs="Times New Roman"/>
                <w:sz w:val="24"/>
                <w:szCs w:val="24"/>
              </w:rPr>
            </w:pPr>
          </w:p>
        </w:tc>
        <w:tc>
          <w:tcPr>
            <w:tcW w:w="1206" w:type="dxa"/>
            <w:vAlign w:val="center"/>
          </w:tcPr>
          <w:p w:rsidR="00157E81" w:rsidRPr="00793EE7" w:rsidRDefault="00157E81" w:rsidP="00C712B2">
            <w:pPr>
              <w:ind w:right="-73"/>
              <w:jc w:val="left"/>
              <w:rPr>
                <w:rFonts w:ascii="Times New Roman" w:eastAsia="仿宋_GB2312" w:hAnsi="Times New Roman" w:cs="Times New Roman"/>
                <w:sz w:val="24"/>
                <w:szCs w:val="24"/>
              </w:rPr>
            </w:pPr>
            <w:r w:rsidRPr="00793EE7">
              <w:rPr>
                <w:rFonts w:ascii="Times New Roman" w:eastAsia="仿宋_GB2312" w:hAnsi="Times New Roman" w:cs="Times New Roman"/>
                <w:sz w:val="24"/>
                <w:szCs w:val="24"/>
              </w:rPr>
              <w:t>验原件，留存加盖公章的复印件</w:t>
            </w:r>
          </w:p>
        </w:tc>
      </w:tr>
    </w:tbl>
    <w:p w:rsidR="00157E81" w:rsidRPr="00793EE7" w:rsidRDefault="00157E81" w:rsidP="003570D7">
      <w:pPr>
        <w:adjustRightInd w:val="0"/>
        <w:spacing w:line="360" w:lineRule="auto"/>
        <w:rPr>
          <w:rFonts w:ascii="Times New Roman" w:eastAsia="黑体" w:hAnsi="Times New Roman" w:cs="Times New Roman"/>
          <w:sz w:val="30"/>
          <w:szCs w:val="30"/>
        </w:rPr>
      </w:pPr>
      <w:bookmarkStart w:id="0" w:name="_GoBack"/>
      <w:bookmarkEnd w:id="0"/>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（七）申请接受</w:t>
      </w:r>
    </w:p>
    <w:p w:rsidR="00157E81" w:rsidRPr="00793EE7" w:rsidRDefault="00157E81" w:rsidP="003570D7">
      <w:pPr>
        <w:adjustRightIn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lastRenderedPageBreak/>
        <w:t>申请人可通过所在地外汇局业务窗口提交材料</w:t>
      </w:r>
    </w:p>
    <w:p w:rsidR="00157E81" w:rsidRPr="00793EE7" w:rsidRDefault="00157E81" w:rsidP="003570D7">
      <w:pPr>
        <w:adjustRightIn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（八）基本办理流程</w:t>
      </w:r>
    </w:p>
    <w:p w:rsidR="00DC30C4" w:rsidRPr="00793EE7" w:rsidRDefault="00157E81">
      <w:pPr>
        <w:tabs>
          <w:tab w:val="left" w:pos="615"/>
        </w:tabs>
        <w:adjustRightIn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1.</w:t>
      </w:r>
      <w:r w:rsidRPr="00793EE7">
        <w:rPr>
          <w:rFonts w:ascii="Times New Roman" w:eastAsia="仿宋_GB2312" w:hAnsi="Times New Roman" w:cs="Times New Roman"/>
          <w:sz w:val="30"/>
          <w:szCs w:val="30"/>
        </w:rPr>
        <w:t>申请人提交申请；</w:t>
      </w:r>
    </w:p>
    <w:p w:rsidR="00157E81" w:rsidRPr="00793EE7" w:rsidRDefault="00157E81" w:rsidP="00157E81">
      <w:pPr>
        <w:adjustRightInd w:val="0"/>
        <w:snapToGrid w:val="0"/>
        <w:spacing w:line="360" w:lineRule="auto"/>
        <w:ind w:firstLine="600"/>
        <w:jc w:val="left"/>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2.</w:t>
      </w:r>
      <w:r w:rsidRPr="00793EE7">
        <w:rPr>
          <w:rFonts w:ascii="Times New Roman" w:eastAsia="仿宋_GB2312" w:hAnsi="Times New Roman" w:cs="Times New Roman"/>
          <w:sz w:val="30"/>
          <w:szCs w:val="30"/>
        </w:rPr>
        <w:t>决定是否予以受理；</w:t>
      </w:r>
    </w:p>
    <w:p w:rsidR="00157E81" w:rsidRPr="00793EE7" w:rsidRDefault="00157E81" w:rsidP="00157E81">
      <w:pPr>
        <w:adjustRightInd w:val="0"/>
        <w:snapToGrid w:val="0"/>
        <w:spacing w:line="360" w:lineRule="auto"/>
        <w:ind w:firstLine="600"/>
        <w:jc w:val="left"/>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3.</w:t>
      </w:r>
      <w:r w:rsidRPr="00793EE7">
        <w:rPr>
          <w:rFonts w:ascii="Times New Roman" w:eastAsia="仿宋_GB2312" w:hAnsi="Times New Roman" w:cs="Times New Roman"/>
          <w:sz w:val="30"/>
          <w:szCs w:val="30"/>
        </w:rPr>
        <w:t>不予受理的，出具不予受理通知书；</w:t>
      </w:r>
    </w:p>
    <w:p w:rsidR="00157E81" w:rsidRPr="00793EE7" w:rsidRDefault="00157E81" w:rsidP="00157E81">
      <w:pPr>
        <w:adjustRightInd w:val="0"/>
        <w:snapToGrid w:val="0"/>
        <w:spacing w:line="360" w:lineRule="auto"/>
        <w:ind w:firstLine="600"/>
        <w:jc w:val="left"/>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4.</w:t>
      </w:r>
      <w:r w:rsidRPr="00793EE7">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157E81" w:rsidRPr="00793EE7" w:rsidRDefault="00157E81" w:rsidP="00157E81">
      <w:pPr>
        <w:adjustRightInd w:val="0"/>
        <w:snapToGrid w:val="0"/>
        <w:spacing w:line="360" w:lineRule="auto"/>
        <w:ind w:firstLine="600"/>
        <w:jc w:val="left"/>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5.</w:t>
      </w:r>
      <w:r w:rsidRPr="00793EE7">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（九）办理方式</w:t>
      </w:r>
    </w:p>
    <w:p w:rsidR="00157E81" w:rsidRPr="00793EE7" w:rsidRDefault="00157E81" w:rsidP="00157E81">
      <w:pPr>
        <w:adjustRightInd w:val="0"/>
        <w:snapToGrid w:val="0"/>
        <w:spacing w:line="360" w:lineRule="auto"/>
        <w:ind w:firstLine="600"/>
        <w:jc w:val="left"/>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一般程序：申请、告知补正、受理、审核、办理登记或不予许可、出具相关业务办理凭证。</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（十）审批时限</w:t>
      </w:r>
    </w:p>
    <w:p w:rsidR="00157E81" w:rsidRPr="00793EE7" w:rsidRDefault="00157E81" w:rsidP="00157E81">
      <w:pPr>
        <w:adjustRightInd w:val="0"/>
        <w:snapToGrid w:val="0"/>
        <w:spacing w:line="360" w:lineRule="auto"/>
        <w:ind w:firstLine="585"/>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申请人提交材料齐备之日起</w:t>
      </w:r>
      <w:r w:rsidRPr="00793EE7">
        <w:rPr>
          <w:rFonts w:ascii="Times New Roman" w:eastAsia="仿宋_GB2312" w:hAnsi="Times New Roman" w:cs="Times New Roman"/>
          <w:sz w:val="30"/>
          <w:szCs w:val="30"/>
        </w:rPr>
        <w:t>20</w:t>
      </w:r>
      <w:r w:rsidRPr="00793EE7">
        <w:rPr>
          <w:rFonts w:ascii="Times New Roman" w:eastAsia="仿宋_GB2312" w:hAnsi="Times New Roman" w:cs="Times New Roman"/>
          <w:sz w:val="30"/>
          <w:szCs w:val="30"/>
        </w:rPr>
        <w:t>个工作日内。</w:t>
      </w:r>
    </w:p>
    <w:p w:rsidR="00157E81" w:rsidRPr="00793EE7" w:rsidRDefault="00157E81" w:rsidP="00157E81">
      <w:pPr>
        <w:adjustRightInd w:val="0"/>
        <w:snapToGrid w:val="0"/>
        <w:spacing w:line="360" w:lineRule="auto"/>
        <w:rPr>
          <w:rFonts w:ascii="Times New Roman" w:eastAsia="仿宋_GB2312"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（十一）审批收费依据及标准</w:t>
      </w:r>
    </w:p>
    <w:p w:rsidR="00157E81" w:rsidRPr="00793EE7" w:rsidRDefault="00157E81" w:rsidP="00157E81">
      <w:pPr>
        <w:adjustRightInd w:val="0"/>
        <w:snapToGrid w:val="0"/>
        <w:spacing w:line="360" w:lineRule="auto"/>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 xml:space="preserve">    </w:t>
      </w:r>
      <w:r w:rsidRPr="00793EE7">
        <w:rPr>
          <w:rFonts w:ascii="Times New Roman" w:eastAsia="仿宋_GB2312" w:hAnsi="Times New Roman" w:cs="Times New Roman"/>
          <w:sz w:val="30"/>
          <w:szCs w:val="30"/>
        </w:rPr>
        <w:t>不收费。</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（十二）审批结果</w:t>
      </w:r>
    </w:p>
    <w:p w:rsidR="00157E81" w:rsidRPr="00793EE7" w:rsidRDefault="00157E81" w:rsidP="00157E81">
      <w:pPr>
        <w:adjustRightInd w:val="0"/>
        <w:snapToGrid w:val="0"/>
        <w:spacing w:line="360" w:lineRule="auto"/>
        <w:ind w:firstLine="600"/>
        <w:rPr>
          <w:rFonts w:ascii="Times New Roman" w:eastAsia="仿宋_GB2312" w:hAnsi="Times New Roman" w:cs="Times New Roman"/>
          <w:sz w:val="30"/>
        </w:rPr>
      </w:pPr>
      <w:r w:rsidRPr="00793EE7">
        <w:rPr>
          <w:rFonts w:ascii="Times New Roman" w:eastAsia="仿宋_GB2312" w:hAnsi="Times New Roman" w:cs="Times New Roman"/>
          <w:sz w:val="30"/>
        </w:rPr>
        <w:t>出具相关业务办理凭证。</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（十三）结果送达</w:t>
      </w:r>
    </w:p>
    <w:p w:rsidR="00157E81" w:rsidRPr="00793EE7" w:rsidRDefault="00157E81" w:rsidP="00157E81">
      <w:pPr>
        <w:adjustRightInd w:val="0"/>
        <w:snapToGrid w:val="0"/>
        <w:spacing w:line="360" w:lineRule="auto"/>
        <w:ind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通过现场告知或电话等方式通知申请人，并通过现场领取或通过邮寄等方式将结果送达。</w:t>
      </w:r>
    </w:p>
    <w:p w:rsidR="00157E81" w:rsidRPr="00793EE7" w:rsidRDefault="00157E81" w:rsidP="00157E81">
      <w:pPr>
        <w:adjustRightInd w:val="0"/>
        <w:snapToGrid w:val="0"/>
        <w:spacing w:line="360" w:lineRule="auto"/>
        <w:rPr>
          <w:rFonts w:ascii="Times New Roman" w:eastAsia="黑体" w:hAnsi="Times New Roman" w:cs="Times New Roman"/>
          <w:sz w:val="30"/>
          <w:szCs w:val="30"/>
        </w:rPr>
      </w:pPr>
      <w:r w:rsidRPr="00793EE7">
        <w:rPr>
          <w:rFonts w:ascii="Times New Roman" w:eastAsia="黑体" w:hAnsi="Times New Roman" w:cs="Times New Roman"/>
          <w:sz w:val="30"/>
          <w:szCs w:val="30"/>
        </w:rPr>
        <w:t xml:space="preserve">    </w:t>
      </w:r>
      <w:r w:rsidRPr="00793EE7">
        <w:rPr>
          <w:rFonts w:ascii="Times New Roman" w:eastAsia="黑体" w:hAnsi="黑体" w:cs="Times New Roman"/>
          <w:sz w:val="30"/>
          <w:szCs w:val="30"/>
        </w:rPr>
        <w:t>（十四）申请人权利和义务</w:t>
      </w:r>
    </w:p>
    <w:p w:rsidR="00157E81" w:rsidRPr="00793EE7" w:rsidRDefault="00157E81" w:rsidP="00157E81">
      <w:pPr>
        <w:adjustRightInd w:val="0"/>
        <w:snapToGrid w:val="0"/>
        <w:spacing w:line="360" w:lineRule="auto"/>
        <w:ind w:firstLine="600"/>
        <w:rPr>
          <w:rFonts w:ascii="Times New Roman" w:eastAsia="仿宋_GB2312" w:hAnsi="Times New Roman" w:cs="Times New Roman"/>
          <w:sz w:val="30"/>
        </w:rPr>
      </w:pPr>
      <w:r w:rsidRPr="00793EE7">
        <w:rPr>
          <w:rFonts w:ascii="Times New Roman" w:eastAsia="仿宋_GB2312" w:hAnsi="Times New Roman" w:cs="Times New Roman"/>
          <w:sz w:val="30"/>
        </w:rPr>
        <w:lastRenderedPageBreak/>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rsidR="00157E81" w:rsidRPr="00793EE7" w:rsidRDefault="00157E81" w:rsidP="00157E81">
      <w:pPr>
        <w:adjustRightInd w:val="0"/>
        <w:snapToGrid w:val="0"/>
        <w:spacing w:line="360" w:lineRule="auto"/>
        <w:ind w:firstLine="600"/>
        <w:rPr>
          <w:rFonts w:ascii="Times New Roman" w:eastAsia="黑体" w:hAnsi="Times New Roman" w:cs="Times New Roman"/>
          <w:sz w:val="30"/>
          <w:szCs w:val="30"/>
        </w:rPr>
      </w:pPr>
      <w:r w:rsidRPr="00793EE7">
        <w:rPr>
          <w:rFonts w:ascii="Times New Roman" w:eastAsia="黑体" w:hAnsi="黑体" w:cs="Times New Roman"/>
          <w:sz w:val="30"/>
          <w:szCs w:val="30"/>
        </w:rPr>
        <w:t>（十五）咨询途径、监督和投诉、办公地址和时间、公开查询方式等由所在地分局（外汇管理部）另行公布</w:t>
      </w:r>
    </w:p>
    <w:p w:rsidR="00157E81" w:rsidRPr="00793EE7" w:rsidRDefault="00157E81" w:rsidP="00157E81">
      <w:pPr>
        <w:adjustRightInd w:val="0"/>
        <w:snapToGrid w:val="0"/>
        <w:spacing w:line="360" w:lineRule="auto"/>
        <w:ind w:firstLine="600"/>
        <w:rPr>
          <w:rFonts w:ascii="Times New Roman" w:eastAsia="黑体" w:hAnsi="Times New Roman" w:cs="Times New Roman"/>
          <w:sz w:val="30"/>
          <w:szCs w:val="30"/>
        </w:rPr>
      </w:pPr>
      <w:r w:rsidRPr="00793EE7">
        <w:rPr>
          <w:rFonts w:ascii="Times New Roman" w:eastAsia="仿宋_GB2312" w:hAnsi="Times New Roman" w:cs="Times New Roman"/>
          <w:sz w:val="30"/>
          <w:szCs w:val="30"/>
        </w:rPr>
        <w:t>向各地外汇局进行咨询、进程查询、监督和投诉等可通过各地外汇局官方互联网站的相应栏目进行。网址可通过</w:t>
      </w:r>
      <w:hyperlink r:id="rId10" w:history="1">
        <w:r w:rsidRPr="00793EE7">
          <w:rPr>
            <w:rFonts w:ascii="Times New Roman" w:eastAsia="仿宋_GB2312" w:hAnsi="Times New Roman" w:cs="Times New Roman"/>
            <w:sz w:val="30"/>
          </w:rPr>
          <w:t>www.safe.gov.cn</w:t>
        </w:r>
      </w:hyperlink>
      <w:r w:rsidRPr="00793EE7">
        <w:rPr>
          <w:rFonts w:ascii="Times New Roman" w:eastAsia="仿宋_GB2312" w:hAnsi="Times New Roman" w:cs="Times New Roman"/>
          <w:sz w:val="30"/>
          <w:szCs w:val="30"/>
        </w:rPr>
        <w:t>进行链接，也可通过各外汇局官方互联网站上公布的电话进行。</w:t>
      </w: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br w:type="page"/>
      </w:r>
      <w:r w:rsidRPr="00793EE7">
        <w:rPr>
          <w:rFonts w:ascii="Times New Roman" w:eastAsia="仿宋_GB2312" w:hAnsi="Times New Roman" w:cs="Times New Roman"/>
          <w:sz w:val="30"/>
          <w:szCs w:val="30"/>
        </w:rPr>
        <w:lastRenderedPageBreak/>
        <w:t>附录一</w:t>
      </w:r>
    </w:p>
    <w:p w:rsidR="00157E81" w:rsidRPr="00793EE7" w:rsidRDefault="00157E81" w:rsidP="00157E81">
      <w:pPr>
        <w:ind w:right="300"/>
        <w:jc w:val="center"/>
        <w:rPr>
          <w:rFonts w:ascii="Times New Roman" w:eastAsia="黑体" w:hAnsi="Times New Roman" w:cs="Times New Roman"/>
          <w:sz w:val="30"/>
          <w:szCs w:val="30"/>
        </w:rPr>
      </w:pPr>
      <w:r w:rsidRPr="00793EE7">
        <w:rPr>
          <w:rFonts w:ascii="Times New Roman" w:eastAsia="黑体" w:hAnsi="Times New Roman" w:cs="Times New Roman"/>
          <w:sz w:val="30"/>
          <w:szCs w:val="30"/>
        </w:rPr>
        <w:t>基本流程图</w:t>
      </w:r>
    </w:p>
    <w:p w:rsidR="00157E81" w:rsidRPr="00793EE7" w:rsidRDefault="00743987" w:rsidP="00157E81">
      <w:pPr>
        <w:ind w:right="300"/>
        <w:rPr>
          <w:rFonts w:ascii="Times New Roman" w:eastAsia="仿宋_GB2312" w:hAnsi="Times New Roman" w:cs="Times New Roman"/>
          <w:sz w:val="30"/>
          <w:szCs w:val="30"/>
        </w:rPr>
      </w:pPr>
      <w:r>
        <w:rPr>
          <w:rFonts w:ascii="Times New Roman" w:eastAsia="仿宋_GB2312" w:hAnsi="Times New Roman" w:cs="Times New Roman"/>
          <w:noProof/>
          <w:sz w:val="30"/>
          <w:szCs w:val="30"/>
        </w:rPr>
        <w:pict>
          <v:group id="Group 1149" o:spid="_x0000_s1026" style="position:absolute;left:0;text-align:left;margin-left:-13.25pt;margin-top:14.1pt;width:446.05pt;height:586.05pt;z-index:252250112"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">
            <v:rect id="Rectangle 1150" o:spid="_x0000_s1027"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312CA6" w:rsidRDefault="00312CA6" w:rsidP="00157E81">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51" o:spid="_x0000_s1028"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5v8IA&#10;AADaAAAADwAAAGRycy9kb3ducmV2LnhtbESPzWrDMBCE74G+g9hALqGRU4opbpRgDKU5BEr+7ou1&#10;tU2klZGU2Hn7qFDIcZiZb5jVZrRG3MiHzrGC5SIDQVw73XGj4HT8ev0AESKyRuOYFNwpwGb9Mllh&#10;od3Ae7odYiMShEOBCtoY+0LKULdkMSxcT5y8X+ctxiR9I7XHIcGtkW9ZlkuLHaeFFnuqWqovh6tV&#10;8LMzlTcVDd/V/bw9nd/L+S4vlZpNx/ITRKQxPsP/7a1WkMPflXQD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n/m/wgAAANoAAAAPAAAAAAAAAAAAAAAAAJgCAABkcnMvZG93&#10;bnJldi54bWxQSwUGAAAAAAQABAD1AAAAhwMAAAAA&#10;">
              <v:textbox>
                <w:txbxContent>
                  <w:p w:rsidR="00312CA6" w:rsidRDefault="00312CA6" w:rsidP="00157E81">
                    <w:pPr>
                      <w:jc w:val="center"/>
                    </w:pPr>
                    <w:r>
                      <w:rPr>
                        <w:rFonts w:hint="eastAsia"/>
                      </w:rPr>
                      <w:t>依法作出不予许可决定，</w:t>
                    </w:r>
                  </w:p>
                  <w:p w:rsidR="00312CA6" w:rsidRDefault="00312CA6" w:rsidP="00157E81">
                    <w:pPr>
                      <w:jc w:val="center"/>
                    </w:pPr>
                    <w:r>
                      <w:rPr>
                        <w:rFonts w:hint="eastAsia"/>
                      </w:rPr>
                      <w:t>并送达</w:t>
                    </w:r>
                  </w:p>
                </w:txbxContent>
              </v:textbox>
            </v:shape>
            <v:shape id="AutoShape 1152" o:spid="_x0000_s1029"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NcJMIA&#10;AADaAAAADwAAAGRycy9kb3ducmV2LnhtbESPQWsCMRSE7wX/Q3iCl6JZpVhZjbIsFD0IpVbvj81z&#10;dzF5WZLUXf+9KRR6HGbmG2azG6wRd/KhdaxgPstAEFdOt1wrOH9/TFcgQkTWaByTggcF2G1HLxvM&#10;tev5i+6nWIsE4ZCjgibGLpcyVA1ZDDPXESfv6rzFmKSvpfbYJ7g1cpFlS2mx5bTQYEdlQ9Xt9GMV&#10;fB5N6U1J/b58XA7ny1vxelwWSk3GQ7EGEWmI/+G/9kEreIffK+kG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01wkwgAAANoAAAAPAAAAAAAAAAAAAAAAAJgCAABkcnMvZG93&#10;bnJldi54bWxQSwUGAAAAAAQABAD1AAAAhwMAAAAA&#10;">
              <v:textbox>
                <w:txbxContent>
                  <w:p w:rsidR="00312CA6" w:rsidRDefault="00312CA6" w:rsidP="00157E81">
                    <w:pPr>
                      <w:jc w:val="center"/>
                    </w:pPr>
                    <w:r>
                      <w:rPr>
                        <w:rFonts w:hint="eastAsia"/>
                      </w:rPr>
                      <w:t>依法予以许可，出具相关</w:t>
                    </w:r>
                  </w:p>
                  <w:p w:rsidR="00312CA6" w:rsidRDefault="00312CA6" w:rsidP="00157E81">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53" o:spid="_x0000_s1030"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154" o:spid="_x0000_s1031"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1155" o:spid="_x0000_s1032"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1156" o:spid="_x0000_s1033"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157" o:spid="_x0000_s1034"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group id="Group 1158" o:spid="_x0000_s1035"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AutoShape 1159" o:spid="_x0000_s1036"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group id="Group 1160" o:spid="_x0000_s1037"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1" o:spid="_x0000_s1038"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bl8EAAADbAAAADwAAAGRycy9kb3ducmV2LnhtbERPS4vCMBC+C/6HMMLeNHUFlWoUXZFd&#10;8OQD9Dg0Y1tNJqVJtfvvzcKCt/n4njNfttaIB9W+dKxgOEhAEGdOl5wrOB23/SkIH5A1Gsek4Jc8&#10;LBfdzhxT7Z68p8ch5CKGsE9RQRFClUrps4Is+oGriCN3dbXFEGGdS13jM4ZbIz+TZCwtlhwbCqzo&#10;q6DsfmisgvVu3YxGZt+E8el2mZw3ZvU9HSr10WtXMxCB2vAW/7t/dJw/gb9f4gFy8Q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XNuXwQAAANsAAAAPAAAAAAAAAAAAAAAA&#10;AKECAABkcnMvZG93bnJldi54bWxQSwUGAAAAAAQABAD5AAAAjwMAAAAA&#10;" adj="33"/>
                <v:shapetype id="_x0000_t202" coordsize="21600,21600" o:spt="202" path="m,l,21600r21600,l21600,xe">
                  <v:stroke joinstyle="miter"/>
                  <v:path gradientshapeok="t" o:connecttype="rect"/>
                </v:shapetype>
                <v:shape id="Text Box 1162" o:spid="_x0000_s1039"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p w:rsidR="00312CA6" w:rsidRDefault="00312CA6" w:rsidP="00157E81">
                        <w:pPr>
                          <w:jc w:val="center"/>
                        </w:pPr>
                        <w:r>
                          <w:rPr>
                            <w:rFonts w:hint="eastAsia"/>
                          </w:rPr>
                          <w:t>不能提供符合受理要求的</w:t>
                        </w:r>
                      </w:p>
                      <w:p w:rsidR="00312CA6" w:rsidRDefault="00312CA6" w:rsidP="00157E81">
                        <w:pPr>
                          <w:jc w:val="center"/>
                        </w:pPr>
                        <w:r>
                          <w:rPr>
                            <w:rFonts w:hint="eastAsia"/>
                          </w:rPr>
                          <w:t>材料</w:t>
                        </w:r>
                      </w:p>
                    </w:txbxContent>
                  </v:textbox>
                </v:shape>
                <v:shape id="AutoShape 1163" o:spid="_x0000_s1040"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Text Box 1164" o:spid="_x0000_s1041"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EMi7wA&#10;AADbAAAADwAAAGRycy9kb3ducmV2LnhtbERPuwrCMBTdBf8hXMFFNLWDSDWKiKKrj8Xt0lzbYnPT&#10;NtFWv94MguPhvJfrzpTiRY0rLCuYTiIQxKnVBWcKrpf9eA7CeWSNpWVS8CYH61W/t8RE25ZP9Dr7&#10;TIQQdgkqyL2vEildmpNBN7EVceDutjHoA2wyqRtsQ7gpZRxFM2mw4NCQY0XbnNLH+WkU2Hb3Npbq&#10;KB7dPuaw3dSne1wrNRx0mwUIT53/i3/uo1YQh/XhS/gBcvUF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VkQyLvAAAANsAAAAPAAAAAAAAAAAAAAAAAJgCAABkcnMvZG93bnJldi54&#10;bWxQSwUGAAAAAAQABAD1AAAAgQMAAAAA&#10;" strokecolor="white">
                  <v:textbox>
                    <w:txbxContent>
                      <w:p w:rsidR="00312CA6" w:rsidRDefault="00312CA6" w:rsidP="00157E81">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65" o:spid="_x0000_s1042"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GhMIA&#10;AADbAAAADwAAAGRycy9kb3ducmV2LnhtbESPQYvCMBSE7wv+h/AEb2uqB5FqFBEEWb3Y3R/wbJ5N&#10;tXmpSbat/36zsLDHYWa+YdbbwTaiIx9qxwpm0wwEcel0zZWCr8/D+xJEiMgaG8ek4EUBtpvR2xpz&#10;7Xq+UFfESiQIhxwVmBjbXMpQGrIYpq4lTt7NeYsxSV9J7bFPcNvIeZYtpMWa04LBlvaGykfxbRXc&#10;r63pz8vnLStK38mPsz8+LyelJuNhtwIRaYj/4b/2USuYz+D3S/oBc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cwaEwgAAANsAAAAPAAAAAAAAAAAAAAAAAJgCAABkcnMvZG93&#10;bnJldi54bWxQSwUGAAAAAAQABAD1AAAAhwMAAAAA&#10;">
                  <v:textbox>
                    <w:txbxContent>
                      <w:p w:rsidR="00312CA6" w:rsidRDefault="00312CA6" w:rsidP="00157E81">
                        <w:pPr>
                          <w:jc w:val="center"/>
                        </w:pPr>
                      </w:p>
                      <w:p w:rsidR="00312CA6" w:rsidRDefault="00312CA6" w:rsidP="00157E81">
                        <w:pPr>
                          <w:jc w:val="center"/>
                        </w:pPr>
                        <w:r>
                          <w:rPr>
                            <w:rFonts w:hint="eastAsia"/>
                          </w:rPr>
                          <w:t>申请人补充材料</w:t>
                        </w:r>
                      </w:p>
                    </w:txbxContent>
                  </v:textbox>
                </v:shape>
                <v:rect id="Rectangle 1166" o:spid="_x0000_s1043"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312CA6" w:rsidRDefault="00312CA6" w:rsidP="00157E81">
                        <w:pPr>
                          <w:jc w:val="center"/>
                        </w:pPr>
                        <w:r>
                          <w:rPr>
                            <w:rFonts w:hint="eastAsia"/>
                          </w:rPr>
                          <w:t>依法应予受理，出具行政审批受理单</w:t>
                        </w:r>
                      </w:p>
                      <w:p w:rsidR="00312CA6" w:rsidRDefault="00312CA6" w:rsidP="00157E81">
                        <w:pPr>
                          <w:jc w:val="center"/>
                        </w:pPr>
                      </w:p>
                    </w:txbxContent>
                  </v:textbox>
                </v:rect>
                <v:rect id="Rectangle 1167" o:spid="_x0000_s1044"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312CA6" w:rsidRDefault="00312CA6" w:rsidP="00157E81">
                        <w:pPr>
                          <w:jc w:val="center"/>
                        </w:pPr>
                        <w:r>
                          <w:rPr>
                            <w:rFonts w:hint="eastAsia"/>
                          </w:rPr>
                          <w:t>材料不全或不符合法定形式的，</w:t>
                        </w:r>
                      </w:p>
                      <w:p w:rsidR="00312CA6" w:rsidRDefault="00312CA6" w:rsidP="00157E81">
                        <w:pPr>
                          <w:jc w:val="center"/>
                        </w:pPr>
                        <w:r>
                          <w:rPr>
                            <w:rFonts w:hint="eastAsia"/>
                          </w:rPr>
                          <w:t>一次性告知补正材料，</w:t>
                        </w:r>
                      </w:p>
                      <w:p w:rsidR="00312CA6" w:rsidRDefault="00312CA6" w:rsidP="00157E81">
                        <w:pPr>
                          <w:jc w:val="center"/>
                        </w:pPr>
                        <w:r>
                          <w:rPr>
                            <w:rFonts w:hint="eastAsia"/>
                          </w:rPr>
                          <w:t>出具行政审批补正材料通知书</w:t>
                        </w:r>
                      </w:p>
                      <w:p w:rsidR="00312CA6" w:rsidRDefault="00312CA6" w:rsidP="00157E81"/>
                    </w:txbxContent>
                  </v:textbox>
                </v:rect>
                <v:shape id="AutoShape 1168" o:spid="_x0000_s1045"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7p08MA&#10;AADbAAAADwAAAGRycy9kb3ducmV2LnhtbESPT4vCMBTE78J+h/AEL7KmKyJL1yilsOhBkPXP/dG8&#10;bYvJS0mytn57Iwh7HGbmN8xqM1gjbuRD61jBxywDQVw53XKt4Hz6fv8EESKyRuOYFNwpwGb9Nlph&#10;rl3PP3Q7xlokCIccFTQxdrmUoWrIYpi5jjh5v85bjEn6WmqPfYJbI+dZtpQWW04LDXZUNlRdj39W&#10;wWFvSm9K6rfl/bI7XxbFdL8slJqMh+ILRKQh/odf7Z1WMF/A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7p08MAAADbAAAADwAAAAAAAAAAAAAAAACYAgAAZHJzL2Rv&#10;d25yZXYueG1sUEsFBgAAAAAEAAQA9QAAAIgDAAAAAA==&#10;">
                  <v:textbox>
                    <w:txbxContent>
                      <w:p w:rsidR="00312CA6" w:rsidRDefault="00312CA6" w:rsidP="00157E81">
                        <w:pPr>
                          <w:jc w:val="center"/>
                        </w:pPr>
                        <w:r>
                          <w:rPr>
                            <w:rFonts w:hint="eastAsia"/>
                          </w:rPr>
                          <w:t>依法不予受理的，作出不予受理决定，出具不予受理行政审批申请通知书</w:t>
                        </w:r>
                      </w:p>
                      <w:p w:rsidR="00312CA6" w:rsidRDefault="00312CA6" w:rsidP="00157E81">
                        <w:pPr>
                          <w:jc w:val="center"/>
                        </w:pPr>
                      </w:p>
                    </w:txbxContent>
                  </v:textbox>
                </v:shape>
                <v:group id="Group 1169" o:spid="_x0000_s1046"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AutoShape 1170" o:spid="_x0000_s1047"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shape id="AutoShape 1171" o:spid="_x0000_s1048"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group id="Group 1172" o:spid="_x0000_s1049"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AutoShape 1173" o:spid="_x0000_s1050"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174" o:spid="_x0000_s1051"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1175" o:spid="_x0000_s1052"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QWcMA&#10;AADbAAAADwAAAGRycy9kb3ducmV2LnhtbESPUWvCMBSF3wf+h3CFvc1UhSGdUUQQRH2x+gPummvT&#10;rbmpSWy7f78MBj4ezjnf4SzXg21ERz7UjhVMJxkI4tLpmisF18vubQEiRGSNjWNS8EMB1qvRyxJz&#10;7Xo+U1fESiQIhxwVmBjbXMpQGrIYJq4lTt7NeYsxSV9J7bFPcNvIWZa9S4s1pwWDLW0Nld/Fwyr4&#10;+mxNf1rcb1lR+k4eTn5/Px+Veh0Pmw8QkYb4DP+391rBfAp/X9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qqQWcMAAADbAAAADwAAAAAAAAAAAAAAAACYAgAAZHJzL2Rv&#10;d25yZXYueG1sUEsFBgAAAAAEAAQA9QAAAIgDAAAAAA==&#10;">
                      <v:textbox>
                        <w:txbxContent>
                          <w:p w:rsidR="00312CA6" w:rsidRDefault="00312CA6" w:rsidP="00157E81">
                            <w:r>
                              <w:rPr>
                                <w:rFonts w:hint="eastAsia"/>
                              </w:rPr>
                              <w:t>接件（</w:t>
                            </w:r>
                            <w:r>
                              <w:t>5</w:t>
                            </w:r>
                            <w:r>
                              <w:rPr>
                                <w:rFonts w:hint="eastAsia"/>
                              </w:rPr>
                              <w:t>个工作日）作出是否受理决定</w:t>
                            </w:r>
                          </w:p>
                          <w:p w:rsidR="00312CA6" w:rsidRDefault="00312CA6" w:rsidP="00157E81"/>
                        </w:txbxContent>
                      </v:textbox>
                    </v:shape>
                    <v:shape id="AutoShape 1176" o:spid="_x0000_s1053"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JC4cQA&#10;AADbAAAADwAAAGRycy9kb3ducmV2LnhtbESPT2sCMRTE74V+h/AKvZSarRYpq1GWBakHQeqf+2Pz&#10;3F2avCxJdNdvbwTB4zAzv2Hmy8EacSEfWscKvkYZCOLK6ZZrBYf96vMHRIjIGo1jUnClAMvF68sc&#10;c+16/qPLLtYiQTjkqKCJsculDFVDFsPIdcTJOzlvMSbpa6k99glujRxn2VRabDktNNhR2VD1vztb&#10;BduNKb0pqf8tr8f14fhdfGymhVLvb0MxAxFpiM/wo73WCiZjuH9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CQuHEAAAA2wAAAA8AAAAAAAAAAAAAAAAAmAIAAGRycy9k&#10;b3ducmV2LnhtbFBLBQYAAAAABAAEAPUAAACJAwAAAAA=&#10;">
                      <v:textbox>
                        <w:txbxContent>
                          <w:p w:rsidR="00312CA6" w:rsidRDefault="00312CA6" w:rsidP="00157E81">
                            <w:pPr>
                              <w:jc w:val="center"/>
                            </w:pPr>
                            <w:r>
                              <w:rPr>
                                <w:rFonts w:hint="eastAsia"/>
                              </w:rPr>
                              <w:t>申请人提出书面申请，并提交材料</w:t>
                            </w:r>
                          </w:p>
                        </w:txbxContent>
                      </v:textbox>
                    </v:shape>
                  </v:group>
                  <v:shape id="AutoShape 1177" o:spid="_x0000_s1054"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YqbsQAAADbAAAADwAAAGRycy9kb3ducmV2LnhtbESPQWvCQBSE74X+h+UVvNWNC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ZipuxAAAANsAAAAPAAAAAAAAAAAA&#10;AAAAAKECAABkcnMvZG93bnJldi54bWxQSwUGAAAAAAQABAD5AAAAkgMAAAAA&#10;">
                    <v:stroke endarrow="block"/>
                  </v:shape>
                  <v:shape id="AutoShape 1178" o:spid="_x0000_s1055"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1179" o:spid="_x0000_s1056"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MXgcYAAADbAAAADwAAAGRycy9kb3ducmV2LnhtbESPT2vCQBTE7wW/w/KE3urGl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TDF4HGAAAA2wAAAA8AAAAAAAAA&#10;AAAAAAAAoQIAAGRycy9kb3ducmV2LnhtbFBLBQYAAAAABAAEAPkAAACUAwAAAAA=&#10;">
                    <v:stroke endarrow="block"/>
                  </v:shape>
                  <v:shape id="Text Box 1180" o:spid="_x0000_s1057"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2nucMA&#10;AADbAAAADwAAAGRycy9kb3ducmV2LnhtbESPT4vCMBTE7wt+h/AEL4umdkGkGksRF/fqn4u3R/Ns&#10;i81L22Rt3U+/EQSPw8z8hlmng6nFnTpXWVYwn0UgiHOrKy4UnE/f0yUI55E11pZJwYMcpJvRxxoT&#10;bXs+0P3oCxEg7BJUUHrfJFK6vCSDbmYb4uBdbWfQB9kVUnfYB7ipZRxFC2mw4rBQYkPbkvLb8dco&#10;sP3uYSy1Ufx5+TP7bdYernGr1GQ8ZCsQngb/Dr/aP1rB1wKeX8IP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2nucMAAADbAAAADwAAAAAAAAAAAAAAAACYAgAAZHJzL2Rv&#10;d25yZXYueG1sUEsFBgAAAAAEAAQA9QAAAIgDAAAAAA==&#10;" strokecolor="white">
                    <v:textbox>
                      <w:txbxContent>
                        <w:p w:rsidR="00312CA6" w:rsidRDefault="00312CA6" w:rsidP="00157E81">
                          <w:r>
                            <w:rPr>
                              <w:rFonts w:hint="eastAsia"/>
                            </w:rPr>
                            <w:t>是</w:t>
                          </w:r>
                        </w:p>
                      </w:txbxContent>
                    </v:textbox>
                  </v:shape>
                  <v:shape id="Text Box 1181" o:spid="_x0000_s1058"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h38QA&#10;AADbAAAADwAAAGRycy9kb3ducmV2LnhtbESPQWvCQBSE70L/w/IK3nRTCxqiqxS1aBEFo95fs88k&#10;NPs2ZFdN++u7guBxmJlvmMmsNZW4UuNKywre+hEI4szqknMFx8NnLwbhPLLGyjIp+CUHs+lLZ4KJ&#10;tjfe0zX1uQgQdgkqKLyvEyldVpBB17c1cfDOtjHog2xyqRu8Bbip5CCKhtJgyWGhwJrmBWU/6cUo&#10;GGzRf6Xn1WoYb77/jvPFLl6eLkp1X9uPMQhPrX+GH+21VvA+gvuX8APk9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Sod/EAAAA2wAAAA8AAAAAAAAAAAAAAAAAmAIAAGRycy9k&#10;b3ducmV2LnhtbFBLBQYAAAAABAAEAPUAAACJAwAAAAA=&#10;" strokecolor="white">
                    <v:textbox style="mso-fit-shape-to-text:t">
                      <w:txbxContent>
                        <w:p w:rsidR="00312CA6" w:rsidRDefault="00312CA6" w:rsidP="00157E81">
                          <w:r>
                            <w:rPr>
                              <w:rFonts w:hint="eastAsia"/>
                            </w:rPr>
                            <w:t>否</w:t>
                          </w:r>
                        </w:p>
                      </w:txbxContent>
                    </v:textbox>
                  </v:shape>
                </v:group>
                <v:shape id="AutoShape 1182" o:spid="_x0000_s1059"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lAPb4AAADbAAAADwAAAGRycy9kb3ducmV2LnhtbERPTYvCMBC9L/gfwgje1lRl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uUA9vgAAANsAAAAPAAAAAAAAAAAAAAAAAKEC&#10;AABkcnMvZG93bnJldi54bWxQSwUGAAAAAAQABAD5AAAAjAMAAAAA&#10;">
                  <v:stroke endarrow="block"/>
                </v:shape>
              </v:group>
            </v:group>
          </v:group>
        </w:pict>
      </w: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p>
    <w:p w:rsidR="00157E81" w:rsidRPr="00793EE7" w:rsidRDefault="00157E81" w:rsidP="00157E81">
      <w:pPr>
        <w:ind w:right="3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ab/>
      </w:r>
    </w:p>
    <w:p w:rsidR="00157E81" w:rsidRPr="00793EE7" w:rsidRDefault="00157E81" w:rsidP="00157E81">
      <w:pPr>
        <w:ind w:right="3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br w:type="page"/>
      </w:r>
      <w:r w:rsidRPr="00793EE7">
        <w:rPr>
          <w:rFonts w:ascii="Times New Roman" w:eastAsia="仿宋_GB2312" w:hAnsi="Times New Roman" w:cs="Times New Roman"/>
          <w:sz w:val="30"/>
          <w:szCs w:val="30"/>
        </w:rPr>
        <w:lastRenderedPageBreak/>
        <w:t>附录二</w:t>
      </w:r>
    </w:p>
    <w:p w:rsidR="00793EE7" w:rsidRDefault="00793EE7" w:rsidP="00157E81">
      <w:pPr>
        <w:adjustRightInd w:val="0"/>
        <w:snapToGrid w:val="0"/>
        <w:spacing w:line="360" w:lineRule="auto"/>
        <w:jc w:val="center"/>
        <w:rPr>
          <w:rFonts w:ascii="Times New Roman" w:eastAsia="黑体" w:hAnsi="Times New Roman" w:cs="Times New Roman"/>
          <w:sz w:val="30"/>
          <w:szCs w:val="30"/>
        </w:rPr>
      </w:pPr>
    </w:p>
    <w:p w:rsidR="00157E81" w:rsidRDefault="00157E81" w:rsidP="00157E81">
      <w:pPr>
        <w:adjustRightInd w:val="0"/>
        <w:snapToGrid w:val="0"/>
        <w:spacing w:line="360" w:lineRule="auto"/>
        <w:jc w:val="center"/>
        <w:rPr>
          <w:rFonts w:ascii="Times New Roman" w:eastAsia="黑体" w:hAnsi="Times New Roman" w:cs="Times New Roman"/>
          <w:sz w:val="30"/>
          <w:szCs w:val="30"/>
        </w:rPr>
      </w:pPr>
      <w:r w:rsidRPr="00793EE7">
        <w:rPr>
          <w:rFonts w:ascii="Times New Roman" w:eastAsia="黑体" w:hAnsi="Times New Roman" w:cs="Times New Roman"/>
          <w:sz w:val="30"/>
          <w:szCs w:val="30"/>
        </w:rPr>
        <w:t>常见问题</w:t>
      </w:r>
    </w:p>
    <w:p w:rsidR="00793EE7" w:rsidRPr="00793EE7" w:rsidRDefault="00793EE7" w:rsidP="00157E81">
      <w:pPr>
        <w:adjustRightInd w:val="0"/>
        <w:snapToGrid w:val="0"/>
        <w:spacing w:line="360" w:lineRule="auto"/>
        <w:jc w:val="center"/>
        <w:rPr>
          <w:rFonts w:ascii="Times New Roman" w:eastAsia="黑体" w:hAnsi="Times New Roman" w:cs="Times New Roman"/>
          <w:sz w:val="30"/>
          <w:szCs w:val="30"/>
        </w:rPr>
      </w:pPr>
    </w:p>
    <w:p w:rsidR="00157E81" w:rsidRPr="00793EE7" w:rsidRDefault="00157E81" w:rsidP="00793EE7">
      <w:pPr>
        <w:adjustRightInd w:val="0"/>
        <w:snapToGrid w:val="0"/>
        <w:spacing w:line="360" w:lineRule="auto"/>
        <w:ind w:firstLineChars="200" w:firstLine="600"/>
        <w:rPr>
          <w:rFonts w:ascii="Times New Roman" w:eastAsia="黑体" w:hAnsi="Times New Roman" w:cs="Times New Roman"/>
          <w:sz w:val="30"/>
          <w:szCs w:val="30"/>
        </w:rPr>
      </w:pPr>
      <w:r w:rsidRPr="00793EE7">
        <w:rPr>
          <w:rFonts w:ascii="Times New Roman" w:eastAsia="仿宋_GB2312" w:hAnsi="Times New Roman" w:cs="Times New Roman"/>
          <w:sz w:val="30"/>
          <w:szCs w:val="30"/>
        </w:rPr>
        <w:t>1</w:t>
      </w:r>
      <w:r w:rsidRPr="00793EE7">
        <w:rPr>
          <w:rFonts w:ascii="Times New Roman" w:eastAsia="仿宋_GB2312" w:hAnsi="Times New Roman" w:cs="Times New Roman"/>
          <w:sz w:val="30"/>
          <w:szCs w:val="30"/>
        </w:rPr>
        <w:t>．问：对于担保人在境内、债务人在境外的其他形式的跨境担保，担保履约后构成对外债权的，是否应当办理对外债权登记。</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答：应当办理。</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2</w:t>
      </w:r>
      <w:r w:rsidRPr="00793EE7">
        <w:rPr>
          <w:rFonts w:ascii="Times New Roman" w:eastAsia="仿宋_GB2312" w:hAnsi="Times New Roman" w:cs="Times New Roman"/>
          <w:sz w:val="30"/>
          <w:szCs w:val="30"/>
        </w:rPr>
        <w:t>．问：境内银行发生内保外贷履约，如有反担保人，是否应当办理对外债权登记，由谁来申请？</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答：境内银行发生内保外贷履约，如有反担保人，应由反担保人申请办理对外债权登记。</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kern w:val="0"/>
          <w:sz w:val="30"/>
          <w:szCs w:val="30"/>
        </w:rPr>
      </w:pPr>
      <w:r w:rsidRPr="00793EE7">
        <w:rPr>
          <w:rFonts w:ascii="Times New Roman" w:eastAsia="仿宋_GB2312" w:hAnsi="Times New Roman" w:cs="Times New Roman"/>
          <w:sz w:val="30"/>
          <w:szCs w:val="30"/>
        </w:rPr>
        <w:t>3</w:t>
      </w:r>
      <w:r w:rsidRPr="00793EE7">
        <w:rPr>
          <w:rFonts w:ascii="Times New Roman" w:eastAsia="仿宋_GB2312" w:hAnsi="Times New Roman" w:cs="Times New Roman"/>
          <w:sz w:val="30"/>
          <w:szCs w:val="30"/>
        </w:rPr>
        <w:t>．问：银行</w:t>
      </w:r>
      <w:r w:rsidRPr="00793EE7">
        <w:rPr>
          <w:rFonts w:ascii="Times New Roman" w:eastAsia="仿宋_GB2312" w:hAnsi="Times New Roman" w:cs="Times New Roman"/>
          <w:kern w:val="0"/>
          <w:sz w:val="30"/>
          <w:szCs w:val="30"/>
        </w:rPr>
        <w:t>银行发生内保外贷担保履约的</w:t>
      </w:r>
      <w:r w:rsidRPr="00793EE7">
        <w:rPr>
          <w:rFonts w:ascii="Times New Roman" w:eastAsia="仿宋_GB2312" w:hAnsi="Times New Roman" w:cs="Times New Roman"/>
          <w:sz w:val="30"/>
          <w:szCs w:val="30"/>
        </w:rPr>
        <w:t>，应注意什么问题？</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答：银行发生内保外贷担保履约的，相关结售汇纳入银行自身结售汇管理。《国家外汇管理局关于进一步推进外汇管理改革完善真实合规性审核的通知》（汇发〔</w:t>
      </w:r>
      <w:r w:rsidRPr="00793EE7">
        <w:rPr>
          <w:rFonts w:ascii="Times New Roman" w:eastAsia="仿宋_GB2312" w:hAnsi="Times New Roman" w:cs="Times New Roman"/>
          <w:sz w:val="30"/>
          <w:szCs w:val="30"/>
        </w:rPr>
        <w:t>2017</w:t>
      </w:r>
      <w:r w:rsidRPr="00793EE7">
        <w:rPr>
          <w:rFonts w:ascii="Times New Roman" w:eastAsia="仿宋_GB2312" w:hAnsi="Times New Roman" w:cs="Times New Roman"/>
          <w:sz w:val="30"/>
          <w:szCs w:val="30"/>
        </w:rPr>
        <w:t>〕</w:t>
      </w:r>
      <w:r w:rsidRPr="00793EE7">
        <w:rPr>
          <w:rFonts w:ascii="Times New Roman" w:eastAsia="仿宋_GB2312" w:hAnsi="Times New Roman" w:cs="Times New Roman"/>
          <w:sz w:val="30"/>
          <w:szCs w:val="30"/>
        </w:rPr>
        <w:t>3</w:t>
      </w:r>
      <w:r w:rsidRPr="00793EE7">
        <w:rPr>
          <w:rFonts w:ascii="Times New Roman" w:eastAsia="仿宋_GB2312" w:hAnsi="Times New Roman" w:cs="Times New Roman"/>
          <w:sz w:val="30"/>
          <w:szCs w:val="30"/>
        </w:rPr>
        <w:t>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157E81" w:rsidRPr="00793EE7" w:rsidRDefault="00157E81" w:rsidP="00157E81">
      <w:pPr>
        <w:adjustRightInd w:val="0"/>
        <w:snapToGrid w:val="0"/>
        <w:spacing w:line="360" w:lineRule="auto"/>
        <w:ind w:firstLineChars="200" w:firstLine="600"/>
        <w:rPr>
          <w:rFonts w:ascii="Times New Roman" w:eastAsia="仿宋_GB2312" w:hAnsi="Times New Roman" w:cs="Times New Roman"/>
          <w:sz w:val="30"/>
          <w:szCs w:val="30"/>
        </w:rPr>
      </w:pPr>
      <w:r w:rsidRPr="00793EE7">
        <w:rPr>
          <w:rFonts w:ascii="Times New Roman" w:eastAsia="仿宋_GB2312" w:hAnsi="Times New Roman" w:cs="Times New Roman"/>
          <w:sz w:val="30"/>
          <w:szCs w:val="30"/>
        </w:rPr>
        <w:t>4</w:t>
      </w:r>
      <w:r w:rsidRPr="00793EE7">
        <w:rPr>
          <w:rFonts w:ascii="Times New Roman" w:eastAsia="仿宋_GB2312" w:hAnsi="Times New Roman" w:cs="Times New Roman"/>
          <w:sz w:val="30"/>
          <w:szCs w:val="30"/>
        </w:rPr>
        <w:t>．问：境内企业发生内保外贷履约形成对外债权的，其对外债权余额是否应纳入该企业境外放款额度管理？</w:t>
      </w:r>
    </w:p>
    <w:p w:rsidR="00157E81" w:rsidRPr="00793EE7" w:rsidRDefault="00157E81" w:rsidP="00793EE7">
      <w:pPr>
        <w:adjustRightInd w:val="0"/>
        <w:snapToGrid w:val="0"/>
        <w:spacing w:line="360" w:lineRule="auto"/>
        <w:ind w:firstLineChars="200" w:firstLine="600"/>
        <w:rPr>
          <w:rFonts w:ascii="Times New Roman" w:eastAsia="仿宋_GB2312" w:hAnsi="Times New Roman" w:cs="Times New Roman"/>
          <w:kern w:val="0"/>
          <w:sz w:val="30"/>
          <w:szCs w:val="30"/>
        </w:rPr>
      </w:pPr>
      <w:r w:rsidRPr="00793EE7">
        <w:rPr>
          <w:rFonts w:ascii="Times New Roman" w:eastAsia="仿宋_GB2312" w:hAnsi="Times New Roman" w:cs="Times New Roman"/>
          <w:sz w:val="30"/>
          <w:szCs w:val="30"/>
        </w:rPr>
        <w:t>答：境内企业发生内保外贷履约形成对外债权的，其对外债</w:t>
      </w:r>
      <w:r w:rsidRPr="00793EE7">
        <w:rPr>
          <w:rFonts w:ascii="Times New Roman" w:eastAsia="仿宋_GB2312" w:hAnsi="Times New Roman" w:cs="Times New Roman"/>
          <w:sz w:val="30"/>
          <w:szCs w:val="30"/>
        </w:rPr>
        <w:lastRenderedPageBreak/>
        <w:t>权余额应纳入该企业境外放款额度管理。境内企业内保外贷履约对外债权余额与该企业境外放款余额之和不得超过该企业所有者权益的</w:t>
      </w:r>
      <w:r w:rsidRPr="00793EE7">
        <w:rPr>
          <w:rFonts w:ascii="Times New Roman" w:eastAsia="仿宋_GB2312" w:hAnsi="Times New Roman" w:cs="Times New Roman"/>
          <w:sz w:val="30"/>
          <w:szCs w:val="30"/>
        </w:rPr>
        <w:t>30%</w:t>
      </w:r>
      <w:r w:rsidRPr="00793EE7">
        <w:rPr>
          <w:rFonts w:ascii="Times New Roman" w:eastAsia="仿宋_GB2312" w:hAnsi="Times New Roman" w:cs="Times New Roman"/>
          <w:sz w:val="30"/>
          <w:szCs w:val="30"/>
        </w:rPr>
        <w:t>；如果超过</w:t>
      </w:r>
      <w:r w:rsidRPr="00793EE7">
        <w:rPr>
          <w:rFonts w:ascii="Times New Roman" w:eastAsia="仿宋_GB2312" w:hAnsi="Times New Roman" w:cs="Times New Roman"/>
          <w:sz w:val="30"/>
          <w:szCs w:val="30"/>
        </w:rPr>
        <w:t>30%</w:t>
      </w:r>
      <w:r w:rsidRPr="00793EE7">
        <w:rPr>
          <w:rFonts w:ascii="Times New Roman" w:eastAsia="仿宋_GB2312" w:hAnsi="Times New Roman" w:cs="Times New Roman"/>
          <w:sz w:val="30"/>
          <w:szCs w:val="30"/>
        </w:rPr>
        <w:t>，可以先为该企业办理对外债权登记，但在对外债权余额与境外放款余额之和恢复到该企业所有者权益的</w:t>
      </w:r>
      <w:r w:rsidRPr="00793EE7">
        <w:rPr>
          <w:rFonts w:ascii="Times New Roman" w:eastAsia="仿宋_GB2312" w:hAnsi="Times New Roman" w:cs="Times New Roman"/>
          <w:sz w:val="30"/>
          <w:szCs w:val="30"/>
        </w:rPr>
        <w:t>30%</w:t>
      </w:r>
      <w:r w:rsidRPr="00793EE7">
        <w:rPr>
          <w:rFonts w:ascii="Times New Roman" w:eastAsia="仿宋_GB2312" w:hAnsi="Times New Roman" w:cs="Times New Roman"/>
          <w:sz w:val="30"/>
          <w:szCs w:val="30"/>
        </w:rPr>
        <w:t>以内之前，未经外汇局批准，该企业不得办理新的境外放款业务。</w:t>
      </w:r>
    </w:p>
    <w:sectPr w:rsidR="00157E81" w:rsidRPr="00793EE7" w:rsidSect="00312CA6">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F1B" w:rsidRDefault="00697F1B" w:rsidP="00AB131E">
      <w:r>
        <w:separator/>
      </w:r>
    </w:p>
  </w:endnote>
  <w:endnote w:type="continuationSeparator" w:id="1">
    <w:p w:rsidR="00697F1B" w:rsidRDefault="00697F1B" w:rsidP="00AB131E">
      <w:r>
        <w:continuationSeparator/>
      </w:r>
    </w:p>
  </w:endnote>
</w:endnotes>
</file>

<file path=word/fontTable.xml><?xml version="1.0" encoding="utf-8"?>
<w:fonts xmlns:r="http://schemas.openxmlformats.org/officeDocument/2006/relationships" xmlns:w="http://schemas.openxmlformats.org/wordprocessingml/2006/main">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ˎ̥">
    <w:altName w:val="Times New Roman"/>
    <w:charset w:val="00"/>
    <w:family w:val="auto"/>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F1A" w:rsidRDefault="00743987">
    <w:pPr>
      <w:pStyle w:val="a4"/>
      <w:jc w:val="center"/>
    </w:pPr>
    <w:r w:rsidRPr="00743987">
      <w:fldChar w:fldCharType="begin"/>
    </w:r>
    <w:r w:rsidR="00C51F1A">
      <w:instrText xml:space="preserve"> PAGE   \* MERGEFORMAT </w:instrText>
    </w:r>
    <w:r w:rsidRPr="00743987">
      <w:fldChar w:fldCharType="separate"/>
    </w:r>
    <w:r w:rsidR="00793EE7" w:rsidRPr="00793EE7">
      <w:rPr>
        <w:noProof/>
        <w:lang w:val="zh-CN"/>
      </w:rPr>
      <w:t>2</w:t>
    </w:r>
    <w:r>
      <w:rPr>
        <w:noProof/>
        <w:lang w:val="zh-CN"/>
      </w:rPr>
      <w:fldChar w:fldCharType="end"/>
    </w:r>
  </w:p>
  <w:p w:rsidR="00C51F1A" w:rsidRDefault="00C51F1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CA6" w:rsidRDefault="00743987">
    <w:pPr>
      <w:pStyle w:val="a4"/>
      <w:jc w:val="center"/>
    </w:pPr>
    <w:r w:rsidRPr="00743987">
      <w:fldChar w:fldCharType="begin"/>
    </w:r>
    <w:r w:rsidR="00B4612F">
      <w:instrText xml:space="preserve"> PAGE   \* MERGEFORMAT </w:instrText>
    </w:r>
    <w:r w:rsidRPr="00743987">
      <w:fldChar w:fldCharType="separate"/>
    </w:r>
    <w:r w:rsidR="00F448A3" w:rsidRPr="00F448A3">
      <w:rPr>
        <w:noProof/>
        <w:lang w:val="zh-CN"/>
      </w:rPr>
      <w:t>3</w:t>
    </w:r>
    <w:r>
      <w:rPr>
        <w:noProof/>
        <w:lang w:val="zh-CN"/>
      </w:rPr>
      <w:fldChar w:fldCharType="end"/>
    </w:r>
  </w:p>
  <w:p w:rsidR="00312CA6" w:rsidRDefault="00312CA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F1B" w:rsidRDefault="00697F1B" w:rsidP="00AB131E">
      <w:r>
        <w:separator/>
      </w:r>
    </w:p>
  </w:footnote>
  <w:footnote w:type="continuationSeparator" w:id="1">
    <w:p w:rsidR="00697F1B" w:rsidRDefault="00697F1B" w:rsidP="00AB13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6CD"/>
    <w:multiLevelType w:val="hybridMultilevel"/>
    <w:tmpl w:val="6F18704A"/>
    <w:lvl w:ilvl="0" w:tplc="630AF350">
      <w:start w:val="1"/>
      <w:numFmt w:val="japaneseCounting"/>
      <w:lvlText w:val="第%1条"/>
      <w:lvlJc w:val="left"/>
      <w:pPr>
        <w:ind w:left="1650" w:hanging="1650"/>
      </w:pPr>
      <w:rPr>
        <w:rFonts w:ascii="仿宋_GB2312" w:eastAsia="仿宋_GB2312" w:hint="eastAsia"/>
        <w:b w:val="0"/>
        <w:lang w:val="en-US"/>
      </w:rPr>
    </w:lvl>
    <w:lvl w:ilvl="1" w:tplc="04090019" w:tentative="1">
      <w:start w:val="1"/>
      <w:numFmt w:val="lowerLetter"/>
      <w:lvlText w:val="%2)"/>
      <w:lvlJc w:val="left"/>
      <w:pPr>
        <w:ind w:left="3168" w:hanging="420"/>
      </w:pPr>
    </w:lvl>
    <w:lvl w:ilvl="2" w:tplc="0409001B" w:tentative="1">
      <w:start w:val="1"/>
      <w:numFmt w:val="lowerRoman"/>
      <w:lvlText w:val="%3."/>
      <w:lvlJc w:val="right"/>
      <w:pPr>
        <w:ind w:left="3588" w:hanging="420"/>
      </w:pPr>
    </w:lvl>
    <w:lvl w:ilvl="3" w:tplc="0409000F" w:tentative="1">
      <w:start w:val="1"/>
      <w:numFmt w:val="decimal"/>
      <w:lvlText w:val="%4."/>
      <w:lvlJc w:val="left"/>
      <w:pPr>
        <w:ind w:left="4008" w:hanging="420"/>
      </w:pPr>
    </w:lvl>
    <w:lvl w:ilvl="4" w:tplc="04090019" w:tentative="1">
      <w:start w:val="1"/>
      <w:numFmt w:val="lowerLetter"/>
      <w:lvlText w:val="%5)"/>
      <w:lvlJc w:val="left"/>
      <w:pPr>
        <w:ind w:left="4428" w:hanging="420"/>
      </w:pPr>
    </w:lvl>
    <w:lvl w:ilvl="5" w:tplc="0409001B" w:tentative="1">
      <w:start w:val="1"/>
      <w:numFmt w:val="lowerRoman"/>
      <w:lvlText w:val="%6."/>
      <w:lvlJc w:val="right"/>
      <w:pPr>
        <w:ind w:left="4848" w:hanging="420"/>
      </w:pPr>
    </w:lvl>
    <w:lvl w:ilvl="6" w:tplc="0409000F" w:tentative="1">
      <w:start w:val="1"/>
      <w:numFmt w:val="decimal"/>
      <w:lvlText w:val="%7."/>
      <w:lvlJc w:val="left"/>
      <w:pPr>
        <w:ind w:left="5268" w:hanging="420"/>
      </w:pPr>
    </w:lvl>
    <w:lvl w:ilvl="7" w:tplc="04090019" w:tentative="1">
      <w:start w:val="1"/>
      <w:numFmt w:val="lowerLetter"/>
      <w:lvlText w:val="%8)"/>
      <w:lvlJc w:val="left"/>
      <w:pPr>
        <w:ind w:left="5688" w:hanging="420"/>
      </w:pPr>
    </w:lvl>
    <w:lvl w:ilvl="8" w:tplc="0409001B" w:tentative="1">
      <w:start w:val="1"/>
      <w:numFmt w:val="lowerRoman"/>
      <w:lvlText w:val="%9."/>
      <w:lvlJc w:val="right"/>
      <w:pPr>
        <w:ind w:left="6108" w:hanging="420"/>
      </w:pPr>
    </w:lvl>
  </w:abstractNum>
  <w:abstractNum w:abstractNumId="1">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2">
    <w:nsid w:val="4EC46C62"/>
    <w:multiLevelType w:val="hybridMultilevel"/>
    <w:tmpl w:val="92FEC0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10F1D1"/>
    <w:multiLevelType w:val="singleLevel"/>
    <w:tmpl w:val="5A10F1D1"/>
    <w:lvl w:ilvl="0">
      <w:start w:val="2"/>
      <w:numFmt w:val="chineseCounting"/>
      <w:suff w:val="nothing"/>
      <w:lvlText w:val="%1、"/>
      <w:lvlJc w:val="left"/>
    </w:lvl>
  </w:abstractNum>
  <w:abstractNum w:abstractNumId="4">
    <w:nsid w:val="5A10F1E0"/>
    <w:multiLevelType w:val="singleLevel"/>
    <w:tmpl w:val="5A10F1E0"/>
    <w:lvl w:ilvl="0">
      <w:start w:val="3"/>
      <w:numFmt w:val="chineseCounting"/>
      <w:suff w:val="nothing"/>
      <w:lvlText w:val="%1、"/>
      <w:lvlJc w:val="left"/>
    </w:lvl>
  </w:abstractNum>
  <w:abstractNum w:abstractNumId="5">
    <w:nsid w:val="5A10F1F4"/>
    <w:multiLevelType w:val="singleLevel"/>
    <w:tmpl w:val="5A10F1F4"/>
    <w:lvl w:ilvl="0">
      <w:start w:val="2"/>
      <w:numFmt w:val="chineseCounting"/>
      <w:suff w:val="nothing"/>
      <w:lvlText w:val="（%1）"/>
      <w:lvlJc w:val="left"/>
    </w:lvl>
  </w:abstractNum>
  <w:abstractNum w:abstractNumId="6">
    <w:nsid w:val="5A10F202"/>
    <w:multiLevelType w:val="singleLevel"/>
    <w:tmpl w:val="5A10F202"/>
    <w:lvl w:ilvl="0">
      <w:start w:val="3"/>
      <w:numFmt w:val="chineseCounting"/>
      <w:suff w:val="nothing"/>
      <w:lvlText w:val="（%1）"/>
      <w:lvlJc w:val="left"/>
    </w:lvl>
  </w:abstractNum>
  <w:abstractNum w:abstractNumId="7">
    <w:nsid w:val="5A10FB2B"/>
    <w:multiLevelType w:val="singleLevel"/>
    <w:tmpl w:val="5A10FB2B"/>
    <w:lvl w:ilvl="0">
      <w:start w:val="5"/>
      <w:numFmt w:val="chineseCounting"/>
      <w:suff w:val="nothing"/>
      <w:lvlText w:val="（%1）"/>
      <w:lvlJc w:val="left"/>
    </w:lvl>
  </w:abstractNum>
  <w:abstractNum w:abstractNumId="8">
    <w:nsid w:val="5A10FECD"/>
    <w:multiLevelType w:val="singleLevel"/>
    <w:tmpl w:val="5A10FECD"/>
    <w:lvl w:ilvl="0">
      <w:start w:val="2"/>
      <w:numFmt w:val="decimal"/>
      <w:suff w:val="nothing"/>
      <w:lvlText w:val="%1."/>
      <w:lvlJc w:val="left"/>
    </w:lvl>
  </w:abstractNum>
  <w:abstractNum w:abstractNumId="9">
    <w:nsid w:val="5A1101B4"/>
    <w:multiLevelType w:val="singleLevel"/>
    <w:tmpl w:val="5A1101B4"/>
    <w:lvl w:ilvl="0">
      <w:start w:val="11"/>
      <w:numFmt w:val="chineseCounting"/>
      <w:suff w:val="nothing"/>
      <w:lvlText w:val="（%1）"/>
      <w:lvlJc w:val="left"/>
    </w:lvl>
  </w:abstractNum>
  <w:abstractNum w:abstractNumId="10">
    <w:nsid w:val="5A1101D6"/>
    <w:multiLevelType w:val="singleLevel"/>
    <w:tmpl w:val="5A1101D6"/>
    <w:lvl w:ilvl="0">
      <w:start w:val="12"/>
      <w:numFmt w:val="chineseCounting"/>
      <w:suff w:val="nothing"/>
      <w:lvlText w:val="（%1）"/>
      <w:lvlJc w:val="left"/>
    </w:lvl>
  </w:abstractNum>
  <w:abstractNum w:abstractNumId="11">
    <w:nsid w:val="5A11020C"/>
    <w:multiLevelType w:val="singleLevel"/>
    <w:tmpl w:val="5A11020C"/>
    <w:lvl w:ilvl="0">
      <w:start w:val="14"/>
      <w:numFmt w:val="chineseCounting"/>
      <w:suff w:val="nothing"/>
      <w:lvlText w:val="（%1）"/>
      <w:lvlJc w:val="left"/>
    </w:lvl>
  </w:abstractNum>
  <w:abstractNum w:abstractNumId="12">
    <w:nsid w:val="5A11074E"/>
    <w:multiLevelType w:val="singleLevel"/>
    <w:tmpl w:val="5A11074E"/>
    <w:lvl w:ilvl="0">
      <w:start w:val="2"/>
      <w:numFmt w:val="decimal"/>
      <w:suff w:val="nothing"/>
      <w:lvlText w:val="（%1）"/>
      <w:lvlJc w:val="left"/>
    </w:lvl>
  </w:abstractNum>
  <w:abstractNum w:abstractNumId="13">
    <w:nsid w:val="5A155569"/>
    <w:multiLevelType w:val="singleLevel"/>
    <w:tmpl w:val="5A155569"/>
    <w:lvl w:ilvl="0">
      <w:start w:val="1"/>
      <w:numFmt w:val="decimal"/>
      <w:suff w:val="nothing"/>
      <w:lvlText w:val="%1."/>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12"/>
  </w:num>
  <w:num w:numId="9">
    <w:abstractNumId w:val="13"/>
  </w:num>
  <w:num w:numId="10">
    <w:abstractNumId w:val="9"/>
  </w:num>
  <w:num w:numId="11">
    <w:abstractNumId w:val="10"/>
  </w:num>
  <w:num w:numId="12">
    <w:abstractNumId w:val="11"/>
  </w:num>
  <w:num w:numId="13">
    <w:abstractNumId w:val="1"/>
  </w:num>
  <w:num w:numId="1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c">
    <w15:presenceInfo w15:providerId="None" w15:userId="ma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B131E"/>
    <w:rsid w:val="00003372"/>
    <w:rsid w:val="00022191"/>
    <w:rsid w:val="00023783"/>
    <w:rsid w:val="0002563F"/>
    <w:rsid w:val="00041960"/>
    <w:rsid w:val="00042B58"/>
    <w:rsid w:val="00054B00"/>
    <w:rsid w:val="00055270"/>
    <w:rsid w:val="0006560A"/>
    <w:rsid w:val="00072F8A"/>
    <w:rsid w:val="000750C8"/>
    <w:rsid w:val="0007570E"/>
    <w:rsid w:val="00080630"/>
    <w:rsid w:val="00091661"/>
    <w:rsid w:val="00092D53"/>
    <w:rsid w:val="00092E02"/>
    <w:rsid w:val="00096CBB"/>
    <w:rsid w:val="00097F7B"/>
    <w:rsid w:val="000A4B83"/>
    <w:rsid w:val="000B6901"/>
    <w:rsid w:val="000B728B"/>
    <w:rsid w:val="000C15B3"/>
    <w:rsid w:val="000C2B33"/>
    <w:rsid w:val="000D1995"/>
    <w:rsid w:val="000D7478"/>
    <w:rsid w:val="0012271F"/>
    <w:rsid w:val="00130519"/>
    <w:rsid w:val="00135BEE"/>
    <w:rsid w:val="0014667A"/>
    <w:rsid w:val="00154B58"/>
    <w:rsid w:val="00157C64"/>
    <w:rsid w:val="00157E81"/>
    <w:rsid w:val="00170126"/>
    <w:rsid w:val="00177059"/>
    <w:rsid w:val="00180135"/>
    <w:rsid w:val="00181D3E"/>
    <w:rsid w:val="0018645B"/>
    <w:rsid w:val="00192486"/>
    <w:rsid w:val="00196FAE"/>
    <w:rsid w:val="001A3E49"/>
    <w:rsid w:val="001A72AA"/>
    <w:rsid w:val="001B1E2C"/>
    <w:rsid w:val="001C44C7"/>
    <w:rsid w:val="001D65A2"/>
    <w:rsid w:val="001E1407"/>
    <w:rsid w:val="001E3099"/>
    <w:rsid w:val="001F4BD4"/>
    <w:rsid w:val="001F7297"/>
    <w:rsid w:val="00205D07"/>
    <w:rsid w:val="00212F39"/>
    <w:rsid w:val="00217116"/>
    <w:rsid w:val="00231EED"/>
    <w:rsid w:val="0023368C"/>
    <w:rsid w:val="00233841"/>
    <w:rsid w:val="00235F24"/>
    <w:rsid w:val="002417D2"/>
    <w:rsid w:val="00241FE8"/>
    <w:rsid w:val="0024527E"/>
    <w:rsid w:val="00253F7B"/>
    <w:rsid w:val="00263B1F"/>
    <w:rsid w:val="002915D6"/>
    <w:rsid w:val="00291C17"/>
    <w:rsid w:val="0029313A"/>
    <w:rsid w:val="002B0B1C"/>
    <w:rsid w:val="002B598D"/>
    <w:rsid w:val="002B61C1"/>
    <w:rsid w:val="002C0B13"/>
    <w:rsid w:val="002C0FF3"/>
    <w:rsid w:val="002E1323"/>
    <w:rsid w:val="002F1C6E"/>
    <w:rsid w:val="002F3868"/>
    <w:rsid w:val="00302119"/>
    <w:rsid w:val="00302E87"/>
    <w:rsid w:val="00310261"/>
    <w:rsid w:val="00312CA6"/>
    <w:rsid w:val="00343044"/>
    <w:rsid w:val="00344B01"/>
    <w:rsid w:val="00353AC4"/>
    <w:rsid w:val="003570D7"/>
    <w:rsid w:val="003616B4"/>
    <w:rsid w:val="00383001"/>
    <w:rsid w:val="00387F6E"/>
    <w:rsid w:val="00395E56"/>
    <w:rsid w:val="003A57B2"/>
    <w:rsid w:val="003B05BF"/>
    <w:rsid w:val="003C7132"/>
    <w:rsid w:val="003D77A5"/>
    <w:rsid w:val="003E6BF6"/>
    <w:rsid w:val="003F221D"/>
    <w:rsid w:val="003F3097"/>
    <w:rsid w:val="003F6213"/>
    <w:rsid w:val="00402AE8"/>
    <w:rsid w:val="00405FE6"/>
    <w:rsid w:val="004105BC"/>
    <w:rsid w:val="00421C27"/>
    <w:rsid w:val="00440A1F"/>
    <w:rsid w:val="00443603"/>
    <w:rsid w:val="00443604"/>
    <w:rsid w:val="004472DB"/>
    <w:rsid w:val="004501EA"/>
    <w:rsid w:val="004504C7"/>
    <w:rsid w:val="00460458"/>
    <w:rsid w:val="0046792D"/>
    <w:rsid w:val="004767DF"/>
    <w:rsid w:val="00487F57"/>
    <w:rsid w:val="0049008B"/>
    <w:rsid w:val="00493CCC"/>
    <w:rsid w:val="004A01C7"/>
    <w:rsid w:val="004A0218"/>
    <w:rsid w:val="004A7840"/>
    <w:rsid w:val="004B545A"/>
    <w:rsid w:val="004B7E80"/>
    <w:rsid w:val="004C457E"/>
    <w:rsid w:val="004C48D5"/>
    <w:rsid w:val="004D03B7"/>
    <w:rsid w:val="004D1436"/>
    <w:rsid w:val="004D1CAF"/>
    <w:rsid w:val="004D57AE"/>
    <w:rsid w:val="005056D4"/>
    <w:rsid w:val="00507B04"/>
    <w:rsid w:val="00526B2B"/>
    <w:rsid w:val="00526BF1"/>
    <w:rsid w:val="005362B0"/>
    <w:rsid w:val="00542447"/>
    <w:rsid w:val="00564312"/>
    <w:rsid w:val="005A2981"/>
    <w:rsid w:val="005C6937"/>
    <w:rsid w:val="005C7F02"/>
    <w:rsid w:val="005F0A86"/>
    <w:rsid w:val="005F144A"/>
    <w:rsid w:val="005F1C00"/>
    <w:rsid w:val="00605BF9"/>
    <w:rsid w:val="00607F26"/>
    <w:rsid w:val="0061621E"/>
    <w:rsid w:val="00630AA8"/>
    <w:rsid w:val="00630B2E"/>
    <w:rsid w:val="00640F76"/>
    <w:rsid w:val="00643D2A"/>
    <w:rsid w:val="00651530"/>
    <w:rsid w:val="00664E11"/>
    <w:rsid w:val="00673B30"/>
    <w:rsid w:val="00674A78"/>
    <w:rsid w:val="00693524"/>
    <w:rsid w:val="00696E5D"/>
    <w:rsid w:val="00697F1B"/>
    <w:rsid w:val="006A252F"/>
    <w:rsid w:val="006B5B86"/>
    <w:rsid w:val="006C5908"/>
    <w:rsid w:val="006C633E"/>
    <w:rsid w:val="006D734F"/>
    <w:rsid w:val="006E043F"/>
    <w:rsid w:val="006E4695"/>
    <w:rsid w:val="006E4B8B"/>
    <w:rsid w:val="006E5901"/>
    <w:rsid w:val="0071091C"/>
    <w:rsid w:val="00714961"/>
    <w:rsid w:val="00743987"/>
    <w:rsid w:val="00744BD5"/>
    <w:rsid w:val="00745748"/>
    <w:rsid w:val="00750369"/>
    <w:rsid w:val="00750E36"/>
    <w:rsid w:val="00753CB0"/>
    <w:rsid w:val="00755460"/>
    <w:rsid w:val="007612D9"/>
    <w:rsid w:val="00761FB7"/>
    <w:rsid w:val="00762107"/>
    <w:rsid w:val="00764CB9"/>
    <w:rsid w:val="00765B05"/>
    <w:rsid w:val="0078225F"/>
    <w:rsid w:val="00785F45"/>
    <w:rsid w:val="00793EE7"/>
    <w:rsid w:val="007A2780"/>
    <w:rsid w:val="007A68EA"/>
    <w:rsid w:val="007B06FC"/>
    <w:rsid w:val="007B0FEF"/>
    <w:rsid w:val="007B2DB5"/>
    <w:rsid w:val="007C4AD9"/>
    <w:rsid w:val="007D2C11"/>
    <w:rsid w:val="007D6171"/>
    <w:rsid w:val="007D69EA"/>
    <w:rsid w:val="007E2C7B"/>
    <w:rsid w:val="007E411B"/>
    <w:rsid w:val="007F0863"/>
    <w:rsid w:val="007F2F3B"/>
    <w:rsid w:val="007F354C"/>
    <w:rsid w:val="00802307"/>
    <w:rsid w:val="0082168E"/>
    <w:rsid w:val="00821968"/>
    <w:rsid w:val="008471B6"/>
    <w:rsid w:val="00851521"/>
    <w:rsid w:val="0085686A"/>
    <w:rsid w:val="0086077B"/>
    <w:rsid w:val="0086084D"/>
    <w:rsid w:val="00860878"/>
    <w:rsid w:val="008731FF"/>
    <w:rsid w:val="0088294A"/>
    <w:rsid w:val="0089282A"/>
    <w:rsid w:val="008A4538"/>
    <w:rsid w:val="008A704B"/>
    <w:rsid w:val="008B08D2"/>
    <w:rsid w:val="008B4EE5"/>
    <w:rsid w:val="008B5807"/>
    <w:rsid w:val="008D5FA0"/>
    <w:rsid w:val="008E2D38"/>
    <w:rsid w:val="008F5724"/>
    <w:rsid w:val="008F7910"/>
    <w:rsid w:val="00902633"/>
    <w:rsid w:val="009027D8"/>
    <w:rsid w:val="0090372F"/>
    <w:rsid w:val="009110E8"/>
    <w:rsid w:val="00911E27"/>
    <w:rsid w:val="0092129A"/>
    <w:rsid w:val="00925BB2"/>
    <w:rsid w:val="00930C8C"/>
    <w:rsid w:val="009360EA"/>
    <w:rsid w:val="00947C57"/>
    <w:rsid w:val="00951149"/>
    <w:rsid w:val="00960EDB"/>
    <w:rsid w:val="009622DB"/>
    <w:rsid w:val="009664BC"/>
    <w:rsid w:val="00967291"/>
    <w:rsid w:val="00980F02"/>
    <w:rsid w:val="00991B77"/>
    <w:rsid w:val="00997523"/>
    <w:rsid w:val="009A0C5D"/>
    <w:rsid w:val="009C4672"/>
    <w:rsid w:val="009C491B"/>
    <w:rsid w:val="009D0911"/>
    <w:rsid w:val="009D24F8"/>
    <w:rsid w:val="009D688C"/>
    <w:rsid w:val="009F7A36"/>
    <w:rsid w:val="00A249C2"/>
    <w:rsid w:val="00A24FAB"/>
    <w:rsid w:val="00A301E7"/>
    <w:rsid w:val="00A42E69"/>
    <w:rsid w:val="00A45CA7"/>
    <w:rsid w:val="00A51415"/>
    <w:rsid w:val="00A6014E"/>
    <w:rsid w:val="00A60356"/>
    <w:rsid w:val="00A81DF1"/>
    <w:rsid w:val="00A90EF3"/>
    <w:rsid w:val="00AA7717"/>
    <w:rsid w:val="00AB131E"/>
    <w:rsid w:val="00AB644F"/>
    <w:rsid w:val="00AC3F5E"/>
    <w:rsid w:val="00AE0729"/>
    <w:rsid w:val="00AE7ACF"/>
    <w:rsid w:val="00AF5675"/>
    <w:rsid w:val="00AF5DE3"/>
    <w:rsid w:val="00B06409"/>
    <w:rsid w:val="00B17D66"/>
    <w:rsid w:val="00B35D3A"/>
    <w:rsid w:val="00B422F1"/>
    <w:rsid w:val="00B4612F"/>
    <w:rsid w:val="00B57468"/>
    <w:rsid w:val="00B71531"/>
    <w:rsid w:val="00B7456C"/>
    <w:rsid w:val="00B84131"/>
    <w:rsid w:val="00B8630E"/>
    <w:rsid w:val="00B931F4"/>
    <w:rsid w:val="00B94020"/>
    <w:rsid w:val="00B95573"/>
    <w:rsid w:val="00B96395"/>
    <w:rsid w:val="00BA2AF8"/>
    <w:rsid w:val="00BB2650"/>
    <w:rsid w:val="00BB5BDC"/>
    <w:rsid w:val="00BB7B76"/>
    <w:rsid w:val="00BD233D"/>
    <w:rsid w:val="00BF4EF0"/>
    <w:rsid w:val="00C02E44"/>
    <w:rsid w:val="00C062E2"/>
    <w:rsid w:val="00C147D2"/>
    <w:rsid w:val="00C2075F"/>
    <w:rsid w:val="00C23799"/>
    <w:rsid w:val="00C274C9"/>
    <w:rsid w:val="00C31E02"/>
    <w:rsid w:val="00C51F1A"/>
    <w:rsid w:val="00C54291"/>
    <w:rsid w:val="00C672C3"/>
    <w:rsid w:val="00C712B2"/>
    <w:rsid w:val="00C97FED"/>
    <w:rsid w:val="00CA1DBB"/>
    <w:rsid w:val="00CA2622"/>
    <w:rsid w:val="00CA7F2C"/>
    <w:rsid w:val="00CA7FF8"/>
    <w:rsid w:val="00CB5DE7"/>
    <w:rsid w:val="00CC068D"/>
    <w:rsid w:val="00CC4922"/>
    <w:rsid w:val="00CD1FF6"/>
    <w:rsid w:val="00CD4015"/>
    <w:rsid w:val="00CE25C7"/>
    <w:rsid w:val="00CE3335"/>
    <w:rsid w:val="00CE4849"/>
    <w:rsid w:val="00CE5C8E"/>
    <w:rsid w:val="00CE5F49"/>
    <w:rsid w:val="00CF07CA"/>
    <w:rsid w:val="00D01626"/>
    <w:rsid w:val="00D1633D"/>
    <w:rsid w:val="00D3357D"/>
    <w:rsid w:val="00D33A4D"/>
    <w:rsid w:val="00D33F76"/>
    <w:rsid w:val="00D41F5E"/>
    <w:rsid w:val="00D43DC0"/>
    <w:rsid w:val="00D54E56"/>
    <w:rsid w:val="00D56F1C"/>
    <w:rsid w:val="00D6407D"/>
    <w:rsid w:val="00D93E78"/>
    <w:rsid w:val="00DA2752"/>
    <w:rsid w:val="00DA292C"/>
    <w:rsid w:val="00DC30C4"/>
    <w:rsid w:val="00DC6E91"/>
    <w:rsid w:val="00DC7514"/>
    <w:rsid w:val="00DD3845"/>
    <w:rsid w:val="00DE2AE2"/>
    <w:rsid w:val="00E06E9C"/>
    <w:rsid w:val="00E1687A"/>
    <w:rsid w:val="00E20A2E"/>
    <w:rsid w:val="00E277DE"/>
    <w:rsid w:val="00E27EE9"/>
    <w:rsid w:val="00E3239D"/>
    <w:rsid w:val="00E32C95"/>
    <w:rsid w:val="00E3439B"/>
    <w:rsid w:val="00E42C5F"/>
    <w:rsid w:val="00E65A1B"/>
    <w:rsid w:val="00E72F1F"/>
    <w:rsid w:val="00E934AB"/>
    <w:rsid w:val="00EA06AC"/>
    <w:rsid w:val="00EA08BF"/>
    <w:rsid w:val="00EA24FB"/>
    <w:rsid w:val="00EB3204"/>
    <w:rsid w:val="00EB50BA"/>
    <w:rsid w:val="00EC3D33"/>
    <w:rsid w:val="00ED302A"/>
    <w:rsid w:val="00ED3A42"/>
    <w:rsid w:val="00EE02BC"/>
    <w:rsid w:val="00EE6970"/>
    <w:rsid w:val="00EE7084"/>
    <w:rsid w:val="00EF2A1D"/>
    <w:rsid w:val="00EF38D0"/>
    <w:rsid w:val="00EF3DDF"/>
    <w:rsid w:val="00EF4A8C"/>
    <w:rsid w:val="00F013C9"/>
    <w:rsid w:val="00F2678C"/>
    <w:rsid w:val="00F27B38"/>
    <w:rsid w:val="00F40278"/>
    <w:rsid w:val="00F41832"/>
    <w:rsid w:val="00F448A3"/>
    <w:rsid w:val="00F56988"/>
    <w:rsid w:val="00F620FB"/>
    <w:rsid w:val="00F624BD"/>
    <w:rsid w:val="00F6571F"/>
    <w:rsid w:val="00F8687E"/>
    <w:rsid w:val="00F93331"/>
    <w:rsid w:val="00F9354B"/>
    <w:rsid w:val="00F95549"/>
    <w:rsid w:val="00FA1E24"/>
    <w:rsid w:val="00FA24FB"/>
    <w:rsid w:val="00FA632B"/>
    <w:rsid w:val="00FB38EA"/>
    <w:rsid w:val="00FB5E0F"/>
    <w:rsid w:val="00FB6AFF"/>
    <w:rsid w:val="00FC4D8F"/>
    <w:rsid w:val="00FD06D3"/>
    <w:rsid w:val="00FE3157"/>
    <w:rsid w:val="00FE6865"/>
    <w:rsid w:val="00FE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rules v:ext="edit">
        <o:r id="V:Rule17" type="connector" idref="#AutoShape 1159"/>
        <o:r id="V:Rule18" type="connector" idref="#AutoShape 1177"/>
        <o:r id="V:Rule19" type="connector" idref="#AutoShape 1156"/>
        <o:r id="V:Rule20" type="connector" idref="#AutoShape 1170"/>
        <o:r id="V:Rule21" type="connector" idref="#AutoShape 1153"/>
        <o:r id="V:Rule22" type="connector" idref="#AutoShape 1157"/>
        <o:r id="V:Rule23" type="connector" idref="#AutoShape 1155"/>
        <o:r id="V:Rule24" type="connector" idref="#AutoShape 1154"/>
        <o:r id="V:Rule25" type="connector" idref="#AutoShape 1161"/>
        <o:r id="V:Rule26" type="connector" idref="#AutoShape 1182"/>
        <o:r id="V:Rule27" type="connector" idref="#AutoShape 1163"/>
        <o:r id="V:Rule28" type="connector" idref="#AutoShape 1178"/>
        <o:r id="V:Rule29" type="connector" idref="#AutoShape 1173"/>
        <o:r id="V:Rule30" type="connector" idref="#AutoShape 1171"/>
        <o:r id="V:Rule31" type="connector" idref="#AutoShape 1179"/>
        <o:r id="V:Rule32" type="connector" idref="#AutoShape 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D2A"/>
    <w:pPr>
      <w:widowControl w:val="0"/>
      <w:jc w:val="both"/>
    </w:pPr>
  </w:style>
  <w:style w:type="paragraph" w:styleId="1">
    <w:name w:val="heading 1"/>
    <w:basedOn w:val="a"/>
    <w:next w:val="a"/>
    <w:link w:val="1Char"/>
    <w:uiPriority w:val="9"/>
    <w:qFormat/>
    <w:rsid w:val="00D93E78"/>
    <w:pPr>
      <w:ind w:firstLineChars="200" w:firstLine="600"/>
      <w:outlineLvl w:val="0"/>
    </w:pPr>
    <w:rPr>
      <w:rFonts w:ascii="黑体" w:eastAsia="黑体" w:hAnsi="黑体" w:cs="宋体"/>
      <w:color w:val="000000"/>
      <w:kern w:val="0"/>
      <w:sz w:val="30"/>
      <w:szCs w:val="30"/>
    </w:rPr>
  </w:style>
  <w:style w:type="paragraph" w:styleId="2">
    <w:name w:val="heading 2"/>
    <w:basedOn w:val="a"/>
    <w:next w:val="a"/>
    <w:link w:val="2Char"/>
    <w:uiPriority w:val="9"/>
    <w:qFormat/>
    <w:rsid w:val="00D93E78"/>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D93E78"/>
    <w:pPr>
      <w:ind w:right="300"/>
      <w:outlineLvl w:val="2"/>
    </w:pPr>
    <w:rPr>
      <w:rFonts w:ascii="仿宋_GB2312" w:eastAsia="仿宋_GB2312" w:hAnsi="Calibri"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1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131E"/>
    <w:rPr>
      <w:sz w:val="18"/>
      <w:szCs w:val="18"/>
    </w:rPr>
  </w:style>
  <w:style w:type="paragraph" w:styleId="a4">
    <w:name w:val="footer"/>
    <w:basedOn w:val="a"/>
    <w:link w:val="Char0"/>
    <w:uiPriority w:val="99"/>
    <w:unhideWhenUsed/>
    <w:rsid w:val="00AB131E"/>
    <w:pPr>
      <w:tabs>
        <w:tab w:val="center" w:pos="4153"/>
        <w:tab w:val="right" w:pos="8306"/>
      </w:tabs>
      <w:snapToGrid w:val="0"/>
      <w:jc w:val="left"/>
    </w:pPr>
    <w:rPr>
      <w:sz w:val="18"/>
      <w:szCs w:val="18"/>
    </w:rPr>
  </w:style>
  <w:style w:type="character" w:customStyle="1" w:styleId="Char0">
    <w:name w:val="页脚 Char"/>
    <w:basedOn w:val="a0"/>
    <w:link w:val="a4"/>
    <w:uiPriority w:val="99"/>
    <w:rsid w:val="00AB131E"/>
    <w:rPr>
      <w:sz w:val="18"/>
      <w:szCs w:val="18"/>
    </w:rPr>
  </w:style>
  <w:style w:type="paragraph" w:styleId="a5">
    <w:name w:val="List Paragraph"/>
    <w:basedOn w:val="a"/>
    <w:uiPriority w:val="99"/>
    <w:qFormat/>
    <w:rsid w:val="00AB131E"/>
    <w:pPr>
      <w:ind w:firstLineChars="200" w:firstLine="420"/>
    </w:pPr>
  </w:style>
  <w:style w:type="table" w:styleId="a6">
    <w:name w:val="Table Grid"/>
    <w:basedOn w:val="a1"/>
    <w:uiPriority w:val="59"/>
    <w:rsid w:val="00AB13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1">
    <w:name w:val="批注框文本 Char"/>
    <w:basedOn w:val="a0"/>
    <w:link w:val="a7"/>
    <w:semiHidden/>
    <w:rsid w:val="00AB131E"/>
    <w:rPr>
      <w:sz w:val="18"/>
      <w:szCs w:val="18"/>
    </w:rPr>
  </w:style>
  <w:style w:type="paragraph" w:styleId="a7">
    <w:name w:val="Balloon Text"/>
    <w:basedOn w:val="a"/>
    <w:link w:val="Char1"/>
    <w:unhideWhenUsed/>
    <w:rsid w:val="00AB131E"/>
    <w:rPr>
      <w:sz w:val="18"/>
      <w:szCs w:val="18"/>
    </w:rPr>
  </w:style>
  <w:style w:type="paragraph" w:styleId="a8">
    <w:name w:val="Normal (Web)"/>
    <w:basedOn w:val="a"/>
    <w:uiPriority w:val="99"/>
    <w:unhideWhenUsed/>
    <w:rsid w:val="00AB131E"/>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unhideWhenUsed/>
    <w:rsid w:val="00AB131E"/>
    <w:rPr>
      <w:rFonts w:ascii="ˎ̥" w:hAnsi="ˎ̥" w:hint="default"/>
      <w:strike w:val="0"/>
      <w:dstrike w:val="0"/>
      <w:color w:val="0453CC"/>
      <w:sz w:val="20"/>
      <w:szCs w:val="20"/>
      <w:u w:val="none"/>
      <w:effect w:val="none"/>
    </w:rPr>
  </w:style>
  <w:style w:type="paragraph" w:styleId="HTML">
    <w:name w:val="HTML Preformatted"/>
    <w:basedOn w:val="a"/>
    <w:link w:val="HTMLChar"/>
    <w:uiPriority w:val="99"/>
    <w:unhideWhenUsed/>
    <w:rsid w:val="00AB13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AB131E"/>
    <w:rPr>
      <w:rFonts w:ascii="宋体" w:eastAsia="宋体" w:hAnsi="宋体" w:cs="宋体"/>
      <w:kern w:val="0"/>
      <w:sz w:val="24"/>
      <w:szCs w:val="24"/>
    </w:rPr>
  </w:style>
  <w:style w:type="paragraph" w:customStyle="1" w:styleId="Default">
    <w:name w:val="Default"/>
    <w:uiPriority w:val="99"/>
    <w:rsid w:val="00AB131E"/>
    <w:pPr>
      <w:widowControl w:val="0"/>
      <w:autoSpaceDE w:val="0"/>
      <w:autoSpaceDN w:val="0"/>
      <w:adjustRightInd w:val="0"/>
    </w:pPr>
    <w:rPr>
      <w:rFonts w:ascii="仿宋_GB2312" w:eastAsia="仿宋_GB2312" w:hAnsi="Calibri" w:cs="仿宋_GB2312"/>
      <w:color w:val="000000"/>
      <w:kern w:val="0"/>
      <w:sz w:val="24"/>
      <w:szCs w:val="24"/>
    </w:rPr>
  </w:style>
  <w:style w:type="paragraph" w:customStyle="1" w:styleId="juzhong">
    <w:name w:val="juzhong"/>
    <w:basedOn w:val="a"/>
    <w:uiPriority w:val="99"/>
    <w:rsid w:val="00AB131E"/>
    <w:pPr>
      <w:widowControl/>
      <w:spacing w:before="100" w:beforeAutospacing="1" w:after="100" w:afterAutospacing="1"/>
      <w:jc w:val="left"/>
    </w:pPr>
    <w:rPr>
      <w:rFonts w:ascii="宋体" w:eastAsia="宋体" w:hAnsi="宋体" w:cs="宋体"/>
      <w:kern w:val="0"/>
      <w:sz w:val="24"/>
      <w:szCs w:val="24"/>
    </w:rPr>
  </w:style>
  <w:style w:type="paragraph" w:styleId="aa">
    <w:name w:val="annotation text"/>
    <w:basedOn w:val="a"/>
    <w:link w:val="Char2"/>
    <w:uiPriority w:val="99"/>
    <w:unhideWhenUsed/>
    <w:rsid w:val="00AB131E"/>
    <w:pPr>
      <w:jc w:val="left"/>
    </w:pPr>
    <w:rPr>
      <w:rFonts w:ascii="Calibri" w:eastAsia="宋体" w:hAnsi="Calibri" w:cs="Times New Roman"/>
    </w:rPr>
  </w:style>
  <w:style w:type="character" w:customStyle="1" w:styleId="Char2">
    <w:name w:val="批注文字 Char"/>
    <w:basedOn w:val="a0"/>
    <w:link w:val="aa"/>
    <w:semiHidden/>
    <w:rsid w:val="00AB131E"/>
    <w:rPr>
      <w:rFonts w:ascii="Calibri" w:eastAsia="宋体" w:hAnsi="Calibri" w:cs="Times New Roman"/>
    </w:rPr>
  </w:style>
  <w:style w:type="paragraph" w:styleId="ab">
    <w:name w:val="Revision"/>
    <w:hidden/>
    <w:uiPriority w:val="99"/>
    <w:semiHidden/>
    <w:rsid w:val="00BB5BDC"/>
  </w:style>
  <w:style w:type="character" w:styleId="ac">
    <w:name w:val="annotation reference"/>
    <w:basedOn w:val="a0"/>
    <w:semiHidden/>
    <w:unhideWhenUsed/>
    <w:rsid w:val="00BF4EF0"/>
    <w:rPr>
      <w:sz w:val="21"/>
      <w:szCs w:val="21"/>
    </w:rPr>
  </w:style>
  <w:style w:type="character" w:customStyle="1" w:styleId="1Char">
    <w:name w:val="标题 1 Char"/>
    <w:basedOn w:val="a0"/>
    <w:link w:val="1"/>
    <w:uiPriority w:val="9"/>
    <w:rsid w:val="00D93E78"/>
    <w:rPr>
      <w:rFonts w:ascii="黑体" w:eastAsia="黑体" w:hAnsi="黑体" w:cs="宋体"/>
      <w:color w:val="000000"/>
      <w:kern w:val="0"/>
      <w:sz w:val="30"/>
      <w:szCs w:val="30"/>
    </w:rPr>
  </w:style>
  <w:style w:type="character" w:customStyle="1" w:styleId="2Char">
    <w:name w:val="标题 2 Char"/>
    <w:basedOn w:val="a0"/>
    <w:link w:val="2"/>
    <w:qFormat/>
    <w:rsid w:val="00D93E78"/>
    <w:rPr>
      <w:rFonts w:ascii="Cambria" w:eastAsia="宋体" w:hAnsi="Cambria" w:cs="Times New Roman"/>
      <w:b/>
      <w:bCs/>
      <w:sz w:val="32"/>
      <w:szCs w:val="32"/>
    </w:rPr>
  </w:style>
  <w:style w:type="character" w:customStyle="1" w:styleId="3Char">
    <w:name w:val="标题 3 Char"/>
    <w:basedOn w:val="a0"/>
    <w:link w:val="3"/>
    <w:uiPriority w:val="9"/>
    <w:rsid w:val="00D93E78"/>
    <w:rPr>
      <w:rFonts w:ascii="仿宋_GB2312" w:eastAsia="仿宋_GB2312" w:hAnsi="Calibri" w:cs="Times New Roman"/>
      <w:sz w:val="30"/>
      <w:szCs w:val="30"/>
    </w:rPr>
  </w:style>
  <w:style w:type="character" w:customStyle="1" w:styleId="Char3">
    <w:name w:val="脚注文本 Char"/>
    <w:basedOn w:val="a0"/>
    <w:uiPriority w:val="99"/>
    <w:semiHidden/>
    <w:rsid w:val="00D93E78"/>
    <w:rPr>
      <w:kern w:val="2"/>
      <w:sz w:val="18"/>
      <w:szCs w:val="18"/>
    </w:rPr>
  </w:style>
  <w:style w:type="character" w:customStyle="1" w:styleId="Char10">
    <w:name w:val="脚注文本 Char1"/>
    <w:basedOn w:val="a0"/>
    <w:link w:val="ad"/>
    <w:semiHidden/>
    <w:rsid w:val="00D93E78"/>
    <w:rPr>
      <w:rFonts w:ascii="Times New Roman" w:hAnsi="Times New Roman"/>
      <w:sz w:val="18"/>
      <w:szCs w:val="18"/>
    </w:rPr>
  </w:style>
  <w:style w:type="character" w:styleId="ae">
    <w:name w:val="footnote reference"/>
    <w:unhideWhenUsed/>
    <w:qFormat/>
    <w:rsid w:val="00D93E78"/>
    <w:rPr>
      <w:rFonts w:ascii="Times New Roman" w:hAnsi="Times New Roman" w:cs="Times New Roman"/>
      <w:vertAlign w:val="superscript"/>
    </w:rPr>
  </w:style>
  <w:style w:type="character" w:customStyle="1" w:styleId="4CharChar">
    <w:name w:val="标题 4 Char Char"/>
    <w:qFormat/>
    <w:rsid w:val="00D93E78"/>
    <w:rPr>
      <w:rFonts w:ascii="Calibri" w:hAnsi="Calibri"/>
      <w:b/>
      <w:bCs/>
      <w:sz w:val="28"/>
      <w:szCs w:val="28"/>
      <w:lang w:eastAsia="en-US" w:bidi="en-US"/>
    </w:rPr>
  </w:style>
  <w:style w:type="character" w:customStyle="1" w:styleId="Char4">
    <w:name w:val="文档结构图 Char"/>
    <w:basedOn w:val="a0"/>
    <w:link w:val="af"/>
    <w:rsid w:val="00D93E78"/>
    <w:rPr>
      <w:rFonts w:ascii="宋体"/>
      <w:sz w:val="18"/>
      <w:szCs w:val="18"/>
    </w:rPr>
  </w:style>
  <w:style w:type="character" w:customStyle="1" w:styleId="Char11">
    <w:name w:val="批注文字 Char1"/>
    <w:basedOn w:val="a0"/>
    <w:uiPriority w:val="99"/>
    <w:semiHidden/>
    <w:rsid w:val="00D93E78"/>
    <w:rPr>
      <w:kern w:val="2"/>
      <w:sz w:val="21"/>
      <w:szCs w:val="22"/>
    </w:rPr>
  </w:style>
  <w:style w:type="character" w:styleId="af0">
    <w:name w:val="Intense Emphasis"/>
    <w:basedOn w:val="a0"/>
    <w:uiPriority w:val="21"/>
    <w:qFormat/>
    <w:rsid w:val="00D93E78"/>
    <w:rPr>
      <w:b/>
      <w:bCs/>
      <w:i/>
      <w:iCs/>
      <w:color w:val="4F81BD"/>
    </w:rPr>
  </w:style>
  <w:style w:type="paragraph" w:styleId="af">
    <w:name w:val="Document Map"/>
    <w:basedOn w:val="a"/>
    <w:link w:val="Char4"/>
    <w:unhideWhenUsed/>
    <w:rsid w:val="00D93E78"/>
    <w:rPr>
      <w:rFonts w:ascii="宋体"/>
      <w:sz w:val="18"/>
      <w:szCs w:val="18"/>
    </w:rPr>
  </w:style>
  <w:style w:type="character" w:customStyle="1" w:styleId="Char12">
    <w:name w:val="文档结构图 Char1"/>
    <w:basedOn w:val="a0"/>
    <w:uiPriority w:val="99"/>
    <w:semiHidden/>
    <w:rsid w:val="00D93E78"/>
    <w:rPr>
      <w:rFonts w:ascii="宋体" w:eastAsia="宋体"/>
      <w:sz w:val="18"/>
      <w:szCs w:val="18"/>
    </w:rPr>
  </w:style>
  <w:style w:type="paragraph" w:styleId="ad">
    <w:name w:val="footnote text"/>
    <w:basedOn w:val="a"/>
    <w:link w:val="Char10"/>
    <w:semiHidden/>
    <w:qFormat/>
    <w:rsid w:val="00D93E78"/>
    <w:pPr>
      <w:snapToGrid w:val="0"/>
      <w:jc w:val="left"/>
    </w:pPr>
    <w:rPr>
      <w:rFonts w:ascii="Times New Roman" w:hAnsi="Times New Roman"/>
      <w:sz w:val="18"/>
      <w:szCs w:val="18"/>
    </w:rPr>
  </w:style>
  <w:style w:type="character" w:customStyle="1" w:styleId="Char20">
    <w:name w:val="脚注文本 Char2"/>
    <w:basedOn w:val="a0"/>
    <w:uiPriority w:val="99"/>
    <w:semiHidden/>
    <w:rsid w:val="00D93E78"/>
    <w:rPr>
      <w:sz w:val="18"/>
      <w:szCs w:val="18"/>
    </w:rPr>
  </w:style>
  <w:style w:type="paragraph" w:customStyle="1" w:styleId="10">
    <w:name w:val="列出段落1"/>
    <w:basedOn w:val="a"/>
    <w:uiPriority w:val="34"/>
    <w:qFormat/>
    <w:rsid w:val="00D93E78"/>
    <w:pPr>
      <w:ind w:firstLineChars="200" w:firstLine="420"/>
    </w:pPr>
    <w:rPr>
      <w:rFonts w:ascii="Calibri" w:eastAsia="宋体" w:hAnsi="Calibri" w:cs="Times New Roman"/>
    </w:rPr>
  </w:style>
  <w:style w:type="paragraph" w:customStyle="1" w:styleId="4">
    <w:name w:val="列出段落4"/>
    <w:basedOn w:val="a"/>
    <w:qFormat/>
    <w:rsid w:val="00D93E78"/>
    <w:pPr>
      <w:ind w:firstLineChars="200" w:firstLine="200"/>
    </w:pPr>
    <w:rPr>
      <w:rFonts w:ascii="Calibri" w:eastAsia="宋体" w:hAnsi="Calibri" w:cs="Times New Roman"/>
    </w:rPr>
  </w:style>
  <w:style w:type="paragraph" w:customStyle="1" w:styleId="30">
    <w:name w:val="列出段落3"/>
    <w:basedOn w:val="a"/>
    <w:qFormat/>
    <w:rsid w:val="00D93E78"/>
    <w:pPr>
      <w:ind w:firstLineChars="200" w:firstLine="420"/>
    </w:pPr>
    <w:rPr>
      <w:rFonts w:ascii="Times New Roman" w:eastAsia="宋体" w:hAnsi="Times New Roman" w:cs="Times New Roman"/>
      <w:szCs w:val="24"/>
    </w:rPr>
  </w:style>
  <w:style w:type="paragraph" w:customStyle="1" w:styleId="p0">
    <w:name w:val="p0"/>
    <w:basedOn w:val="a"/>
    <w:rsid w:val="00D93E78"/>
    <w:pPr>
      <w:widowControl/>
    </w:pPr>
    <w:rPr>
      <w:rFonts w:ascii="Calibri" w:eastAsia="宋体" w:hAnsi="Calibri" w:cs="宋体"/>
      <w:kern w:val="0"/>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www.safe.gov.cn"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5DE3A6-F36D-40CF-8B28-609082E03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8</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裴建君2</dc:creator>
  <cp:keywords/>
  <dc:description/>
  <cp:lastModifiedBy>user</cp:lastModifiedBy>
  <cp:revision>20</cp:revision>
  <cp:lastPrinted>2017-11-24T00:22:00Z</cp:lastPrinted>
  <dcterms:created xsi:type="dcterms:W3CDTF">2020-03-17T08:13:00Z</dcterms:created>
  <dcterms:modified xsi:type="dcterms:W3CDTF">2020-08-17T11:57:00Z</dcterms:modified>
</cp:coreProperties>
</file>