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编号：57011</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“资本项目外汇资金汇出境外的购付汇核准”行政审批服务指南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7</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8</w:t>
      </w:r>
      <w:bookmarkStart w:id="0" w:name="_GoBack"/>
      <w:bookmarkEnd w:id="0"/>
      <w:r>
        <w:rPr>
          <w:rFonts w:ascii="Times New Roman" w:hAnsi="Times New Roman" w:eastAsia="仿宋_GB2312" w:cs="Times New Roman"/>
          <w:sz w:val="30"/>
          <w:szCs w:val="30"/>
        </w:rPr>
        <w:t>日</w:t>
      </w:r>
    </w:p>
    <w:p>
      <w:pPr>
        <w:pStyle w:val="23"/>
        <w:adjustRightInd w:val="0"/>
        <w:snapToGrid w:val="0"/>
        <w:spacing w:line="360" w:lineRule="auto"/>
        <w:ind w:firstLine="0" w:firstLineChars="0"/>
        <w:jc w:val="center"/>
        <w:outlineLvl w:val="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青海省分局</w:t>
      </w: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outlineLvl w:val="0"/>
        <w:rPr>
          <w:rFonts w:ascii="Times New Roman" w:hAnsi="Times New Roman" w:cs="Times New Roman"/>
          <w:sz w:val="24"/>
          <w:szCs w:val="24"/>
        </w:rPr>
      </w:pPr>
      <w:r>
        <w:rPr>
          <w:rFonts w:ascii="Times New Roman" w:hAnsi="Times New Roman" w:eastAsia="黑体" w:cs="Times New Roman"/>
          <w:sz w:val="30"/>
          <w:szCs w:val="30"/>
        </w:rPr>
        <w:t>四、继承财产转移核准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2.《个人财产对外转移售付汇管理暂行办法》（中国人民银行公告2004年第16号）。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个人财产对外转移售付汇管理暂行办法操作指引（试行）</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2004</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118号）。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4．《国家税务总局 国家外汇管理局关于个人财产对外转移提交税收证明或者完税凭证有关问题的通知》（国税发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13号）。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 外交部 公安部 监察部 司法部关于实施</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个人财产对外转移售付汇管理暂行办法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有关问题的通知》（汇发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9号）。</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被继承人生前户籍所在地外汇局。继承人从不同被继承人处继承财产，可选择其中一个被继承人生前户籍所在地外汇局合并提交申请材料。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被继承人生前户籍所在地外汇局。</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申请人为需将依法继承的境内遗产变现的外国公民、香港特别行政区、澳门特别行政区居民或台湾地区居民。</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司法、监察等部门依法限制对外转移的财产对外转移申请，不予受理。</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对涉及国家公职人员（根据《中华人民共和国监察法》，国家公职人员包括公务员，以及参照《中华人民共和国公务员法》管理的人员；法律、法规授权或者受国家机关依法委托管理公共事务的组织中从事公务的人员；国有企业管理人员；公办的教育、科研、文化、医疗卫生、体育等单位中从事管理的人员；基层群众性自治组织中从事管理的人员以及其他依法履行公职的人员）及其近亲属，申请金额超过100万元人民币的申请，在审核过程中可向相应级别的监察部门（省级（含）以上）进行询证。对大额可疑或涉嫌非法转移财产的申请，在审核过程中要询证相应级别的公安、司法部门。</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34"/>
        <w:gridCol w:w="992"/>
        <w:gridCol w:w="567"/>
        <w:gridCol w:w="850"/>
        <w:gridCol w:w="3107"/>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1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书面申请，并附《个人财产转移业务申请表》</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原件加盖签章</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由申请人或其代理人签名</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申请人身份证明文件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rPr>
            </w:pPr>
            <w:r>
              <w:rPr>
                <w:rFonts w:ascii="Times New Roman" w:hAnsi="Times New Roman" w:eastAsia="仿宋_GB2312" w:cs="Times New Roman"/>
                <w:sz w:val="24"/>
              </w:rPr>
              <w:t>（1）申请人为外国公民的，应提供：</w:t>
            </w:r>
          </w:p>
          <w:p>
            <w:pPr>
              <w:rPr>
                <w:rFonts w:ascii="Times New Roman" w:hAnsi="Times New Roman" w:eastAsia="仿宋_GB2312" w:cs="Times New Roman"/>
                <w:sz w:val="24"/>
              </w:rPr>
            </w:pPr>
            <w:r>
              <w:rPr>
                <w:rFonts w:ascii="Times New Roman" w:hAnsi="Times New Roman" w:eastAsia="仿宋_GB2312" w:cs="Times New Roman"/>
                <w:sz w:val="24"/>
              </w:rPr>
              <w:t>①申请人持有的外国护照或其他证明其国籍的证明文件。</w:t>
            </w:r>
          </w:p>
          <w:p>
            <w:pPr>
              <w:rPr>
                <w:rFonts w:ascii="Times New Roman" w:hAnsi="Times New Roman" w:eastAsia="仿宋_GB2312" w:cs="Times New Roman"/>
                <w:sz w:val="24"/>
              </w:rPr>
            </w:pPr>
            <w:r>
              <w:rPr>
                <w:rFonts w:ascii="Times New Roman" w:hAnsi="Times New Roman" w:eastAsia="仿宋_GB2312" w:cs="Times New Roman"/>
                <w:sz w:val="24"/>
              </w:rPr>
              <w:t>②申请人居住国居民身份证或其他有效身份证明。</w:t>
            </w:r>
          </w:p>
          <w:p>
            <w:pPr>
              <w:rPr>
                <w:rFonts w:ascii="Times New Roman" w:hAnsi="Times New Roman" w:eastAsia="仿宋_GB2312" w:cs="Times New Roman"/>
                <w:sz w:val="24"/>
              </w:rPr>
            </w:pPr>
            <w:r>
              <w:rPr>
                <w:rFonts w:ascii="Times New Roman" w:hAnsi="Times New Roman" w:eastAsia="仿宋_GB2312" w:cs="Times New Roman"/>
                <w:sz w:val="24"/>
              </w:rPr>
              <w:t>③中国驻外使领馆出具（或认证）的申请人在该国定居证明。</w:t>
            </w:r>
          </w:p>
          <w:p>
            <w:pPr>
              <w:rPr>
                <w:rFonts w:ascii="Times New Roman" w:hAnsi="Times New Roman" w:eastAsia="仿宋_GB2312" w:cs="Times New Roman"/>
                <w:sz w:val="24"/>
              </w:rPr>
            </w:pPr>
            <w:r>
              <w:rPr>
                <w:rFonts w:ascii="Times New Roman" w:hAnsi="Times New Roman" w:eastAsia="仿宋_GB2312" w:cs="Times New Roman"/>
                <w:sz w:val="24"/>
              </w:rPr>
              <w:t>（2）申请人为香港特别行政区、澳门特别行政区居民的，应提供：</w:t>
            </w:r>
          </w:p>
          <w:p>
            <w:pPr>
              <w:rPr>
                <w:rFonts w:ascii="Times New Roman" w:hAnsi="Times New Roman" w:eastAsia="仿宋_GB2312" w:cs="Times New Roman"/>
                <w:sz w:val="24"/>
              </w:rPr>
            </w:pPr>
            <w:r>
              <w:rPr>
                <w:rFonts w:ascii="Times New Roman" w:hAnsi="Times New Roman" w:eastAsia="仿宋_GB2312" w:cs="Times New Roman"/>
                <w:sz w:val="24"/>
              </w:rPr>
              <w:t>①香港特别行政区、澳门特别行政区（永久）居民身份证或其他有效身份证明。</w:t>
            </w:r>
          </w:p>
          <w:p>
            <w:pPr>
              <w:rPr>
                <w:rFonts w:ascii="Times New Roman" w:hAnsi="Times New Roman" w:eastAsia="仿宋_GB2312" w:cs="Times New Roman"/>
                <w:sz w:val="24"/>
              </w:rPr>
            </w:pPr>
            <w:r>
              <w:rPr>
                <w:rFonts w:ascii="Times New Roman" w:hAnsi="Times New Roman" w:eastAsia="仿宋_GB2312" w:cs="Times New Roman"/>
                <w:sz w:val="24"/>
              </w:rPr>
              <w:t>②港澳居民来往内地通行证或者特区护照。</w:t>
            </w:r>
          </w:p>
          <w:p>
            <w:pPr>
              <w:rPr>
                <w:rFonts w:ascii="Times New Roman" w:hAnsi="Times New Roman" w:eastAsia="仿宋_GB2312" w:cs="Times New Roman"/>
                <w:sz w:val="24"/>
              </w:rPr>
            </w:pPr>
            <w:r>
              <w:rPr>
                <w:rFonts w:ascii="Times New Roman" w:hAnsi="Times New Roman" w:eastAsia="仿宋_GB2312" w:cs="Times New Roman"/>
                <w:sz w:val="24"/>
              </w:rPr>
              <w:t>（3）申请人为台湾地区居民的，应提供：</w:t>
            </w:r>
          </w:p>
          <w:p>
            <w:pPr>
              <w:rPr>
                <w:rFonts w:ascii="Times New Roman" w:hAnsi="Times New Roman" w:eastAsia="仿宋_GB2312" w:cs="Times New Roman"/>
                <w:sz w:val="24"/>
              </w:rPr>
            </w:pPr>
            <w:r>
              <w:rPr>
                <w:rFonts w:ascii="Times New Roman" w:hAnsi="Times New Roman" w:eastAsia="仿宋_GB2312" w:cs="Times New Roman"/>
                <w:sz w:val="24"/>
              </w:rPr>
              <w:t>①台湾地区居民身份证或其他在台湾地区居住的有效身份证明。</w:t>
            </w:r>
          </w:p>
          <w:p>
            <w:pPr>
              <w:rPr>
                <w:rFonts w:ascii="Times New Roman" w:hAnsi="Times New Roman" w:eastAsia="仿宋_GB2312" w:cs="Times New Roman"/>
                <w:sz w:val="24"/>
              </w:rPr>
            </w:pPr>
            <w:r>
              <w:rPr>
                <w:rFonts w:ascii="Times New Roman" w:hAnsi="Times New Roman" w:eastAsia="仿宋_GB2312" w:cs="Times New Roman"/>
                <w:sz w:val="24"/>
              </w:rPr>
              <w:t>②台湾居民往来大陆通行证或其他出入境证件。</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申请人获得继承财产的证明文件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申请人获得继承财产的证明文件。申请人拟继承财产转移在等值50万美元以下的，无需提交上述财产权利证明文件，只需声明来源。</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highlight w:val="lightGray"/>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被继承人财产权利证明文件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rPr>
              <w:t>被继承人财产权利证明文件，包括但不限于房屋产权证、房地产买卖契约或拆迁补偿安置协议、承包或租赁合同或协议、财产转让合同或协议、特许权使用协议或合同。</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rPr>
              <w:t>主管税务部门出具的税务证明</w:t>
            </w:r>
            <w:r>
              <w:rPr>
                <w:rFonts w:hint="eastAsia" w:ascii="Times New Roman" w:hAnsi="Times New Roman" w:eastAsia="仿宋_GB2312" w:cs="Times New Roman"/>
                <w:sz w:val="24"/>
              </w:rPr>
              <w:t>文件</w:t>
            </w:r>
            <w:r>
              <w:rPr>
                <w:rFonts w:ascii="Times New Roman" w:hAnsi="Times New Roman" w:eastAsia="仿宋_GB2312" w:cs="Times New Roman"/>
                <w:sz w:val="24"/>
              </w:rPr>
              <w:t>（按规定无需提交的除外）</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被继承人财产所在地主管税务机关开具的完税证明。已实施税务备案电子化的地区，可由银行通过主管税务部门网上税务系统查验相关电子化税务凭证。</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委托代理协议和代理人身份证明</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委托他人办理的应提供委托代理协议和代理人身份证明。委托代理协议内容应包含但不限于委托人同意代理人受托办理移民财产转移及相关购付汇业务、委托人及代理人身份证件号码以及委托代理日期等关键信息，委托代理协议需委托人和代理人双方签字。</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rPr>
            </w:pPr>
            <w:r>
              <w:rPr>
                <w:rFonts w:ascii="Times New Roman" w:hAnsi="Times New Roman" w:eastAsia="仿宋_GB2312" w:cs="Times New Roman"/>
                <w:sz w:val="24"/>
                <w:szCs w:val="24"/>
              </w:rPr>
              <w:t>验原件，留存加盖签章的复印件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申请人可通过被继承人生前户籍所在地外汇局业务窗口提交材料。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numPr>
          <w:ilvl w:val="0"/>
          <w:numId w:val="1"/>
        </w:numPr>
        <w:adjustRightInd w:val="0"/>
        <w:snapToGrid w:val="0"/>
        <w:spacing w:line="360" w:lineRule="auto"/>
        <w:ind w:firstLine="585"/>
        <w:rPr>
          <w:rFonts w:ascii="Times New Roman" w:hAnsi="Times New Roman" w:eastAsia="黑体" w:cs="Times New Roman"/>
          <w:sz w:val="30"/>
        </w:rPr>
      </w:pPr>
      <w:r>
        <w:rPr>
          <w:rFonts w:ascii="Times New Roman" w:hAnsi="Times New Roman" w:eastAsia="黑体" w:cs="Times New Roman"/>
          <w:sz w:val="30"/>
        </w:rPr>
        <w:t>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numPr>
          <w:ilvl w:val="0"/>
          <w:numId w:val="2"/>
        </w:num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numPr>
          <w:ilvl w:val="0"/>
          <w:numId w:val="3"/>
        </w:num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numPr>
          <w:ilvl w:val="0"/>
          <w:numId w:val="4"/>
        </w:num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咨询途径、监督和投诉、办公地址和时间、公开查询方式</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ascii="Times New Roman" w:hAnsi="Times New Roman" w:eastAsia="仿宋_GB2312" w:cs="Times New Roman"/>
          <w:sz w:val="30"/>
          <w:szCs w:val="30"/>
          <w:lang w:val="en-US" w:eastAsia="zh-CN"/>
        </w:rPr>
        <w:t>青海省分局：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办公地址：青海省西宁市昆仑路3号，中国人民银行西宁中心支行综合办公楼</w:t>
      </w:r>
      <w:r>
        <w:rPr>
          <w:rFonts w:hint="default" w:ascii="Times New Roman" w:hAnsi="Times New Roman" w:eastAsia="仿宋_GB2312" w:cs="Times New Roman"/>
          <w:sz w:val="30"/>
          <w:szCs w:val="30"/>
          <w:lang w:val="en-US" w:eastAsia="zh-CN"/>
        </w:rPr>
        <w:t>15</w:t>
      </w:r>
      <w:r>
        <w:rPr>
          <w:rFonts w:hint="eastAsia" w:ascii="Times New Roman" w:hAnsi="Times New Roman" w:eastAsia="仿宋_GB2312" w:cs="Times New Roman"/>
          <w:sz w:val="30"/>
          <w:szCs w:val="30"/>
          <w:lang w:val="en-US" w:eastAsia="zh-CN"/>
        </w:rPr>
        <w:t>12室。</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w:t>
      </w:r>
      <w:r>
        <w:rPr>
          <w:rFonts w:hint="eastAsia" w:ascii="Times New Roman" w:hAnsi="Times New Roman" w:eastAsia="仿宋_GB2312" w:cs="Times New Roman"/>
          <w:sz w:val="30"/>
          <w:szCs w:val="30"/>
          <w:lang w:val="en-US" w:eastAsia="zh-CN"/>
        </w:rPr>
        <w:t>170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6126148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海东市中心支局：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办公地址：青海省海东市平安区乐都路</w:t>
      </w:r>
      <w:r>
        <w:rPr>
          <w:rFonts w:hint="default" w:ascii="Times New Roman" w:hAnsi="Times New Roman" w:eastAsia="仿宋_GB2312" w:cs="Times New Roman"/>
          <w:sz w:val="30"/>
          <w:szCs w:val="30"/>
          <w:lang w:val="en-US" w:eastAsia="zh-CN"/>
        </w:rPr>
        <w:t>3</w:t>
      </w:r>
      <w:r>
        <w:rPr>
          <w:rFonts w:hint="eastAsia" w:ascii="Times New Roman" w:hAnsi="Times New Roman" w:eastAsia="仿宋_GB2312" w:cs="Times New Roman"/>
          <w:sz w:val="30"/>
          <w:szCs w:val="30"/>
          <w:lang w:val="en-US" w:eastAsia="zh-CN"/>
        </w:rPr>
        <w:t>号，中国人民银行海东市中心支行综合楼</w:t>
      </w:r>
      <w:r>
        <w:rPr>
          <w:rFonts w:hint="default" w:ascii="Times New Roman" w:hAnsi="Times New Roman" w:eastAsia="仿宋_GB2312" w:cs="Times New Roman"/>
          <w:sz w:val="30"/>
          <w:szCs w:val="30"/>
          <w:lang w:val="en-US" w:eastAsia="zh-CN"/>
        </w:rPr>
        <w:t>4</w:t>
      </w:r>
      <w:r>
        <w:rPr>
          <w:rFonts w:hint="eastAsia" w:ascii="Times New Roman" w:hAnsi="Times New Roman" w:eastAsia="仿宋_GB2312" w:cs="Times New Roman"/>
          <w:sz w:val="30"/>
          <w:szCs w:val="30"/>
          <w:lang w:val="en-US" w:eastAsia="zh-CN"/>
        </w:rPr>
        <w:t>楼外汇管理科。</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8:30-12:00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8685145</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—8687008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海西州中心支局：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办公地址：青海省海西州德令哈市长江路</w:t>
      </w:r>
      <w:r>
        <w:rPr>
          <w:rFonts w:hint="default" w:ascii="Times New Roman" w:hAnsi="Times New Roman" w:eastAsia="仿宋_GB2312" w:cs="Times New Roman"/>
          <w:sz w:val="30"/>
          <w:szCs w:val="30"/>
          <w:lang w:val="en-US" w:eastAsia="zh-CN"/>
        </w:rPr>
        <w:t>18</w:t>
      </w:r>
      <w:r>
        <w:rPr>
          <w:rFonts w:hint="eastAsia" w:ascii="Times New Roman" w:hAnsi="Times New Roman" w:eastAsia="仿宋_GB2312" w:cs="Times New Roman"/>
          <w:sz w:val="30"/>
          <w:szCs w:val="30"/>
          <w:lang w:val="en-US" w:eastAsia="zh-CN"/>
        </w:rPr>
        <w:t>号，中国人民银行海西州中心支行</w:t>
      </w:r>
      <w:r>
        <w:rPr>
          <w:rFonts w:hint="default" w:ascii="Times New Roman" w:hAnsi="Times New Roman" w:eastAsia="仿宋_GB2312" w:cs="Times New Roman"/>
          <w:sz w:val="30"/>
          <w:szCs w:val="30"/>
          <w:lang w:val="en-US" w:eastAsia="zh-CN"/>
        </w:rPr>
        <w:t>410</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—8220412</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8205400</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格尔木市支局：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办公地址：青海省海西蒙古族藏族自治州格尔木市柴达木中路</w:t>
      </w:r>
      <w:r>
        <w:rPr>
          <w:rFonts w:hint="default" w:ascii="Times New Roman" w:hAnsi="Times New Roman" w:eastAsia="仿宋_GB2312" w:cs="Times New Roman"/>
          <w:sz w:val="30"/>
          <w:szCs w:val="30"/>
          <w:lang w:val="en-US" w:eastAsia="zh-CN"/>
        </w:rPr>
        <w:t>20</w:t>
      </w:r>
      <w:r>
        <w:rPr>
          <w:rFonts w:hint="eastAsia" w:ascii="Times New Roman" w:hAnsi="Times New Roman" w:eastAsia="仿宋_GB2312" w:cs="Times New Roman"/>
          <w:sz w:val="30"/>
          <w:szCs w:val="30"/>
          <w:lang w:val="en-US" w:eastAsia="zh-CN"/>
        </w:rPr>
        <w:t>号，中国人民银行格尔木市支行</w:t>
      </w:r>
      <w:r>
        <w:rPr>
          <w:rFonts w:hint="default" w:ascii="Times New Roman" w:hAnsi="Times New Roman" w:eastAsia="仿宋_GB2312" w:cs="Times New Roman"/>
          <w:sz w:val="30"/>
          <w:szCs w:val="30"/>
          <w:lang w:val="en-US" w:eastAsia="zh-CN"/>
        </w:rPr>
        <w:t>406</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8418430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w:t>
      </w:r>
      <w:r>
        <w:rPr>
          <w:rFonts w:hint="eastAsia" w:ascii="Times New Roman" w:hAnsi="Times New Roman" w:eastAsia="仿宋_GB2312" w:cs="Times New Roman"/>
          <w:sz w:val="30"/>
          <w:szCs w:val="30"/>
          <w:lang w:val="en-US" w:eastAsia="zh-CN"/>
        </w:rPr>
        <w:t>2176</w:t>
      </w:r>
    </w:p>
    <w:p>
      <w:pPr>
        <w:adjustRightInd w:val="0"/>
        <w:snapToGrid w:val="0"/>
        <w:spacing w:line="360" w:lineRule="auto"/>
        <w:ind w:firstLine="600"/>
        <w:rPr>
          <w:rFonts w:ascii="Times New Roman" w:hAnsi="Times New Roman" w:eastAsia="仿宋_GB2312" w:cs="Times New Roman"/>
          <w:sz w:val="30"/>
          <w:szCs w:val="30"/>
        </w:rPr>
      </w:pPr>
      <w:r>
        <w:rPr>
          <w:rFonts w:hint="default" w:ascii="Times New Roman" w:hAnsi="Times New Roman" w:eastAsia="仿宋_GB2312" w:cs="Times New Roman"/>
          <w:sz w:val="30"/>
          <w:szCs w:val="30"/>
          <w:lang w:val="en-US" w:eastAsia="zh-CN"/>
        </w:rPr>
        <w:t>向各地外汇局进行咨询、进程查询、监督和投诉等可通过各地外汇局官方互联网站</w:t>
      </w:r>
      <w:r>
        <w:rPr>
          <w:rFonts w:hint="eastAsia" w:ascii="Times New Roman" w:hAnsi="Times New Roman" w:eastAsia="仿宋_GB2312" w:cs="Times New Roman"/>
          <w:sz w:val="30"/>
          <w:szCs w:val="30"/>
          <w:lang w:val="en-US" w:eastAsia="zh-CN"/>
        </w:rPr>
        <w:t>咨询反馈功能</w:t>
      </w:r>
      <w:r>
        <w:rPr>
          <w:rFonts w:hint="default" w:ascii="Times New Roman" w:hAnsi="Times New Roman" w:eastAsia="仿宋_GB2312" w:cs="Times New Roman"/>
          <w:sz w:val="30"/>
          <w:szCs w:val="30"/>
          <w:lang w:val="en-US" w:eastAsia="zh-CN"/>
        </w:rPr>
        <w:t>进行。</w:t>
      </w:r>
      <w:r>
        <w:rPr>
          <w:rFonts w:hint="eastAsia" w:ascii="Times New Roman" w:hAnsi="Times New Roman" w:eastAsia="仿宋_GB2312" w:cs="Times New Roman"/>
          <w:sz w:val="30"/>
          <w:szCs w:val="30"/>
          <w:lang w:val="en-US" w:eastAsia="zh-CN"/>
        </w:rPr>
        <w:t>青海省分局互联网站网址：www.sa</w:t>
      </w:r>
      <w:r>
        <w:rPr>
          <w:rFonts w:ascii="Times New Roman" w:hAnsi="Times New Roman" w:eastAsia="仿宋_GB2312" w:cs="Times New Roman"/>
          <w:sz w:val="30"/>
          <w:szCs w:val="30"/>
          <w:lang w:val="en-US" w:eastAsia="zh-CN"/>
        </w:rPr>
        <w:t>青海省分局：</w:t>
      </w:r>
      <w:r>
        <w:rPr>
          <w:rFonts w:hint="eastAsia" w:ascii="Times New Roman" w:hAnsi="Times New Roman" w:eastAsia="仿宋_GB2312" w:cs="Times New Roman"/>
          <w:sz w:val="30"/>
          <w:szCs w:val="30"/>
          <w:lang w:val="en-US" w:eastAsia="zh-CN"/>
        </w:rPr>
        <w:t>fe.gov.cn/qinghai/index.html。</w:t>
      </w: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1285" o:spid="_x0000_s1027" style="position:absolute;left:0;margin-left:1.25pt;margin-top:10.6pt;height:586.05pt;width:446.05pt;rotation:0f;z-index:251658240;" coordorigin="0,0" coordsize="8921,11721">
            <o:lock v:ext="edit" position="f" selection="f" grouping="f" rotation="f" cropping="f" text="f" aspectratio="f"/>
            <v:rect id="Rectangle 1286"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287"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288"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289" o:spid="_x0000_s1031"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90" o:spid="_x0000_s1032"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91" o:spid="_x0000_s1033"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92" o:spid="_x0000_s1034"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93" o:spid="_x0000_s1035"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94" o:spid="_x0000_s1036" style="position:absolute;left:0;top:0;height:7693;width:8921;rotation:0f;" coordorigin="0,0" coordsize="8921,7693">
              <o:lock v:ext="edit" position="f" selection="f" grouping="f" rotation="f" cropping="f" text="f" aspectratio="f"/>
              <v:shape id="AutoShape 1295" o:spid="_x0000_s1037"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296" o:spid="_x0000_s1038" style="position:absolute;left:0;top:0;height:7693;width:8921;rotation:0f;" coordorigin="0,0" coordsize="8921,7693">
                <o:lock v:ext="edit" position="f" selection="f" grouping="f" rotation="f" cropping="f" text="f" aspectratio="f"/>
                <v:shape id="AutoShape 1297" o:spid="_x0000_s1039"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298"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299" o:spid="_x0000_s1041"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300"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301"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302"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303"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304"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305" o:spid="_x0000_s1047" style="position:absolute;left:0;top:0;height:7424;width:4594;rotation:0f;" coordorigin="0,0" coordsize="4594,7424">
                  <o:lock v:ext="edit" position="f" selection="f" grouping="f" rotation="f" cropping="f" text="f" aspectratio="f"/>
                  <v:shape id="AutoShape 1306" o:spid="_x0000_s1048"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07" o:spid="_x0000_s1049"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308" o:spid="_x0000_s1050" style="position:absolute;left:0;top:0;height:3986;width:3629;rotation:0f;" coordorigin="0,0" coordsize="3629,3986">
                    <o:lock v:ext="edit" position="f" selection="f" grouping="f" rotation="f" cropping="f" text="f" aspectratio="f"/>
                    <v:shape id="AutoShape 1309" o:spid="_x0000_s1051"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10" o:spid="_x0000_s1052"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11" o:spid="_x0000_s1053"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312"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313" o:spid="_x0000_s1055"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14" o:spid="_x0000_s1056"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15" o:spid="_x0000_s1057"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316"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317"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318" o:spid="_x0000_s1060"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cs="Times New Roman"/>
          <w:bCs/>
          <w:sz w:val="28"/>
          <w:szCs w:val="28"/>
        </w:rPr>
      </w:pPr>
      <w:r>
        <w:rPr>
          <w:rFonts w:ascii="Times New Roman" w:hAnsi="Times New Roman" w:eastAsia="仿宋_GB2312" w:cs="Times New Roman"/>
          <w:kern w:val="0"/>
          <w:sz w:val="30"/>
          <w:szCs w:val="30"/>
        </w:rPr>
        <w:t>附录二</w:t>
      </w:r>
    </w:p>
    <w:p>
      <w:pPr>
        <w:widowControl/>
        <w:spacing w:line="384" w:lineRule="auto"/>
        <w:jc w:val="center"/>
        <w:rPr>
          <w:rFonts w:ascii="Times New Roman" w:hAnsi="Times New Roman" w:eastAsia="黑体" w:cs="Times New Roman"/>
          <w:bCs/>
          <w:sz w:val="30"/>
          <w:szCs w:val="30"/>
        </w:rPr>
      </w:pPr>
      <w:r>
        <w:rPr>
          <w:rFonts w:ascii="Times New Roman" w:hAnsi="黑体" w:eastAsia="黑体" w:cs="Times New Roman"/>
          <w:bCs/>
          <w:sz w:val="30"/>
          <w:szCs w:val="30"/>
        </w:rPr>
        <w:t>个人财产转移业务申请表（示范文本）</w:t>
      </w:r>
    </w:p>
    <w:p>
      <w:pPr>
        <w:spacing w:line="360" w:lineRule="auto"/>
        <w:ind w:right="480" w:firstLine="4440" w:firstLineChars="1850"/>
        <w:rPr>
          <w:rFonts w:ascii="Times New Roman" w:hAnsi="Times New Roman" w:cs="Times New Roman"/>
          <w:sz w:val="24"/>
        </w:rPr>
      </w:pPr>
      <w:r>
        <w:rPr>
          <w:rFonts w:ascii="Times New Roman" w:cs="Times New Roman"/>
          <w:sz w:val="24"/>
        </w:rPr>
        <w:t>业务编号：</w:t>
      </w:r>
    </w:p>
    <w:tbl>
      <w:tblPr>
        <w:tblStyle w:val="17"/>
        <w:tblW w:w="8508"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2"/>
        <w:gridCol w:w="756"/>
        <w:gridCol w:w="315"/>
        <w:gridCol w:w="1575"/>
        <w:gridCol w:w="735"/>
        <w:gridCol w:w="1728"/>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6" w:hRule="atLeast"/>
        </w:trPr>
        <w:tc>
          <w:tcPr>
            <w:tcW w:w="2313" w:type="dxa"/>
            <w:gridSpan w:val="3"/>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w:t>
            </w:r>
            <w:r>
              <w:rPr>
                <w:rFonts w:ascii="Times New Roman" w:cs="Times New Roman"/>
                <w:spacing w:val="-9"/>
                <w:szCs w:val="21"/>
              </w:rPr>
              <w:t>中文姓名：</w:t>
            </w:r>
          </w:p>
          <w:p>
            <w:pPr>
              <w:snapToGrid w:val="0"/>
              <w:jc w:val="left"/>
              <w:rPr>
                <w:rFonts w:ascii="Times New Roman" w:hAnsi="Times New Roman" w:cs="Times New Roman"/>
                <w:spacing w:val="-9"/>
                <w:szCs w:val="21"/>
              </w:rPr>
            </w:pPr>
          </w:p>
        </w:tc>
        <w:tc>
          <w:tcPr>
            <w:tcW w:w="2310" w:type="dxa"/>
            <w:gridSpan w:val="2"/>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2.</w:t>
            </w:r>
            <w:r>
              <w:rPr>
                <w:rFonts w:ascii="Times New Roman" w:cs="Times New Roman"/>
                <w:spacing w:val="-9"/>
                <w:szCs w:val="21"/>
              </w:rPr>
              <w:t>曾用名：</w:t>
            </w:r>
          </w:p>
        </w:tc>
        <w:tc>
          <w:tcPr>
            <w:tcW w:w="1728" w:type="dxa"/>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3.</w:t>
            </w:r>
            <w:r>
              <w:rPr>
                <w:rFonts w:ascii="Times New Roman" w:cs="Times New Roman"/>
                <w:spacing w:val="-9"/>
                <w:szCs w:val="21"/>
              </w:rPr>
              <w:t>性别：</w:t>
            </w:r>
          </w:p>
          <w:p>
            <w:pPr>
              <w:snapToGrid w:val="0"/>
              <w:jc w:val="left"/>
              <w:rPr>
                <w:rFonts w:ascii="Times New Roman" w:hAnsi="Times New Roman" w:cs="Times New Roman"/>
                <w:spacing w:val="-9"/>
                <w:szCs w:val="21"/>
              </w:rPr>
            </w:pPr>
            <w:r>
              <w:rPr>
                <w:rFonts w:ascii="Times New Roman" w:cs="Times New Roman"/>
                <w:spacing w:val="-9"/>
                <w:szCs w:val="21"/>
              </w:rPr>
              <w:t>男</w:t>
            </w:r>
            <w:r>
              <w:rPr>
                <w:rFonts w:ascii="Times New Roman" w:hAnsi="Times New Roman" w:cs="Times New Roman"/>
                <w:spacing w:val="-9"/>
                <w:szCs w:val="21"/>
              </w:rPr>
              <w:t xml:space="preserve">□ </w:t>
            </w:r>
            <w:r>
              <w:rPr>
                <w:rFonts w:hint="eastAsia" w:ascii="Times New Roman" w:hAnsi="Times New Roman" w:cs="Times New Roman"/>
                <w:spacing w:val="-9"/>
                <w:szCs w:val="21"/>
              </w:rPr>
              <w:t xml:space="preserve"> </w:t>
            </w:r>
            <w:r>
              <w:rPr>
                <w:rFonts w:ascii="Times New Roman" w:cs="Times New Roman"/>
                <w:spacing w:val="-9"/>
                <w:szCs w:val="21"/>
              </w:rPr>
              <w:t>女</w:t>
            </w:r>
            <w:r>
              <w:rPr>
                <w:rFonts w:ascii="Times New Roman" w:hAnsi="Times New Roman" w:cs="Times New Roman"/>
                <w:spacing w:val="-9"/>
                <w:szCs w:val="21"/>
              </w:rPr>
              <w:t>□</w:t>
            </w:r>
          </w:p>
        </w:tc>
        <w:tc>
          <w:tcPr>
            <w:tcW w:w="2157" w:type="dxa"/>
            <w:vMerge w:val="restart"/>
            <w:vAlign w:val="top"/>
          </w:tcPr>
          <w:p>
            <w:pPr>
              <w:snapToGrid w:val="0"/>
              <w:jc w:val="center"/>
              <w:rPr>
                <w:rFonts w:ascii="Times New Roman" w:hAnsi="Times New Roman" w:cs="Times New Roman"/>
                <w:spacing w:val="-9"/>
                <w:szCs w:val="21"/>
              </w:rPr>
            </w:pPr>
          </w:p>
          <w:p>
            <w:pPr>
              <w:snapToGrid w:val="0"/>
              <w:jc w:val="center"/>
              <w:rPr>
                <w:rFonts w:ascii="Times New Roman" w:hAnsi="Times New Roman" w:cs="Times New Roman"/>
                <w:spacing w:val="-9"/>
                <w:szCs w:val="21"/>
              </w:rPr>
            </w:pPr>
            <w:r>
              <w:rPr>
                <w:rFonts w:ascii="Times New Roman" w:cs="Times New Roman"/>
                <w:spacing w:val="-9"/>
                <w:szCs w:val="21"/>
              </w:rPr>
              <w:t>照片</w:t>
            </w:r>
          </w:p>
          <w:p>
            <w:pPr>
              <w:snapToGrid w:val="0"/>
              <w:jc w:val="center"/>
              <w:rPr>
                <w:rFonts w:ascii="Times New Roman" w:hAnsi="Times New Roman" w:cs="Times New Roman"/>
                <w:spacing w:val="-9"/>
                <w:szCs w:val="21"/>
              </w:rPr>
            </w:pPr>
            <w:r>
              <w:rPr>
                <w:rFonts w:ascii="Times New Roman" w:hAnsi="Times New Roman" w:cs="Times New Roman"/>
                <w:spacing w:val="-9"/>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351" w:type="dxa"/>
            <w:gridSpan w:val="6"/>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4.</w:t>
            </w:r>
            <w:r>
              <w:rPr>
                <w:rFonts w:ascii="Times New Roman" w:cs="Times New Roman"/>
                <w:spacing w:val="-9"/>
                <w:szCs w:val="21"/>
              </w:rPr>
              <w:t>外文姓名：</w:t>
            </w:r>
          </w:p>
        </w:tc>
        <w:tc>
          <w:tcPr>
            <w:tcW w:w="2157" w:type="dxa"/>
            <w:vMerge w:val="continue"/>
            <w:vAlign w:val="top"/>
          </w:tcPr>
          <w:p>
            <w:pPr>
              <w:snapToGrid w:val="0"/>
              <w:jc w:val="center"/>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3888" w:type="dxa"/>
            <w:gridSpan w:val="4"/>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5.</w:t>
            </w:r>
            <w:r>
              <w:rPr>
                <w:rFonts w:ascii="Times New Roman" w:cs="Times New Roman"/>
                <w:spacing w:val="-9"/>
                <w:szCs w:val="21"/>
              </w:rPr>
              <w:t>出生日期：年月日</w:t>
            </w:r>
          </w:p>
        </w:tc>
        <w:tc>
          <w:tcPr>
            <w:tcW w:w="2463" w:type="dxa"/>
            <w:gridSpan w:val="2"/>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6.</w:t>
            </w:r>
            <w:r>
              <w:rPr>
                <w:rFonts w:ascii="Times New Roman" w:cs="Times New Roman"/>
                <w:spacing w:val="-9"/>
                <w:szCs w:val="21"/>
              </w:rPr>
              <w:t>出生地：</w:t>
            </w:r>
          </w:p>
        </w:tc>
        <w:tc>
          <w:tcPr>
            <w:tcW w:w="2157" w:type="dxa"/>
            <w:vMerge w:val="continue"/>
            <w:vAlign w:val="top"/>
          </w:tcPr>
          <w:p>
            <w:pPr>
              <w:snapToGrid w:val="0"/>
              <w:jc w:val="center"/>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3" w:hRule="atLeast"/>
        </w:trPr>
        <w:tc>
          <w:tcPr>
            <w:tcW w:w="1998" w:type="dxa"/>
            <w:gridSpan w:val="2"/>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7.</w:t>
            </w:r>
            <w:r>
              <w:rPr>
                <w:rFonts w:ascii="Times New Roman" w:cs="Times New Roman"/>
                <w:spacing w:val="-9"/>
                <w:szCs w:val="21"/>
              </w:rPr>
              <w:t>国籍：</w:t>
            </w:r>
          </w:p>
        </w:tc>
        <w:tc>
          <w:tcPr>
            <w:tcW w:w="2625" w:type="dxa"/>
            <w:gridSpan w:val="3"/>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8.</w:t>
            </w:r>
            <w:r>
              <w:rPr>
                <w:rFonts w:ascii="Times New Roman" w:cs="Times New Roman"/>
                <w:spacing w:val="-9"/>
                <w:szCs w:val="21"/>
              </w:rPr>
              <w:t>曾有何国籍：</w:t>
            </w:r>
          </w:p>
        </w:tc>
        <w:tc>
          <w:tcPr>
            <w:tcW w:w="3885" w:type="dxa"/>
            <w:gridSpan w:val="2"/>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9.</w:t>
            </w:r>
            <w:r>
              <w:rPr>
                <w:rFonts w:ascii="Times New Roman" w:cs="Times New Roman"/>
                <w:spacing w:val="-9"/>
                <w:szCs w:val="21"/>
              </w:rPr>
              <w:t>取得哪国永久居留权：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3" w:hRule="atLeast"/>
        </w:trPr>
        <w:tc>
          <w:tcPr>
            <w:tcW w:w="8508" w:type="dxa"/>
            <w:gridSpan w:val="7"/>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10.</w:t>
            </w:r>
            <w:r>
              <w:rPr>
                <w:rFonts w:ascii="Times New Roman" w:cs="Times New Roman"/>
                <w:spacing w:val="-9"/>
                <w:szCs w:val="21"/>
              </w:rPr>
              <w:t>持何种证件：</w:t>
            </w:r>
            <w:r>
              <w:rPr>
                <w:rFonts w:ascii="Times New Roman" w:hAnsi="Times New Roman" w:cs="Times New Roman"/>
                <w:spacing w:val="-9"/>
                <w:szCs w:val="21"/>
              </w:rPr>
              <w:t xml:space="preserve">         </w:t>
            </w:r>
            <w:r>
              <w:rPr>
                <w:rFonts w:ascii="Times New Roman" w:cs="Times New Roman"/>
                <w:spacing w:val="-9"/>
                <w:szCs w:val="21"/>
              </w:rPr>
              <w:t>证件号码：</w:t>
            </w:r>
          </w:p>
          <w:p>
            <w:pPr>
              <w:snapToGrid w:val="0"/>
              <w:jc w:val="left"/>
              <w:rPr>
                <w:rFonts w:ascii="Times New Roman" w:hAnsi="Times New Roman" w:cs="Times New Roman"/>
                <w:spacing w:val="-9"/>
                <w:szCs w:val="21"/>
              </w:rPr>
            </w:pPr>
            <w:r>
              <w:rPr>
                <w:rFonts w:ascii="Times New Roman" w:cs="Times New Roman"/>
                <w:spacing w:val="-9"/>
                <w:szCs w:val="21"/>
              </w:rPr>
              <w:t>发证机关：</w:t>
            </w:r>
            <w:r>
              <w:rPr>
                <w:rFonts w:ascii="Times New Roman" w:hAnsi="Times New Roman" w:cs="Times New Roman"/>
                <w:spacing w:val="-9"/>
                <w:szCs w:val="21"/>
              </w:rPr>
              <w:t xml:space="preserve">             </w:t>
            </w:r>
            <w:r>
              <w:rPr>
                <w:rFonts w:ascii="Times New Roman" w:cs="Times New Roman"/>
                <w:spacing w:val="-9"/>
                <w:szCs w:val="21"/>
              </w:rPr>
              <w:t>证件有效期至：</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11.</w:t>
            </w:r>
            <w:r>
              <w:rPr>
                <w:rFonts w:ascii="Times New Roman" w:cs="Times New Roman"/>
                <w:spacing w:val="-9"/>
                <w:szCs w:val="21"/>
              </w:rPr>
              <w:t>申请种类：移民财产转移</w:t>
            </w:r>
            <w:r>
              <w:rPr>
                <w:rFonts w:ascii="Times New Roman" w:hAnsi="Times New Roman" w:cs="Times New Roman"/>
                <w:spacing w:val="-9"/>
                <w:szCs w:val="21"/>
              </w:rPr>
              <w:t xml:space="preserve">□    </w:t>
            </w:r>
            <w:r>
              <w:rPr>
                <w:rFonts w:ascii="Times New Roman" w:cs="Times New Roman"/>
                <w:spacing w:val="-9"/>
                <w:szCs w:val="21"/>
              </w:rPr>
              <w:t>继承财产转移</w:t>
            </w:r>
            <w:r>
              <w:rPr>
                <w:rFonts w:ascii="Times New Roman" w:hAnsi="Times New Roman" w:cs="Times New Roman"/>
                <w:spacing w:val="-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12.</w:t>
            </w:r>
            <w:r>
              <w:rPr>
                <w:rFonts w:ascii="Times New Roman" w:cs="Times New Roman"/>
                <w:spacing w:val="-9"/>
                <w:szCs w:val="21"/>
              </w:rPr>
              <w:t>申请金额（折合人民币元）：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06"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13.</w:t>
            </w:r>
            <w:r>
              <w:rPr>
                <w:rFonts w:ascii="Times New Roman" w:cs="Times New Roman"/>
                <w:spacing w:val="-9"/>
                <w:szCs w:val="21"/>
              </w:rPr>
              <w:t>个人移民财产转移和继承财产转移的原因及财产来源情况介绍：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20"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 xml:space="preserve">14. </w:t>
            </w:r>
            <w:r>
              <w:rPr>
                <w:rFonts w:ascii="Times New Roman" w:cs="Times New Roman"/>
                <w:spacing w:val="-9"/>
                <w:szCs w:val="21"/>
              </w:rPr>
              <w:t>申请人其他信息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）申请人有无犯罪记录、是否涉及正在进行的刑事、民事诉讼？如有，请详细说明：</w:t>
            </w:r>
          </w:p>
          <w:p>
            <w:pPr>
              <w:snapToGrid w:val="0"/>
              <w:jc w:val="left"/>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5"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）移民前户口所在地：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09"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）移民前工作单位及职务：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）个人移民财产转移的申请人移民前是否为国家公职人员（包括国有企业负责人）及其近亲属？是</w:t>
            </w:r>
            <w:r>
              <w:rPr>
                <w:rFonts w:ascii="Times New Roman" w:hAnsi="Times New Roman" w:cs="Times New Roman"/>
                <w:spacing w:val="-9"/>
                <w:szCs w:val="21"/>
              </w:rPr>
              <w:t xml:space="preserve"> □    </w:t>
            </w:r>
            <w:r>
              <w:rPr>
                <w:rFonts w:ascii="Times New Roman" w:cs="Times New Roman"/>
                <w:spacing w:val="-9"/>
                <w:szCs w:val="21"/>
              </w:rPr>
              <w:t>否</w:t>
            </w:r>
            <w:r>
              <w:rPr>
                <w:rFonts w:ascii="Times New Roman" w:hAnsi="Times New Roman" w:cs="Times New Roman"/>
                <w:spacing w:val="-9"/>
                <w:szCs w:val="21"/>
              </w:rPr>
              <w:t>□</w:t>
            </w:r>
          </w:p>
          <w:p>
            <w:pPr>
              <w:snapToGrid w:val="0"/>
              <w:jc w:val="left"/>
              <w:rPr>
                <w:rFonts w:ascii="Times New Roman" w:hAnsi="Times New Roman" w:cs="Times New Roman"/>
                <w:spacing w:val="-9"/>
                <w:szCs w:val="21"/>
              </w:rPr>
            </w:pPr>
            <w:r>
              <w:rPr>
                <w:rFonts w:ascii="Times New Roman" w:cs="Times New Roman"/>
                <w:spacing w:val="-9"/>
                <w:szCs w:val="21"/>
              </w:rPr>
              <w:t>若勾选为</w:t>
            </w:r>
            <w:r>
              <w:rPr>
                <w:rFonts w:ascii="Times New Roman" w:hAnsi="Times New Roman" w:cs="Times New Roman"/>
                <w:spacing w:val="-9"/>
                <w:szCs w:val="21"/>
              </w:rPr>
              <w:t>“</w:t>
            </w:r>
            <w:r>
              <w:rPr>
                <w:rFonts w:ascii="Times New Roman" w:cs="Times New Roman"/>
                <w:spacing w:val="-9"/>
                <w:szCs w:val="21"/>
              </w:rPr>
              <w:t>是</w:t>
            </w:r>
            <w:r>
              <w:rPr>
                <w:rFonts w:ascii="Times New Roman" w:hAnsi="Times New Roman" w:cs="Times New Roman"/>
                <w:spacing w:val="-9"/>
                <w:szCs w:val="21"/>
              </w:rPr>
              <w:t>”</w:t>
            </w:r>
            <w:r>
              <w:rPr>
                <w:rFonts w:ascii="Times New Roman" w:cs="Times New Roman"/>
                <w:spacing w:val="-9"/>
                <w:szCs w:val="21"/>
              </w:rPr>
              <w:t>请详述具体情况：</w:t>
            </w:r>
          </w:p>
          <w:p>
            <w:pPr>
              <w:snapToGrid w:val="0"/>
              <w:jc w:val="left"/>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65"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15.</w:t>
            </w:r>
            <w:r>
              <w:rPr>
                <w:rFonts w:ascii="Times New Roman" w:cs="Times New Roman"/>
                <w:spacing w:val="-9"/>
                <w:szCs w:val="21"/>
              </w:rPr>
              <w:t>购付汇基本信息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）境内汇款银行金融机构标识码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8" w:hRule="atLeast"/>
        </w:trPr>
        <w:tc>
          <w:tcPr>
            <w:tcW w:w="1242" w:type="dxa"/>
            <w:vMerge w:val="continue"/>
            <w:vAlign w:val="center"/>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）境内汇款银行名称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2"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）境内汇款银行账户账号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9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）购付汇币种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0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5</w:t>
            </w:r>
            <w:r>
              <w:rPr>
                <w:rFonts w:ascii="Times New Roman" w:cs="Times New Roman"/>
                <w:spacing w:val="-9"/>
                <w:szCs w:val="21"/>
              </w:rPr>
              <w:t>）境外收款银行名称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32"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6</w:t>
            </w:r>
            <w:r>
              <w:rPr>
                <w:rFonts w:ascii="Times New Roman" w:cs="Times New Roman"/>
                <w:spacing w:val="-9"/>
                <w:szCs w:val="21"/>
              </w:rPr>
              <w:t>）境外收款银行所在国家</w:t>
            </w:r>
            <w:r>
              <w:rPr>
                <w:rFonts w:ascii="Times New Roman" w:hAnsi="Times New Roman" w:cs="Times New Roman"/>
                <w:spacing w:val="-9"/>
                <w:szCs w:val="21"/>
              </w:rPr>
              <w:t>/</w:t>
            </w:r>
            <w:r>
              <w:rPr>
                <w:rFonts w:ascii="Times New Roman" w:cs="Times New Roman"/>
                <w:spacing w:val="-9"/>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7</w:t>
            </w:r>
            <w:r>
              <w:rPr>
                <w:rFonts w:ascii="Times New Roman" w:cs="Times New Roman"/>
                <w:spacing w:val="-9"/>
                <w:szCs w:val="21"/>
              </w:rPr>
              <w:t>）境外收款银行地址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8</w:t>
            </w:r>
            <w:r>
              <w:rPr>
                <w:rFonts w:ascii="Times New Roman" w:cs="Times New Roman"/>
                <w:spacing w:val="-9"/>
                <w:szCs w:val="21"/>
              </w:rPr>
              <w:t>）境外收款账户账号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56"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9</w:t>
            </w:r>
            <w:r>
              <w:rPr>
                <w:rFonts w:ascii="Times New Roman" w:cs="Times New Roman"/>
                <w:spacing w:val="-9"/>
                <w:szCs w:val="21"/>
              </w:rPr>
              <w:t>）境外收款人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8508" w:type="dxa"/>
            <w:gridSpan w:val="7"/>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16.□</w:t>
            </w:r>
            <w:r>
              <w:rPr>
                <w:rFonts w:ascii="Times New Roman" w:cs="Times New Roman"/>
                <w:spacing w:val="-9"/>
                <w:szCs w:val="21"/>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pPr>
              <w:snapToGrid w:val="0"/>
              <w:ind w:firstLine="384" w:firstLineChars="200"/>
              <w:jc w:val="left"/>
              <w:rPr>
                <w:rFonts w:ascii="Times New Roman" w:hAnsi="Times New Roman" w:cs="Times New Roman"/>
                <w:spacing w:val="-9"/>
                <w:szCs w:val="21"/>
              </w:rPr>
            </w:pPr>
            <w:r>
              <w:rPr>
                <w:rFonts w:ascii="Times New Roman" w:hAnsi="Times New Roman" w:cs="Times New Roman"/>
                <w:spacing w:val="-9"/>
                <w:szCs w:val="21"/>
              </w:rPr>
              <w:sym w:font="Wingdings 2" w:char="00A3"/>
            </w:r>
            <w:r>
              <w:rPr>
                <w:rFonts w:ascii="Times New Roman" w:cs="Times New Roman"/>
                <w:spacing w:val="-9"/>
                <w:szCs w:val="21"/>
              </w:rPr>
              <w:t>委托代理协议为针对本次财产转移的唯一一份委托代理协议或最新签署的委托代理协议。</w:t>
            </w:r>
          </w:p>
          <w:p>
            <w:pPr>
              <w:snapToGrid w:val="0"/>
              <w:ind w:firstLine="288" w:firstLineChars="150"/>
              <w:jc w:val="center"/>
              <w:rPr>
                <w:rFonts w:ascii="Times New Roman" w:hAnsi="Times New Roman" w:cs="Times New Roman"/>
                <w:spacing w:val="-9"/>
                <w:szCs w:val="21"/>
              </w:rPr>
            </w:pPr>
          </w:p>
          <w:p>
            <w:pPr>
              <w:snapToGrid w:val="0"/>
              <w:ind w:firstLine="288" w:firstLineChars="150"/>
              <w:jc w:val="center"/>
              <w:rPr>
                <w:rFonts w:ascii="Times New Roman" w:hAnsi="Times New Roman" w:cs="Times New Roman"/>
                <w:spacing w:val="-9"/>
                <w:szCs w:val="21"/>
              </w:rPr>
            </w:pPr>
            <w:r>
              <w:rPr>
                <w:rFonts w:ascii="Times New Roman" w:hAnsi="Times New Roman" w:cs="Times New Roman"/>
                <w:spacing w:val="-9"/>
                <w:szCs w:val="21"/>
              </w:rPr>
              <w:t xml:space="preserve"> </w:t>
            </w:r>
          </w:p>
          <w:p>
            <w:pPr>
              <w:snapToGrid w:val="0"/>
              <w:jc w:val="left"/>
              <w:rPr>
                <w:rFonts w:ascii="Times New Roman" w:cs="Times New Roman"/>
                <w:spacing w:val="-9"/>
                <w:szCs w:val="21"/>
              </w:rPr>
            </w:pPr>
            <w:r>
              <w:rPr>
                <w:rFonts w:ascii="Times New Roman" w:cs="Times New Roman"/>
                <w:spacing w:val="-9"/>
                <w:szCs w:val="21"/>
              </w:rPr>
              <w:t>申请人或代理人签名：</w:t>
            </w:r>
            <w:r>
              <w:rPr>
                <w:rFonts w:ascii="Times New Roman" w:hAnsi="Times New Roman" w:cs="Times New Roman"/>
                <w:spacing w:val="-9"/>
                <w:szCs w:val="21"/>
              </w:rPr>
              <w:t xml:space="preserve">                                        </w:t>
            </w:r>
            <w:r>
              <w:rPr>
                <w:rFonts w:ascii="Times New Roman" w:cs="Times New Roman"/>
                <w:spacing w:val="-9"/>
                <w:szCs w:val="21"/>
              </w:rPr>
              <w:t>日期：</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p>
            <w:pPr>
              <w:snapToGrid w:val="0"/>
              <w:jc w:val="left"/>
              <w:rPr>
                <w:rFonts w:ascii="Times New Roman" w:hAnsi="Times New Roman" w:cs="Times New Roman"/>
                <w:spacing w:val="-9"/>
                <w:szCs w:val="21"/>
              </w:rPr>
            </w:pPr>
          </w:p>
        </w:tc>
      </w:tr>
    </w:tbl>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错误示例</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未提前办理中国驻外使领馆出具（或认证）的申请人在国外定居证明。申请人在提交材料时发现未及时办理中国驻外使领馆出具（或认证）的申请人在国外定居证明，需返回国外赴中国驻外使领馆等机构补充办理相关手续，导致业务无法及时办理。</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申请人无法提供主管税务部门出具的税务证明原件或相关免税证明。申请人需提供其转让财产所涉及的所得税、增值税等全部税种的税务证明，无需纳税或免税的也需提供税务部门的相关证明。</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申请人在填写《个人财产转移业务申请表》时，申请金额错填为税前金额，实际应填写扣除已纳税后的净额，而不是纳税前金额。</w:t>
      </w:r>
    </w:p>
    <w:p>
      <w:pPr>
        <w:adjustRightInd w:val="0"/>
        <w:snapToGrid w:val="0"/>
        <w:spacing w:line="360" w:lineRule="auto"/>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jc w:val="center"/>
        <w:rPr>
          <w:rFonts w:ascii="Times New Roman" w:hAnsi="Times New Roman" w:eastAsia="黑体" w:cs="Times New Roman"/>
          <w:sz w:val="30"/>
          <w:szCs w:val="30"/>
        </w:rPr>
      </w:pP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jc w:val="center"/>
        <w:rPr>
          <w:rFonts w:ascii="Times New Roman" w:hAnsi="Times New Roman" w:eastAsia="黑体" w:cs="Times New Roman"/>
          <w:sz w:val="30"/>
          <w:szCs w:val="30"/>
        </w:rPr>
      </w:pPr>
    </w:p>
    <w:p>
      <w:pPr>
        <w:pStyle w:val="19"/>
        <w:ind w:firstLine="588" w:firstLineChars="196"/>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问：申请人办理继承财产转移时，如无法提供中国驻外使领馆认证的申请人在国外定居证明，可否以外国驻中国境内使领馆开具的“定居证明”公证书等材料代替？</w:t>
      </w:r>
    </w:p>
    <w:p>
      <w:pPr>
        <w:pStyle w:val="19"/>
        <w:ind w:firstLine="600"/>
        <w:rPr>
          <w:rFonts w:ascii="Times New Roman" w:hAnsi="Times New Roman" w:eastAsia="黑体" w:cs="Times New Roman"/>
          <w:sz w:val="48"/>
          <w:szCs w:val="48"/>
        </w:rPr>
      </w:pPr>
      <w:r>
        <w:rPr>
          <w:rFonts w:ascii="Times New Roman" w:hAnsi="Times New Roman" w:eastAsia="仿宋_GB2312" w:cs="Times New Roman"/>
          <w:kern w:val="0"/>
          <w:sz w:val="30"/>
          <w:szCs w:val="30"/>
        </w:rPr>
        <w:t>答：办理财产转移时，申请人为外国公民的，应提供中国驻外使领馆认证的申请人在国外定居证明。如果因不可抗力等特殊客观原因无法提供的，提交说明文件及其他定居证明材料，外汇局视具体情况作出决定。</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3</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64022">
    <w:nsid w:val="5A1101D6"/>
    <w:multiLevelType w:val="singleLevel"/>
    <w:tmpl w:val="5A1101D6"/>
    <w:lvl w:ilvl="0" w:tentative="1">
      <w:start w:val="12"/>
      <w:numFmt w:val="chineseCounting"/>
      <w:suff w:val="nothing"/>
      <w:lvlText w:val="（%1）"/>
      <w:lvlJc w:val="left"/>
    </w:lvl>
  </w:abstractNum>
  <w:abstractNum w:abstractNumId="1511063988">
    <w:nsid w:val="5A1101B4"/>
    <w:multiLevelType w:val="singleLevel"/>
    <w:tmpl w:val="5A1101B4"/>
    <w:lvl w:ilvl="0" w:tentative="1">
      <w:start w:val="11"/>
      <w:numFmt w:val="chineseCounting"/>
      <w:suff w:val="nothing"/>
      <w:lvlText w:val="（%1）"/>
      <w:lvlJc w:val="left"/>
    </w:lvl>
  </w:abstractNum>
  <w:abstractNum w:abstractNumId="1511064076">
    <w:nsid w:val="5A11020C"/>
    <w:multiLevelType w:val="singleLevel"/>
    <w:tmpl w:val="5A11020C"/>
    <w:lvl w:ilvl="0" w:tentative="1">
      <w:start w:val="14"/>
      <w:numFmt w:val="chineseCounting"/>
      <w:suff w:val="nothing"/>
      <w:lvlText w:val="（%1）"/>
      <w:lvlJc w:val="left"/>
    </w:lvl>
  </w:abstractNum>
  <w:abstractNum w:abstractNumId="1611644894">
    <w:nsid w:val="600FBFDE"/>
    <w:multiLevelType w:val="singleLevel"/>
    <w:tmpl w:val="600FBFDE"/>
    <w:lvl w:ilvl="0" w:tentative="1">
      <w:start w:val="15"/>
      <w:numFmt w:val="chineseCounting"/>
      <w:suff w:val="nothing"/>
      <w:lvlText w:val="（%1）"/>
      <w:lvlJc w:val="left"/>
    </w:lvl>
  </w:abstractNum>
  <w:num w:numId="1">
    <w:abstractNumId w:val="1511063988"/>
  </w:num>
  <w:num w:numId="2">
    <w:abstractNumId w:val="1511064022"/>
  </w:num>
  <w:num w:numId="3">
    <w:abstractNumId w:val="1511064076"/>
  </w:num>
  <w:num w:numId="4">
    <w:abstractNumId w:val="16116448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7478"/>
    <w:rsid w:val="0012271F"/>
    <w:rsid w:val="00130519"/>
    <w:rsid w:val="00135BEE"/>
    <w:rsid w:val="0014667A"/>
    <w:rsid w:val="00154B58"/>
    <w:rsid w:val="00157C64"/>
    <w:rsid w:val="00157E81"/>
    <w:rsid w:val="00170126"/>
    <w:rsid w:val="00177059"/>
    <w:rsid w:val="00181D3E"/>
    <w:rsid w:val="001863C4"/>
    <w:rsid w:val="00196FAE"/>
    <w:rsid w:val="001A03F5"/>
    <w:rsid w:val="001A3E49"/>
    <w:rsid w:val="001A72AA"/>
    <w:rsid w:val="001A7F77"/>
    <w:rsid w:val="001B1E2C"/>
    <w:rsid w:val="001C44C7"/>
    <w:rsid w:val="001D65A2"/>
    <w:rsid w:val="001E1407"/>
    <w:rsid w:val="001F4BD4"/>
    <w:rsid w:val="001F7297"/>
    <w:rsid w:val="002058D6"/>
    <w:rsid w:val="00205D07"/>
    <w:rsid w:val="00212F39"/>
    <w:rsid w:val="00217116"/>
    <w:rsid w:val="00231EED"/>
    <w:rsid w:val="00233841"/>
    <w:rsid w:val="00235F24"/>
    <w:rsid w:val="00237FDB"/>
    <w:rsid w:val="002417D2"/>
    <w:rsid w:val="00241FE8"/>
    <w:rsid w:val="00243264"/>
    <w:rsid w:val="0024527E"/>
    <w:rsid w:val="00253F7B"/>
    <w:rsid w:val="00263B1F"/>
    <w:rsid w:val="00275118"/>
    <w:rsid w:val="00291C17"/>
    <w:rsid w:val="0029313A"/>
    <w:rsid w:val="002B0B1C"/>
    <w:rsid w:val="002B598D"/>
    <w:rsid w:val="002B61C1"/>
    <w:rsid w:val="002E1323"/>
    <w:rsid w:val="002F3868"/>
    <w:rsid w:val="00302119"/>
    <w:rsid w:val="00302E87"/>
    <w:rsid w:val="00305290"/>
    <w:rsid w:val="00310261"/>
    <w:rsid w:val="00330F17"/>
    <w:rsid w:val="00343044"/>
    <w:rsid w:val="00344B01"/>
    <w:rsid w:val="00346D53"/>
    <w:rsid w:val="00353AC4"/>
    <w:rsid w:val="003616B4"/>
    <w:rsid w:val="00391501"/>
    <w:rsid w:val="003A57B2"/>
    <w:rsid w:val="003C18B1"/>
    <w:rsid w:val="003C7132"/>
    <w:rsid w:val="003D77A5"/>
    <w:rsid w:val="003E6BF6"/>
    <w:rsid w:val="003F221D"/>
    <w:rsid w:val="003F3097"/>
    <w:rsid w:val="00402AE8"/>
    <w:rsid w:val="00405FE6"/>
    <w:rsid w:val="004105BC"/>
    <w:rsid w:val="00421C27"/>
    <w:rsid w:val="00440A1F"/>
    <w:rsid w:val="00443603"/>
    <w:rsid w:val="00443604"/>
    <w:rsid w:val="004501EA"/>
    <w:rsid w:val="00460458"/>
    <w:rsid w:val="0046792D"/>
    <w:rsid w:val="00470B73"/>
    <w:rsid w:val="00472474"/>
    <w:rsid w:val="004767DF"/>
    <w:rsid w:val="00493CCC"/>
    <w:rsid w:val="004A0218"/>
    <w:rsid w:val="004A7840"/>
    <w:rsid w:val="004B545A"/>
    <w:rsid w:val="004B7E80"/>
    <w:rsid w:val="004C457E"/>
    <w:rsid w:val="004C48D5"/>
    <w:rsid w:val="004D03B7"/>
    <w:rsid w:val="004D1436"/>
    <w:rsid w:val="004D57AE"/>
    <w:rsid w:val="004E384D"/>
    <w:rsid w:val="005056D4"/>
    <w:rsid w:val="00526B2B"/>
    <w:rsid w:val="005362B0"/>
    <w:rsid w:val="00542447"/>
    <w:rsid w:val="00564312"/>
    <w:rsid w:val="00566B10"/>
    <w:rsid w:val="00593EB7"/>
    <w:rsid w:val="005A2981"/>
    <w:rsid w:val="005C6937"/>
    <w:rsid w:val="005C7F02"/>
    <w:rsid w:val="005D06C2"/>
    <w:rsid w:val="005F0A86"/>
    <w:rsid w:val="005F144A"/>
    <w:rsid w:val="005F1C00"/>
    <w:rsid w:val="005F61C9"/>
    <w:rsid w:val="00601462"/>
    <w:rsid w:val="0061621E"/>
    <w:rsid w:val="00630AA8"/>
    <w:rsid w:val="00630B2E"/>
    <w:rsid w:val="00643D2A"/>
    <w:rsid w:val="006532C2"/>
    <w:rsid w:val="00656354"/>
    <w:rsid w:val="00664E11"/>
    <w:rsid w:val="00673B30"/>
    <w:rsid w:val="00696AF2"/>
    <w:rsid w:val="00696E5D"/>
    <w:rsid w:val="006B5B86"/>
    <w:rsid w:val="006B68B4"/>
    <w:rsid w:val="006C435D"/>
    <w:rsid w:val="006C5908"/>
    <w:rsid w:val="006C633E"/>
    <w:rsid w:val="006D734F"/>
    <w:rsid w:val="006E043F"/>
    <w:rsid w:val="006E4695"/>
    <w:rsid w:val="006E4B8B"/>
    <w:rsid w:val="006E5901"/>
    <w:rsid w:val="00702178"/>
    <w:rsid w:val="007054F3"/>
    <w:rsid w:val="0071091C"/>
    <w:rsid w:val="00714961"/>
    <w:rsid w:val="0072418F"/>
    <w:rsid w:val="00744BD5"/>
    <w:rsid w:val="00745748"/>
    <w:rsid w:val="00750E36"/>
    <w:rsid w:val="00753CB0"/>
    <w:rsid w:val="00755460"/>
    <w:rsid w:val="00761FB7"/>
    <w:rsid w:val="00762107"/>
    <w:rsid w:val="00764CB9"/>
    <w:rsid w:val="00765B05"/>
    <w:rsid w:val="00782064"/>
    <w:rsid w:val="00785F45"/>
    <w:rsid w:val="007867D4"/>
    <w:rsid w:val="007A13B1"/>
    <w:rsid w:val="007A2780"/>
    <w:rsid w:val="007A68EA"/>
    <w:rsid w:val="007B06FC"/>
    <w:rsid w:val="007B0FEF"/>
    <w:rsid w:val="007B2DB5"/>
    <w:rsid w:val="007D2C11"/>
    <w:rsid w:val="007D6171"/>
    <w:rsid w:val="007D69EA"/>
    <w:rsid w:val="007E2C7B"/>
    <w:rsid w:val="007E355F"/>
    <w:rsid w:val="007E411B"/>
    <w:rsid w:val="007F0863"/>
    <w:rsid w:val="007F2F3B"/>
    <w:rsid w:val="00802307"/>
    <w:rsid w:val="0082168E"/>
    <w:rsid w:val="00821968"/>
    <w:rsid w:val="0083425A"/>
    <w:rsid w:val="008471B6"/>
    <w:rsid w:val="00851521"/>
    <w:rsid w:val="0085686A"/>
    <w:rsid w:val="00860878"/>
    <w:rsid w:val="008731FF"/>
    <w:rsid w:val="0088294A"/>
    <w:rsid w:val="0089282A"/>
    <w:rsid w:val="008A4538"/>
    <w:rsid w:val="008A704B"/>
    <w:rsid w:val="008B08D2"/>
    <w:rsid w:val="008B4EE5"/>
    <w:rsid w:val="008B5807"/>
    <w:rsid w:val="008C6BFC"/>
    <w:rsid w:val="008D5FA0"/>
    <w:rsid w:val="008E2D38"/>
    <w:rsid w:val="008E6149"/>
    <w:rsid w:val="008F5724"/>
    <w:rsid w:val="00902633"/>
    <w:rsid w:val="009027D8"/>
    <w:rsid w:val="0090372F"/>
    <w:rsid w:val="0090776B"/>
    <w:rsid w:val="00911E27"/>
    <w:rsid w:val="0092129A"/>
    <w:rsid w:val="00925BB2"/>
    <w:rsid w:val="00930C8C"/>
    <w:rsid w:val="009360EA"/>
    <w:rsid w:val="00947C57"/>
    <w:rsid w:val="00950B50"/>
    <w:rsid w:val="00951149"/>
    <w:rsid w:val="00960EDB"/>
    <w:rsid w:val="009622DB"/>
    <w:rsid w:val="009664BC"/>
    <w:rsid w:val="00977EB0"/>
    <w:rsid w:val="00980F02"/>
    <w:rsid w:val="00991B77"/>
    <w:rsid w:val="0099696C"/>
    <w:rsid w:val="00997523"/>
    <w:rsid w:val="009A0C5D"/>
    <w:rsid w:val="009C4672"/>
    <w:rsid w:val="009C491B"/>
    <w:rsid w:val="009D0911"/>
    <w:rsid w:val="009D24F8"/>
    <w:rsid w:val="009D688C"/>
    <w:rsid w:val="009F43BA"/>
    <w:rsid w:val="009F7A36"/>
    <w:rsid w:val="00A249C2"/>
    <w:rsid w:val="00A24FAB"/>
    <w:rsid w:val="00A301E7"/>
    <w:rsid w:val="00A30302"/>
    <w:rsid w:val="00A37D74"/>
    <w:rsid w:val="00A42E69"/>
    <w:rsid w:val="00A4439A"/>
    <w:rsid w:val="00A45CA7"/>
    <w:rsid w:val="00A51415"/>
    <w:rsid w:val="00A6014E"/>
    <w:rsid w:val="00A60356"/>
    <w:rsid w:val="00A7621A"/>
    <w:rsid w:val="00A81DF1"/>
    <w:rsid w:val="00A90EF3"/>
    <w:rsid w:val="00A96347"/>
    <w:rsid w:val="00AA7717"/>
    <w:rsid w:val="00AB131E"/>
    <w:rsid w:val="00AB644F"/>
    <w:rsid w:val="00AC3F5E"/>
    <w:rsid w:val="00AD29A7"/>
    <w:rsid w:val="00AE7ACF"/>
    <w:rsid w:val="00B06409"/>
    <w:rsid w:val="00B17D66"/>
    <w:rsid w:val="00B35D3A"/>
    <w:rsid w:val="00B422F1"/>
    <w:rsid w:val="00B71531"/>
    <w:rsid w:val="00B7215B"/>
    <w:rsid w:val="00B737AB"/>
    <w:rsid w:val="00B7456C"/>
    <w:rsid w:val="00B84131"/>
    <w:rsid w:val="00B8630E"/>
    <w:rsid w:val="00B92EC8"/>
    <w:rsid w:val="00B931F4"/>
    <w:rsid w:val="00B95573"/>
    <w:rsid w:val="00B96395"/>
    <w:rsid w:val="00BA2AF8"/>
    <w:rsid w:val="00BA4572"/>
    <w:rsid w:val="00BB2650"/>
    <w:rsid w:val="00BB5BDC"/>
    <w:rsid w:val="00BB7B76"/>
    <w:rsid w:val="00BD233D"/>
    <w:rsid w:val="00BE530F"/>
    <w:rsid w:val="00BF4EF0"/>
    <w:rsid w:val="00C02E44"/>
    <w:rsid w:val="00C147D2"/>
    <w:rsid w:val="00C2075F"/>
    <w:rsid w:val="00C23126"/>
    <w:rsid w:val="00C23799"/>
    <w:rsid w:val="00C274C9"/>
    <w:rsid w:val="00C275D5"/>
    <w:rsid w:val="00C31E02"/>
    <w:rsid w:val="00C445A5"/>
    <w:rsid w:val="00C4465B"/>
    <w:rsid w:val="00C54291"/>
    <w:rsid w:val="00C66D98"/>
    <w:rsid w:val="00C672C3"/>
    <w:rsid w:val="00C712B2"/>
    <w:rsid w:val="00C75379"/>
    <w:rsid w:val="00C80C87"/>
    <w:rsid w:val="00C97FED"/>
    <w:rsid w:val="00CA1DBB"/>
    <w:rsid w:val="00CA2622"/>
    <w:rsid w:val="00CA7F2C"/>
    <w:rsid w:val="00CA7FF8"/>
    <w:rsid w:val="00CB5DE7"/>
    <w:rsid w:val="00CC068D"/>
    <w:rsid w:val="00CC4922"/>
    <w:rsid w:val="00CD1FF6"/>
    <w:rsid w:val="00CD2139"/>
    <w:rsid w:val="00CD6A93"/>
    <w:rsid w:val="00CE25C7"/>
    <w:rsid w:val="00CE3335"/>
    <w:rsid w:val="00CE4849"/>
    <w:rsid w:val="00CE5C8E"/>
    <w:rsid w:val="00CE5F49"/>
    <w:rsid w:val="00D01626"/>
    <w:rsid w:val="00D33A4D"/>
    <w:rsid w:val="00D33F76"/>
    <w:rsid w:val="00D41F5E"/>
    <w:rsid w:val="00D43DC0"/>
    <w:rsid w:val="00D54E56"/>
    <w:rsid w:val="00D61532"/>
    <w:rsid w:val="00D6407D"/>
    <w:rsid w:val="00D67059"/>
    <w:rsid w:val="00D90AD8"/>
    <w:rsid w:val="00D93E78"/>
    <w:rsid w:val="00DB2FE0"/>
    <w:rsid w:val="00DC0382"/>
    <w:rsid w:val="00DC6E91"/>
    <w:rsid w:val="00DC7514"/>
    <w:rsid w:val="00DD3845"/>
    <w:rsid w:val="00DF3230"/>
    <w:rsid w:val="00DF4235"/>
    <w:rsid w:val="00E1687A"/>
    <w:rsid w:val="00E20A2E"/>
    <w:rsid w:val="00E277DE"/>
    <w:rsid w:val="00E27EE9"/>
    <w:rsid w:val="00E3239D"/>
    <w:rsid w:val="00E3439B"/>
    <w:rsid w:val="00E40E64"/>
    <w:rsid w:val="00E42C5F"/>
    <w:rsid w:val="00E458F1"/>
    <w:rsid w:val="00E56C56"/>
    <w:rsid w:val="00E65A1B"/>
    <w:rsid w:val="00E72F1F"/>
    <w:rsid w:val="00E934AB"/>
    <w:rsid w:val="00E9538B"/>
    <w:rsid w:val="00EA06AC"/>
    <w:rsid w:val="00EA08BF"/>
    <w:rsid w:val="00EA24FB"/>
    <w:rsid w:val="00EB3204"/>
    <w:rsid w:val="00EB50BA"/>
    <w:rsid w:val="00EC3D33"/>
    <w:rsid w:val="00ED302A"/>
    <w:rsid w:val="00ED3A42"/>
    <w:rsid w:val="00EE02BC"/>
    <w:rsid w:val="00EE6970"/>
    <w:rsid w:val="00EF38D0"/>
    <w:rsid w:val="00EF3DDF"/>
    <w:rsid w:val="00EF4A8C"/>
    <w:rsid w:val="00F0157B"/>
    <w:rsid w:val="00F12A6C"/>
    <w:rsid w:val="00F2678C"/>
    <w:rsid w:val="00F26FD6"/>
    <w:rsid w:val="00F27B38"/>
    <w:rsid w:val="00F40278"/>
    <w:rsid w:val="00F41832"/>
    <w:rsid w:val="00F56988"/>
    <w:rsid w:val="00F620FB"/>
    <w:rsid w:val="00F6571F"/>
    <w:rsid w:val="00F8687E"/>
    <w:rsid w:val="00F93331"/>
    <w:rsid w:val="00F95549"/>
    <w:rsid w:val="00FA1E24"/>
    <w:rsid w:val="00FA24FB"/>
    <w:rsid w:val="00FA632B"/>
    <w:rsid w:val="00FB38EA"/>
    <w:rsid w:val="00FB561A"/>
    <w:rsid w:val="00FB5E0F"/>
    <w:rsid w:val="00FB6AFF"/>
    <w:rsid w:val="00FC4D8F"/>
    <w:rsid w:val="00FD06D3"/>
    <w:rsid w:val="00FE3157"/>
    <w:rsid w:val="00FE6865"/>
    <w:rsid w:val="00FE6993"/>
    <w:rsid w:val="00FE7066"/>
    <w:rsid w:val="1A863AE3"/>
    <w:rsid w:val="38D22228"/>
    <w:rsid w:val="403C26C0"/>
    <w:rsid w:val="40A24D3C"/>
    <w:rsid w:val="6C295805"/>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289"/>
        <o:r id="V:Rule2" type="connector" idref="#AutoShape 1290"/>
        <o:r id="V:Rule3" type="connector" idref="#AutoShape 1291"/>
        <o:r id="V:Rule4" type="connector" idref="#AutoShape 1292"/>
        <o:r id="V:Rule5" type="connector" idref="#AutoShape 1293"/>
        <o:r id="V:Rule6" type="connector" idref="#AutoShape 1295"/>
        <o:r id="V:Rule7" type="connector" idref="#AutoShape 1297"/>
        <o:r id="V:Rule8" type="connector" idref="#AutoShape 1299"/>
        <o:r id="V:Rule9" type="connector" idref="#AutoShape 1306"/>
        <o:r id="V:Rule10" type="connector" idref="#AutoShape 1307"/>
        <o:r id="V:Rule11" type="connector" idref="#AutoShape 1309"/>
        <o:r id="V:Rule12" type="connector" idref="#AutoShape 1310"/>
        <o:r id="V:Rule13" type="connector" idref="#AutoShape 1313"/>
        <o:r id="V:Rule14" type="connector" idref="#AutoShape 1314"/>
        <o:r id="V:Rule15" type="connector" idref="#AutoShape 1315"/>
        <o:r id="V:Rule16" type="connector" idref="#AutoShape 1318"/>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599</Words>
  <Characters>3415</Characters>
  <Lines>28</Lines>
  <Paragraphs>8</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2020-03-18T03:45:00Z</dcterms:created>
  <dc:creator>裴建君2</dc:creator>
  <cp:lastModifiedBy>孙保民</cp:lastModifiedBy>
  <cp:lastPrinted>2020-07-02T09:02:00Z</cp:lastPrinted>
  <dcterms:modified xsi:type="dcterms:W3CDTF">2021-02-07T07:53:25Z</dcterms:modified>
  <dc:title>编号：57011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