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bookmarkStart w:id="1" w:name="_GoBack"/>
      <w:bookmarkEnd w:id="1"/>
      <w:r>
        <w:rPr>
          <w:rFonts w:hint="eastAsia" w:ascii="方正小标宋_GBK" w:hAnsi="方正小标宋_GBK" w:eastAsia="方正小标宋_GBK" w:cs="方正小标宋_GBK"/>
          <w:sz w:val="40"/>
          <w:szCs w:val="40"/>
        </w:rPr>
        <w:t>地（市）分局办理的服务贸易外汇存放境外核准</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【000171103005】</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经常项目外汇存放境外核准【00017110300Y】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地（市）分局办理的服务贸易外汇存放境外核准【000171103005】</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地（市）分局办理的服务贸易外汇存放境外外汇账户新办(00017110300501)</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地（市）分局办理的服务贸易外汇存放境外外汇账户变更(00017110300502)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（1）《中华人民共和国外汇管理条例》第九条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（1）《经常项目外汇业务指引（2020年版）》（汇发〔2020〕14号文印发）第一百六十一条、第一百六十二条、第一百六十三条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r>
        <w:rPr>
          <w:rStyle w:val="6"/>
          <w:rFonts w:ascii="方正仿宋_GBK" w:hAnsi="方正仿宋_GBK" w:eastAsia="方正仿宋_GBK" w:cs="方正仿宋_GBK"/>
          <w:sz w:val="28"/>
          <w:szCs w:val="28"/>
        </w:rPr>
        <w:t>（县域派出机构可以本级分局名义办理）</w:t>
      </w:r>
      <w:r>
        <w:rPr>
          <w:rFonts w:ascii="方正仿宋_GBK" w:hAnsi="方正仿宋_GBK" w:eastAsia="方正仿宋_GBK" w:cs="方正仿宋_GBK"/>
          <w:sz w:val="28"/>
          <w:szCs w:val="28"/>
        </w:rPr>
        <w:t xml:space="preserve"> </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服务贸易外汇收入存放境外外汇账户审批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地（市）分局办理的服务贸易外汇存放境外外汇账户新办</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申请人为境内机构，服务贸易收入来源真实合法，且在境外有符合相关规定的支付需求；近两年无违反外汇管理规定行为。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地（市）分局办理的服务贸易外汇存放境外外汇账户变更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企业提高存放境外规模、境内企业集团调整参与成员公司的。</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经常项目外汇业务指引（2020年版）》（汇发〔2020〕14号文印发）第一百六十二条存放境外应具备下列条件：（一）货物出口收入或服务贸易外汇收入来源真实合法，且在境外有符合相关规定的支付需求；（二）近两年无违反外汇管理规定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（2）《经常项目外汇业务指引（2020年版）》（汇发〔2020〕14号文印发）第一百六十三条……企业提高存放境外规模、境内企业集团调整参与成员公司的，应持书面申请向所在地外汇局申请变更登记……。</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地（市）分局办理的服务贸易外汇存放境外外汇账户新办</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书面申请原件1份（书面申请由法定代表人或其授权人签字并加盖企业公章；内容包括但不限于：基本情况、业务开展情况、拟开户银行、使用期限、根据实际需要申请的存放境外资金规模等）。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地（市）分局办理的服务贸易外汇存放境外外汇账户变更</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原件1份（书面申请由法定代表人或其授权人签字并加盖企业公章；对于调整存放规模的，应说明新增规模情况；对于调整参与成员公司的，需说明新增或减少的成员公司名称、新增成员公司的注册地址、与主办企业的关系、上年度服务贸易收付资金规模以及近两年内有无违反外汇管理规定行为）。</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keepNext w:val="0"/>
        <w:keepLines w:val="0"/>
        <w:widowControl/>
        <w:suppressLineNumbers w:val="0"/>
        <w:spacing w:line="60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常项目外汇业务指引（2020年版）》（汇发〔2020〕14号文印发）第一百六十三条境内机构开立境外账户，应凭下列材料到所在地外汇局办理境外开户登记：（一）法定代表人或其授权人签字并加盖企业公章的书面申请，书面申请内容包括但不限于：基本情况、业务开展情况、拟开户银行、使用期限、根据实际需要申请的存放境外资金规模等；……企业提高存放境外规模、境内企业集团调整参与成员公司的，应持书面申请书向所在地外汇局申请变更登记。</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经常项目外汇业务核准件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十五、</w:t>
      </w:r>
      <w:bookmarkStart w:id="0" w:name="_Toc1293375433_WPSOffice_Level1"/>
      <w:r>
        <w:rPr>
          <w:rFonts w:hint="eastAsia" w:ascii="Times New Roman" w:hAnsi="Times New Roman" w:eastAsia="黑体"/>
          <w:color w:val="auto"/>
          <w:sz w:val="28"/>
          <w:szCs w:val="28"/>
        </w:rPr>
        <w:t>业务办理信息</w:t>
      </w:r>
      <w:bookmarkEnd w:id="0"/>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1.是否通办：</w:t>
      </w:r>
      <w:r>
        <w:rPr>
          <w:rFonts w:hint="eastAsia"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2.通办业务模式：</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3.跨省通办事项名称：</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4.是否是35号文中的跨省通办事项：</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5.是否网办：</w:t>
      </w:r>
      <w:r>
        <w:rPr>
          <w:rFonts w:hint="eastAsia" w:ascii="方正仿宋_GBK" w:hAnsi="方正仿宋_GBK" w:eastAsia="方正仿宋_GBK" w:cs="方正仿宋_GBK"/>
          <w:b w:val="0"/>
          <w:bCs w:val="0"/>
          <w:color w:val="auto"/>
          <w:sz w:val="28"/>
          <w:szCs w:val="28"/>
          <w:lang w:eastAsia="zh-CN"/>
        </w:rPr>
        <w:t>是</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6.网上办理深度：</w:t>
      </w:r>
      <w:r>
        <w:rPr>
          <w:rFonts w:hint="eastAsia" w:ascii="方正仿宋_GBK" w:hAnsi="方正仿宋_GBK" w:eastAsia="方正仿宋_GBK" w:cs="方正仿宋_GBK"/>
          <w:color w:val="auto"/>
          <w:sz w:val="28"/>
          <w:szCs w:val="28"/>
          <w:lang w:eastAsia="zh-CN"/>
        </w:rPr>
        <w:t>全流程网办</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7.到办事现场次数：</w:t>
      </w:r>
      <w:r>
        <w:rPr>
          <w:rFonts w:hint="eastAsia" w:ascii="Times New Roman" w:hAnsi="Times New Roman" w:eastAsia="仿宋GB2312"/>
          <w:b/>
          <w:bCs/>
          <w:color w:val="auto"/>
          <w:sz w:val="28"/>
          <w:szCs w:val="28"/>
          <w:lang w:val="en-US" w:eastAsia="zh-CN"/>
        </w:rPr>
        <w:t>0</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8.必须现场办理原因说明：</w:t>
      </w:r>
      <w:r>
        <w:rPr>
          <w:rFonts w:hint="eastAsia" w:ascii="方正仿宋_GBK" w:hAnsi="方正仿宋_GBK" w:eastAsia="方正仿宋_GBK" w:cs="方正仿宋_GBK"/>
          <w:color w:val="auto"/>
          <w:sz w:val="28"/>
          <w:szCs w:val="28"/>
          <w:lang w:eastAsia="zh-CN"/>
        </w:rPr>
        <w:t>无</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9.是否进驻政务大厅：</w:t>
      </w:r>
      <w:r>
        <w:rPr>
          <w:rFonts w:ascii="方正仿宋_GBK" w:hAnsi="方正仿宋_GBK" w:eastAsia="方正仿宋_GBK" w:cs="方正仿宋_GBK"/>
          <w:color w:val="auto"/>
          <w:sz w:val="28"/>
          <w:szCs w:val="28"/>
        </w:rPr>
        <w:t>否</w:t>
      </w:r>
    </w:p>
    <w:p>
      <w:pPr>
        <w:spacing w:line="600" w:lineRule="exact"/>
        <w:ind w:firstLine="562" w:firstLineChars="200"/>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10.办理地点：</w:t>
      </w:r>
    </w:p>
    <w:p>
      <w:pPr>
        <w:spacing w:line="60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1）国家外汇管理局石嘴山市分局：</w:t>
      </w:r>
      <w:r>
        <w:rPr>
          <w:rFonts w:hint="eastAsia" w:ascii="方正仿宋_GBK" w:hAnsi="方正仿宋_GBK" w:eastAsia="方正仿宋_GBK" w:cs="方正仿宋_GBK"/>
          <w:color w:val="auto"/>
          <w:sz w:val="28"/>
          <w:szCs w:val="28"/>
          <w:lang w:eastAsia="zh-CN"/>
        </w:rPr>
        <w:t>宁夏回族自治区石嘴山市大武口区朝阳东街180号中国人民银行石嘴山市分行；</w:t>
      </w:r>
    </w:p>
    <w:p>
      <w:pPr>
        <w:pStyle w:val="2"/>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2）国家外汇管理局吴忠市分局：</w:t>
      </w:r>
      <w:r>
        <w:rPr>
          <w:rFonts w:hint="eastAsia" w:ascii="方正仿宋_GBK" w:hAnsi="方正仿宋_GBK" w:eastAsia="方正仿宋_GBK" w:cs="方正仿宋_GBK"/>
          <w:color w:val="auto"/>
          <w:sz w:val="28"/>
          <w:szCs w:val="28"/>
          <w:lang w:eastAsia="zh-CN"/>
        </w:rPr>
        <w:t>宁夏回族自治区</w:t>
      </w:r>
      <w:r>
        <w:rPr>
          <w:rFonts w:hint="eastAsia" w:ascii="方正仿宋_GBK" w:hAnsi="方正仿宋_GBK" w:eastAsia="方正仿宋_GBK" w:cs="方正仿宋_GBK"/>
          <w:color w:val="auto"/>
          <w:sz w:val="28"/>
          <w:szCs w:val="28"/>
          <w:lang w:val="en-US" w:eastAsia="zh-CN"/>
        </w:rPr>
        <w:t>吴忠市利通区古城路83号</w:t>
      </w:r>
      <w:r>
        <w:rPr>
          <w:rFonts w:hint="eastAsia" w:ascii="方正仿宋_GBK" w:hAnsi="方正仿宋_GBK" w:eastAsia="方正仿宋_GBK" w:cs="方正仿宋_GBK"/>
          <w:color w:val="auto"/>
          <w:sz w:val="28"/>
          <w:szCs w:val="28"/>
          <w:lang w:eastAsia="zh-CN"/>
        </w:rPr>
        <w:t>中国人民银行吴忠市分行</w:t>
      </w:r>
      <w:r>
        <w:rPr>
          <w:rFonts w:hint="eastAsia" w:ascii="方正仿宋_GBK" w:hAnsi="方正仿宋_GBK" w:eastAsia="方正仿宋_GBK" w:cs="方正仿宋_GBK"/>
          <w:color w:val="auto"/>
          <w:sz w:val="28"/>
          <w:szCs w:val="28"/>
          <w:lang w:val="en-US" w:eastAsia="zh-CN"/>
        </w:rPr>
        <w:t>；</w:t>
      </w:r>
    </w:p>
    <w:p>
      <w:pPr>
        <w:pStyle w:val="2"/>
        <w:ind w:left="0" w:leftChars="0" w:firstLine="560" w:firstLineChars="200"/>
        <w:rPr>
          <w:rFonts w:hint="default"/>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3）国家外汇管理局吴忠市分局同心营业管理部：</w:t>
      </w:r>
      <w:r>
        <w:rPr>
          <w:rFonts w:hint="eastAsia" w:ascii="方正仿宋_GBK" w:hAnsi="方正仿宋_GBK" w:eastAsia="方正仿宋_GBK" w:cs="方正仿宋_GBK"/>
          <w:color w:val="auto"/>
          <w:sz w:val="28"/>
          <w:szCs w:val="28"/>
          <w:lang w:eastAsia="zh-CN"/>
        </w:rPr>
        <w:t>宁夏回族自治区</w:t>
      </w:r>
      <w:r>
        <w:rPr>
          <w:rFonts w:hint="eastAsia" w:ascii="方正仿宋_GBK" w:hAnsi="方正仿宋_GBK" w:eastAsia="方正仿宋_GBK" w:cs="方正仿宋_GBK"/>
          <w:color w:val="auto"/>
          <w:sz w:val="28"/>
          <w:szCs w:val="28"/>
          <w:lang w:val="en-US" w:eastAsia="zh-CN"/>
        </w:rPr>
        <w:t>吴忠市同心县豫海北街33号</w:t>
      </w:r>
      <w:r>
        <w:rPr>
          <w:rFonts w:hint="eastAsia" w:ascii="方正仿宋_GBK" w:hAnsi="方正仿宋_GBK" w:eastAsia="方正仿宋_GBK" w:cs="方正仿宋_GBK"/>
          <w:color w:val="auto"/>
          <w:sz w:val="28"/>
          <w:szCs w:val="28"/>
          <w:lang w:eastAsia="zh-CN"/>
        </w:rPr>
        <w:t>中国人民银行</w:t>
      </w:r>
      <w:r>
        <w:rPr>
          <w:rFonts w:hint="eastAsia" w:ascii="方正仿宋_GBK" w:hAnsi="方正仿宋_GBK" w:eastAsia="方正仿宋_GBK" w:cs="方正仿宋_GBK"/>
          <w:color w:val="auto"/>
          <w:sz w:val="28"/>
          <w:szCs w:val="28"/>
          <w:lang w:val="en-US" w:eastAsia="zh-CN"/>
        </w:rPr>
        <w:t>同心营业管理部；</w:t>
      </w:r>
    </w:p>
    <w:p>
      <w:pPr>
        <w:pStyle w:val="2"/>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4）国家外汇管理局固原市分局：</w:t>
      </w:r>
      <w:r>
        <w:rPr>
          <w:rFonts w:hint="eastAsia" w:ascii="方正仿宋_GBK" w:hAnsi="方正仿宋_GBK" w:eastAsia="方正仿宋_GBK" w:cs="方正仿宋_GBK"/>
          <w:color w:val="auto"/>
          <w:sz w:val="28"/>
          <w:szCs w:val="28"/>
          <w:lang w:eastAsia="zh-CN"/>
        </w:rPr>
        <w:t>宁夏回族自治区</w:t>
      </w:r>
      <w:r>
        <w:rPr>
          <w:rFonts w:hint="eastAsia" w:ascii="方正仿宋_GBK" w:hAnsi="方正仿宋_GBK" w:eastAsia="方正仿宋_GBK" w:cs="方正仿宋_GBK"/>
          <w:color w:val="auto"/>
          <w:sz w:val="28"/>
          <w:szCs w:val="28"/>
          <w:lang w:val="en-US" w:eastAsia="zh-CN"/>
        </w:rPr>
        <w:t>固原市原州区八一路中国人民银行固原市分行；</w:t>
      </w:r>
    </w:p>
    <w:p>
      <w:pPr>
        <w:pStyle w:val="2"/>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5）国家外汇管理局中卫市分局：宁夏中卫市沙坡头区丰安东路3号中国人民银行中卫市分行。</w:t>
      </w:r>
    </w:p>
    <w:p>
      <w:pPr>
        <w:spacing w:line="600" w:lineRule="exact"/>
        <w:ind w:firstLine="562" w:firstLineChars="200"/>
        <w:rPr>
          <w:rFonts w:hint="eastAsia" w:ascii="方正仿宋_GBK" w:hAnsi="方正仿宋_GBK" w:eastAsia="方正仿宋_GBK" w:cs="方正仿宋_GBK"/>
          <w:color w:val="auto"/>
          <w:sz w:val="28"/>
          <w:szCs w:val="28"/>
          <w:lang w:eastAsia="zh-CN"/>
        </w:rPr>
      </w:pPr>
      <w:r>
        <w:rPr>
          <w:rFonts w:hint="eastAsia" w:ascii="Times New Roman" w:hAnsi="Times New Roman" w:eastAsia="仿宋GB2312"/>
          <w:b/>
          <w:bCs/>
          <w:color w:val="auto"/>
          <w:sz w:val="28"/>
          <w:szCs w:val="28"/>
        </w:rPr>
        <w:t>11.办理时间：</w:t>
      </w:r>
      <w:r>
        <w:rPr>
          <w:rFonts w:hint="eastAsia" w:ascii="方正仿宋_GBK" w:hAnsi="方正仿宋_GBK" w:eastAsia="方正仿宋_GBK" w:cs="方正仿宋_GBK"/>
          <w:color w:val="auto"/>
          <w:sz w:val="28"/>
          <w:szCs w:val="28"/>
        </w:rPr>
        <w:t>周一至周五，上午0</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0</w:t>
      </w:r>
      <w:r>
        <w:rPr>
          <w:rFonts w:hint="eastAsia" w:ascii="方正仿宋_GBK" w:hAnsi="方正仿宋_GBK" w:eastAsia="方正仿宋_GBK" w:cs="方正仿宋_GBK"/>
          <w:color w:val="auto"/>
          <w:sz w:val="28"/>
          <w:szCs w:val="28"/>
        </w:rPr>
        <w:t>0到12:00</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下午1</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:30到1</w:t>
      </w: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:00；周六、周日及法定节假日不对外办理业务</w:t>
      </w:r>
      <w:r>
        <w:rPr>
          <w:rFonts w:hint="eastAsia" w:ascii="方正仿宋_GBK" w:hAnsi="方正仿宋_GBK" w:eastAsia="方正仿宋_GBK" w:cs="方正仿宋_GBK"/>
          <w:color w:val="auto"/>
          <w:sz w:val="28"/>
          <w:szCs w:val="28"/>
          <w:lang w:eastAsia="zh-CN"/>
        </w:rPr>
        <w:t>。</w:t>
      </w:r>
    </w:p>
    <w:p>
      <w:pPr>
        <w:spacing w:line="600" w:lineRule="exact"/>
        <w:ind w:firstLine="562" w:firstLineChars="200"/>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12.咨询方式：</w:t>
      </w:r>
    </w:p>
    <w:p>
      <w:pPr>
        <w:spacing w:line="6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国家外汇管理局石嘴山市分局</w:t>
      </w:r>
      <w:r>
        <w:rPr>
          <w:rFonts w:hint="eastAsia" w:ascii="方正仿宋_GBK" w:hAnsi="方正仿宋_GBK" w:eastAsia="方正仿宋_GBK" w:cs="方正仿宋_GBK"/>
          <w:color w:val="auto"/>
          <w:sz w:val="28"/>
          <w:szCs w:val="28"/>
          <w:lang w:val="en-US" w:eastAsia="zh-CN"/>
        </w:rPr>
        <w:t>：0952-2090469；</w:t>
      </w:r>
    </w:p>
    <w:p>
      <w:pPr>
        <w:pStyle w:val="2"/>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2）国家外汇管理局吴忠市分局：0953-2059138；</w:t>
      </w:r>
    </w:p>
    <w:p>
      <w:pPr>
        <w:pStyle w:val="2"/>
        <w:ind w:left="279" w:leftChars="133" w:firstLine="280" w:firstLineChars="100"/>
        <w:rPr>
          <w:rFonts w:hint="default"/>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3）国家外汇管理局吴忠市分局同心营业管理部：0953-2057274；</w:t>
      </w:r>
    </w:p>
    <w:p>
      <w:pPr>
        <w:pStyle w:val="2"/>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4）国家外汇管理局固原市分局：0954-2042704；</w:t>
      </w:r>
    </w:p>
    <w:p>
      <w:pPr>
        <w:pStyle w:val="2"/>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5）国家外汇管理局中卫市分局：0955-7025150。</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13.监督投诉方式：</w:t>
      </w:r>
      <w:r>
        <w:rPr>
          <w:rFonts w:hint="eastAsia" w:ascii="方正仿宋_GBK" w:hAnsi="方正仿宋_GBK" w:eastAsia="方正仿宋_GBK" w:cs="方正仿宋_GBK"/>
          <w:color w:val="auto"/>
          <w:sz w:val="28"/>
          <w:szCs w:val="28"/>
        </w:rPr>
        <w:t>监督和投诉等可通过国家外汇管理局宁夏回族自治区分局网站www.safe.gov.cn/ningxia/的投诉建议栏目进行,也可通过该网站公布的电话进行。</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14.是否支持网上支付：</w:t>
      </w:r>
      <w:r>
        <w:rPr>
          <w:rFonts w:ascii="方正仿宋_GBK" w:hAnsi="方正仿宋_GBK" w:eastAsia="方正仿宋_GBK" w:cs="方正仿宋_GBK"/>
          <w:color w:val="auto"/>
          <w:sz w:val="28"/>
          <w:szCs w:val="28"/>
        </w:rPr>
        <w:t>否</w:t>
      </w:r>
    </w:p>
    <w:p>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color w:val="auto"/>
          <w:sz w:val="28"/>
          <w:szCs w:val="28"/>
        </w:rPr>
        <w:t>15.是否支持物流快递：</w:t>
      </w:r>
      <w:r>
        <w:rPr>
          <w:rFonts w:hint="eastAsia" w:ascii="方正仿宋_GBK" w:hAnsi="方正仿宋_GBK" w:eastAsia="方正仿宋_GBK" w:cs="方正仿宋_GBK"/>
          <w:color w:val="auto"/>
          <w:sz w:val="28"/>
          <w:szCs w:val="28"/>
          <w:lang w:eastAsia="zh-CN"/>
        </w:rPr>
        <w:t>否</w:t>
      </w:r>
    </w:p>
    <w:p>
      <w:pPr>
        <w:spacing w:line="540" w:lineRule="exact"/>
        <w:outlineLvl w:val="1"/>
      </w:pPr>
      <w:r>
        <w:rPr>
          <w:rFonts w:hint="eastAsia" w:ascii="Times New Roman" w:hAnsi="Times New Roman" w:eastAsia="黑体"/>
          <w:sz w:val="28"/>
          <w:szCs w:val="28"/>
        </w:rPr>
        <w:t>十</w:t>
      </w:r>
      <w:r>
        <w:rPr>
          <w:rFonts w:hint="eastAsia" w:ascii="Times New Roman" w:hAnsi="Times New Roman" w:eastAsia="黑体"/>
          <w:sz w:val="28"/>
          <w:szCs w:val="28"/>
          <w:lang w:eastAsia="zh-CN"/>
        </w:rPr>
        <w:t>六</w:t>
      </w:r>
      <w:r>
        <w:rPr>
          <w:rFonts w:hint="eastAsia" w:ascii="Times New Roman" w:hAnsi="Times New Roman" w:eastAsia="黑体"/>
          <w:sz w:val="28"/>
          <w:szCs w:val="28"/>
        </w:rPr>
        <w:t>、备注</w:t>
      </w:r>
    </w:p>
    <w:p>
      <w:pPr>
        <w:spacing w:line="540" w:lineRule="exact"/>
        <w:outlineLvl w:val="1"/>
        <w:rPr>
          <w:rFonts w:ascii="Times New Roman" w:hAnsi="Times New Roman"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E4"/>
    <w:rsid w:val="00020CDC"/>
    <w:rsid w:val="00047DDF"/>
    <w:rsid w:val="00196816"/>
    <w:rsid w:val="00201AD4"/>
    <w:rsid w:val="00406AA2"/>
    <w:rsid w:val="005167F8"/>
    <w:rsid w:val="00693AB7"/>
    <w:rsid w:val="009256AA"/>
    <w:rsid w:val="0096526C"/>
    <w:rsid w:val="00A501FE"/>
    <w:rsid w:val="00A71332"/>
    <w:rsid w:val="00C42ECA"/>
    <w:rsid w:val="00C6499D"/>
    <w:rsid w:val="00D94510"/>
    <w:rsid w:val="00DC078F"/>
    <w:rsid w:val="00DD6041"/>
    <w:rsid w:val="00EA1596"/>
    <w:rsid w:val="00F127E4"/>
    <w:rsid w:val="01643A53"/>
    <w:rsid w:val="0EB031C1"/>
    <w:rsid w:val="0F2070BB"/>
    <w:rsid w:val="16BD6B70"/>
    <w:rsid w:val="1ADB1247"/>
    <w:rsid w:val="1CF41B25"/>
    <w:rsid w:val="1DF55D7A"/>
    <w:rsid w:val="2A2F2BAF"/>
    <w:rsid w:val="304C7D9D"/>
    <w:rsid w:val="358B4D33"/>
    <w:rsid w:val="36F24DDE"/>
    <w:rsid w:val="48642D03"/>
    <w:rsid w:val="4F746B98"/>
    <w:rsid w:val="6119084C"/>
    <w:rsid w:val="6CE615EB"/>
    <w:rsid w:val="6CEF7C36"/>
    <w:rsid w:val="6FD059FF"/>
    <w:rsid w:val="70EC4652"/>
    <w:rsid w:val="7143329E"/>
    <w:rsid w:val="7285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rPr>
      <w:sz w:val="28"/>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fontstyle01"/>
    <w:basedOn w:val="6"/>
    <w:qFormat/>
    <w:uiPriority w:val="0"/>
    <w:rPr>
      <w:rFonts w:ascii="仿宋_GB2312" w:hAnsi="仿宋_GB2312" w:eastAsia="仿宋_GB2312" w:cs="仿宋_GB2312"/>
      <w:color w:val="00000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528</Words>
  <Characters>3013</Characters>
  <Lines>25</Lines>
  <Paragraphs>7</Paragraphs>
  <TotalTime>0</TotalTime>
  <ScaleCrop>false</ScaleCrop>
  <LinksUpToDate>false</LinksUpToDate>
  <CharactersWithSpaces>3534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2023-12-08T08:39:00Z</dcterms:created>
  <dc:creator>kylin</dc:creator>
  <cp:lastModifiedBy>Administrator</cp:lastModifiedBy>
  <dcterms:modified xsi:type="dcterms:W3CDTF">2026-06-17T06:15:04Z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E3C33DAB42DD42CDB13A04628168D704</vt:lpwstr>
  </property>
</Properties>
</file>