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省级分局和计划单列市分局办理的</w:t>
      </w:r>
    </w:p>
    <w:p>
      <w:pPr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超过收、付汇额度的B类企业经常项目收支登记</w:t>
      </w:r>
    </w:p>
    <w:p>
      <w:pPr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【000171102007】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一、基本要素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1.</w:t>
      </w:r>
      <w:r>
        <w:rPr>
          <w:rFonts w:ascii="Times New Roman" w:hAnsi="Times New Roman" w:eastAsia="仿宋GB2312"/>
          <w:b/>
          <w:bCs/>
          <w:sz w:val="28"/>
          <w:szCs w:val="28"/>
        </w:rPr>
        <w:t>行政许可事项名称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及编码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经常项目特定收支业务核准【00017110200Y】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2.</w:t>
      </w:r>
      <w:r>
        <w:rPr>
          <w:rFonts w:ascii="Times New Roman" w:hAnsi="Times New Roman" w:eastAsia="仿宋GB2312"/>
          <w:b/>
          <w:bCs/>
          <w:sz w:val="28"/>
          <w:szCs w:val="28"/>
        </w:rPr>
        <w:t>行政许可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事项子项名称及编码</w:t>
      </w:r>
    </w:p>
    <w:p>
      <w:pPr>
        <w:spacing w:line="360" w:lineRule="auto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省级分局和计划单列市分局办理的超过收、付汇额度的B类企业经常项目收支登记【000171102007】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3.行政许可事项业务办理项名称及编码</w:t>
      </w:r>
    </w:p>
    <w:p>
      <w:pPr>
        <w:spacing w:line="360" w:lineRule="auto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1.省级分局和计划单列市分局办理的超过收、付汇额度的B类企业经常项目收支登记(00017110200701)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4.设定依据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（1）《国务院对确需保留的行政审批项目设定行政许可的决定》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5.实施依据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（1）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国家外汇管理局关于进一步优化贸易外汇业务管理的通知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》（汇发</w:t>
      </w:r>
      <w:r>
        <w:rPr>
          <w:rFonts w:ascii="方正仿宋_GBK" w:hAnsi="方正仿宋_GBK" w:eastAsia="方正仿宋_GBK" w:cs="方正仿宋_GBK"/>
          <w:sz w:val="28"/>
          <w:szCs w:val="28"/>
        </w:rPr>
        <w:t>〔20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24</w:t>
      </w:r>
      <w:r>
        <w:rPr>
          <w:rFonts w:ascii="方正仿宋_GBK" w:hAnsi="方正仿宋_GBK" w:eastAsia="方正仿宋_GBK" w:cs="方正仿宋_GBK"/>
          <w:sz w:val="28"/>
          <w:szCs w:val="28"/>
        </w:rPr>
        <w:t>〕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号）第五条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（2）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《国家外汇管理局关于印发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〈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经常项目外汇业务指引（2020年版）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的通知》</w:t>
      </w:r>
      <w:r>
        <w:rPr>
          <w:rFonts w:ascii="方正仿宋_GBK" w:hAnsi="方正仿宋_GBK" w:eastAsia="方正仿宋_GBK" w:cs="方正仿宋_GBK"/>
          <w:sz w:val="28"/>
          <w:szCs w:val="28"/>
        </w:rPr>
        <w:t>（汇发〔2020〕14号）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</w:t>
      </w:r>
      <w:r>
        <w:rPr>
          <w:rFonts w:ascii="方正仿宋_GBK" w:hAnsi="方正仿宋_GBK" w:eastAsia="方正仿宋_GBK" w:cs="方正仿宋_GBK"/>
          <w:sz w:val="28"/>
          <w:szCs w:val="28"/>
        </w:rPr>
        <w:t>第二十三条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（3）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《国家外汇管理局关于印发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〈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经常项目外汇业务指引（2020年版）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的通知》</w:t>
      </w:r>
      <w:r>
        <w:rPr>
          <w:rFonts w:ascii="方正仿宋_GBK" w:hAnsi="方正仿宋_GBK" w:eastAsia="方正仿宋_GBK" w:cs="方正仿宋_GBK"/>
          <w:sz w:val="28"/>
          <w:szCs w:val="28"/>
        </w:rPr>
        <w:t>（汇发〔2020〕14号）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</w:t>
      </w:r>
      <w:r>
        <w:rPr>
          <w:rFonts w:ascii="方正仿宋_GBK" w:hAnsi="方正仿宋_GBK" w:eastAsia="方正仿宋_GBK" w:cs="方正仿宋_GBK"/>
          <w:sz w:val="28"/>
          <w:szCs w:val="28"/>
        </w:rPr>
        <w:t>第三十四条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ascii="方正仿宋_GBK" w:hAnsi="方正仿宋_GBK" w:eastAsia="方正仿宋_GBK" w:cs="方正仿宋_GBK"/>
          <w:sz w:val="28"/>
          <w:szCs w:val="28"/>
        </w:rPr>
        <w:t>《国家外汇管理局行政许可实施办法》（国家外汇管理局公告2021年第1号）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6.监管依据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（1）《中华人民共和国外汇管理条例》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7.</w:t>
      </w:r>
      <w:r>
        <w:rPr>
          <w:rFonts w:ascii="Times New Roman" w:hAnsi="Times New Roman" w:eastAsia="仿宋GB2312"/>
          <w:b/>
          <w:bCs/>
          <w:sz w:val="28"/>
          <w:szCs w:val="28"/>
        </w:rPr>
        <w:t>实施机关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国家外汇局省级分局和计划单列市分局（县域派出机构可以本级分局名义办理）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8.</w:t>
      </w:r>
      <w:r>
        <w:rPr>
          <w:rFonts w:ascii="Times New Roman" w:hAnsi="Times New Roman" w:eastAsia="仿宋GB2312"/>
          <w:b/>
          <w:bCs/>
          <w:sz w:val="28"/>
          <w:szCs w:val="28"/>
        </w:rPr>
        <w:t>审批层级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国家级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9.行使</w:t>
      </w:r>
      <w:r>
        <w:rPr>
          <w:rFonts w:ascii="Times New Roman" w:hAnsi="Times New Roman" w:eastAsia="仿宋GB2312"/>
          <w:b/>
          <w:bCs/>
          <w:sz w:val="28"/>
          <w:szCs w:val="28"/>
        </w:rPr>
        <w:t>层级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省级/直属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10.</w:t>
      </w:r>
      <w:r>
        <w:rPr>
          <w:rFonts w:ascii="Times New Roman" w:hAnsi="Times New Roman" w:eastAsia="仿宋GB2312"/>
          <w:b/>
          <w:bCs/>
          <w:sz w:val="28"/>
          <w:szCs w:val="28"/>
        </w:rPr>
        <w:t>是否由审批机关受理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是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11.</w:t>
      </w:r>
      <w:r>
        <w:rPr>
          <w:rFonts w:ascii="Times New Roman" w:hAnsi="Times New Roman" w:eastAsia="仿宋GB2312"/>
          <w:b/>
          <w:bCs/>
          <w:sz w:val="28"/>
          <w:szCs w:val="28"/>
        </w:rPr>
        <w:t>受理层级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省级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12.</w:t>
      </w:r>
      <w:r>
        <w:rPr>
          <w:rFonts w:ascii="Times New Roman" w:hAnsi="Times New Roman" w:eastAsia="仿宋GB2312"/>
          <w:b/>
          <w:bCs/>
          <w:sz w:val="28"/>
          <w:szCs w:val="28"/>
        </w:rPr>
        <w:t>是否存在初审环节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  <w:highlight w:val="yellow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13.</w:t>
      </w:r>
      <w:r>
        <w:rPr>
          <w:rFonts w:ascii="Times New Roman" w:hAnsi="Times New Roman" w:eastAsia="仿宋GB2312"/>
          <w:b/>
          <w:bCs/>
          <w:sz w:val="28"/>
          <w:szCs w:val="28"/>
        </w:rPr>
        <w:t>初审层级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jc w:val="lef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14.</w:t>
      </w:r>
      <w:r>
        <w:rPr>
          <w:rFonts w:ascii="Times New Roman" w:hAnsi="Times New Roman" w:eastAsia="仿宋GB2312"/>
          <w:b/>
          <w:bCs/>
          <w:sz w:val="28"/>
          <w:szCs w:val="28"/>
        </w:rPr>
        <w:t>对应政务服务事项国家级基本目录名称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进口付汇事前审核,出口收汇事前审核</w:t>
      </w:r>
    </w:p>
    <w:p>
      <w:pPr>
        <w:spacing w:line="600" w:lineRule="exact"/>
        <w:ind w:firstLine="562" w:firstLineChars="200"/>
        <w:jc w:val="lef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15.要素统一情况：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全部要素全国统一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二、行政许可事项类型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条件型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三、行政许可条件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1.准予行政许可的条件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）基于真实合规交易背景。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B</w:t>
      </w:r>
      <w:r>
        <w:rPr>
          <w:rFonts w:ascii="方正仿宋_GBK" w:hAnsi="方正仿宋_GBK" w:eastAsia="方正仿宋_GBK" w:cs="方正仿宋_GBK"/>
          <w:sz w:val="28"/>
          <w:szCs w:val="28"/>
        </w:rPr>
        <w:t>类企业在分类监管有效期内原则上不得办理以下业务：</w:t>
      </w:r>
      <w:r>
        <w:rPr>
          <w:rFonts w:hint="default" w:ascii="Calibri" w:hAnsi="Calibri" w:eastAsia="方正仿宋_GBK" w:cs="Calibri"/>
          <w:sz w:val="28"/>
          <w:szCs w:val="28"/>
        </w:rPr>
        <w:t>①</w:t>
      </w:r>
      <w:r>
        <w:rPr>
          <w:rFonts w:ascii="方正仿宋_GBK" w:hAnsi="方正仿宋_GBK" w:eastAsia="方正仿宋_GBK" w:cs="方正仿宋_GBK"/>
          <w:sz w:val="28"/>
          <w:szCs w:val="28"/>
        </w:rPr>
        <w:t>90天以上（不含）的延期付款业务；</w:t>
      </w:r>
      <w:r>
        <w:rPr>
          <w:rFonts w:hint="default" w:ascii="Calibri" w:hAnsi="Calibri" w:eastAsia="方正仿宋_GBK" w:cs="Calibri"/>
          <w:sz w:val="28"/>
          <w:szCs w:val="28"/>
        </w:rPr>
        <w:t>②</w:t>
      </w:r>
      <w:r>
        <w:rPr>
          <w:rFonts w:ascii="方正仿宋_GBK" w:hAnsi="方正仿宋_GBK" w:eastAsia="方正仿宋_GBK" w:cs="方正仿宋_GBK"/>
          <w:sz w:val="28"/>
          <w:szCs w:val="28"/>
        </w:rPr>
        <w:t>签订包含90天以上（不含）收汇条款的出口合同；</w:t>
      </w:r>
      <w:r>
        <w:rPr>
          <w:rFonts w:hint="default" w:ascii="Calibri" w:hAnsi="Calibri" w:eastAsia="方正仿宋_GBK" w:cs="Calibri"/>
          <w:sz w:val="28"/>
          <w:szCs w:val="28"/>
        </w:rPr>
        <w:t>③</w:t>
      </w:r>
      <w:r>
        <w:rPr>
          <w:rFonts w:ascii="方正仿宋_GBK" w:hAnsi="方正仿宋_GBK" w:eastAsia="方正仿宋_GBK" w:cs="方正仿宋_GBK"/>
          <w:sz w:val="28"/>
          <w:szCs w:val="28"/>
        </w:rPr>
        <w:t>离岸转手买卖外汇收支业务。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2.</w:t>
      </w:r>
      <w:r>
        <w:rPr>
          <w:rFonts w:ascii="Times New Roman" w:hAnsi="Times New Roman" w:eastAsia="仿宋GB2312"/>
          <w:b/>
          <w:bCs/>
          <w:sz w:val="28"/>
          <w:szCs w:val="28"/>
        </w:rPr>
        <w:t>规定行政许可条件的依据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（1）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《国家外汇管理局关于印发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〈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经常项目外汇业务指引（2020年版）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的通知》</w:t>
      </w:r>
      <w:r>
        <w:rPr>
          <w:rFonts w:ascii="方正仿宋_GBK" w:hAnsi="方正仿宋_GBK" w:eastAsia="方正仿宋_GBK" w:cs="方正仿宋_GBK"/>
          <w:sz w:val="28"/>
          <w:szCs w:val="28"/>
        </w:rPr>
        <w:t>（汇发〔2020〕14号）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</w:t>
      </w:r>
      <w:r>
        <w:rPr>
          <w:rFonts w:ascii="方正仿宋_GBK" w:hAnsi="方正仿宋_GBK" w:eastAsia="方正仿宋_GBK" w:cs="方正仿宋_GBK"/>
          <w:sz w:val="28"/>
          <w:szCs w:val="28"/>
        </w:rPr>
        <w:t>第三十四条B类企业在分类监管有效期内的货物贸易外汇收支业务应按照……下列要求办理：……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（二）……B类企业超过可收付汇额度的货物贸易外汇收支业务，应到外汇局办理货物贸易外汇业务登记手续，银行凭《登记表》办理。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（四）B类企业原则上不得办理90天以上（不含）的延期付款业务、不得签订包含90天以上（不含）收汇条款的出口合同；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（五）企业不得办理离岸转手买卖外汇收支业务。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四、</w:t>
      </w:r>
      <w:r>
        <w:rPr>
          <w:rFonts w:ascii="Times New Roman" w:hAnsi="Times New Roman" w:eastAsia="黑体"/>
          <w:sz w:val="28"/>
          <w:szCs w:val="28"/>
        </w:rPr>
        <w:t>行政许可服务对象类型</w:t>
      </w:r>
      <w:r>
        <w:rPr>
          <w:rFonts w:hint="eastAsia" w:ascii="Times New Roman" w:hAnsi="Times New Roman" w:eastAsia="黑体"/>
          <w:sz w:val="28"/>
          <w:szCs w:val="28"/>
        </w:rPr>
        <w:t>与改革举措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1.服务对象类型：</w:t>
      </w:r>
      <w:r>
        <w:rPr>
          <w:rFonts w:ascii="方正仿宋_GBK" w:hAnsi="方正仿宋_GBK" w:eastAsia="方正仿宋_GBK" w:cs="方正仿宋_GBK"/>
          <w:sz w:val="28"/>
          <w:szCs w:val="28"/>
        </w:rPr>
        <w:t>企业法人,事业单位法人,社会组织法人,非法人企业,行政机关,其他组织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2.是否为涉企许可事项：</w:t>
      </w:r>
      <w:r>
        <w:rPr>
          <w:rFonts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3.涉企经营许可事项名称：</w:t>
      </w:r>
      <w:r>
        <w:rPr>
          <w:rFonts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4.许可证件名称：</w:t>
      </w:r>
      <w:r>
        <w:rPr>
          <w:rFonts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5.改革方式：</w:t>
      </w:r>
      <w:r>
        <w:rPr>
          <w:rFonts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 xml:space="preserve">6.具体改革举措: </w:t>
      </w:r>
      <w:r>
        <w:rPr>
          <w:rFonts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7.加强事中事后监管措施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（1）开展“双随机、一公开”监管，依法查处违规行为，适时公开相关案例。（2）依法及时处理投诉举报。（3）开展数据统计与监测，掌握外汇业务情况。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五、申请材料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1.申请材料名称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加盖公章的书面申请原件1份。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合同原件或加盖公章的复印件1份。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发票原件或加盖公章的复印件1份。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加盖公章的报关单复印件1份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（货物不报关的，可提供运输单据等其他材料）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与金融机构签订的融资协议原件或加盖公章的复印件1份。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捐赠协议、相关部门出具的分立、合并证明文件或其他相关材料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eastAsia="zh-CN"/>
        </w:rPr>
        <w:t>原件或加盖公章的复印件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1份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。</w:t>
      </w:r>
    </w:p>
    <w:p>
      <w:pPr>
        <w:spacing w:line="600" w:lineRule="exact"/>
        <w:ind w:firstLine="560" w:firstLineChars="200"/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经海关签章的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《中华人民共和国海关进境旅客行李物品申报单》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原件或加盖公章的复印件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1份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2.</w:t>
      </w:r>
      <w:r>
        <w:rPr>
          <w:rFonts w:ascii="Times New Roman" w:hAnsi="Times New Roman" w:eastAsia="仿宋GB2312"/>
          <w:b/>
          <w:bCs/>
          <w:sz w:val="28"/>
          <w:szCs w:val="28"/>
        </w:rPr>
        <w:t>规定申请材料的依据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（1）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国家外汇管理局关于进一步优化贸易外汇业务管理的通知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》（汇发</w:t>
      </w:r>
      <w:r>
        <w:rPr>
          <w:rFonts w:ascii="方正仿宋_GBK" w:hAnsi="方正仿宋_GBK" w:eastAsia="方正仿宋_GBK" w:cs="方正仿宋_GBK"/>
          <w:sz w:val="28"/>
          <w:szCs w:val="28"/>
        </w:rPr>
        <w:t>〔20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24</w:t>
      </w:r>
      <w:r>
        <w:rPr>
          <w:rFonts w:ascii="方正仿宋_GBK" w:hAnsi="方正仿宋_GBK" w:eastAsia="方正仿宋_GBK" w:cs="方正仿宋_GBK"/>
          <w:sz w:val="28"/>
          <w:szCs w:val="28"/>
        </w:rPr>
        <w:t>〕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号）附件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3：货物贸易外汇登记有关业务办理材料</w:t>
      </w:r>
    </w:p>
    <w:p>
      <w:pPr>
        <w:spacing w:beforeLines="0" w:afterLines="0" w:line="600" w:lineRule="exact"/>
        <w:ind w:firstLine="560" w:firstLineChars="200"/>
        <w:jc w:val="both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企业到所在地外汇局办理B类企业超可收/付汇额度或90天以上（不含）延期收/付款的贸易外汇收支登记，以及C类企业贸易外汇收支登记时，需提交以下材料：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1.加盖公章的书面申请（内容包括但不限于说明需登记的事项、具体内容和原因）；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2.以信用证、托收方式结算的，提交合同；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3.以预付、预收货款方式结算的，提交合同和发票；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4.以其他方式结算的，提交报关单和合同，货物不报关的，可提供运输单据等其他证明材料代替报关单；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5.收付汇与进出口主体不一致业务，还应区分情况提交捐赠协议、相关部门出具的分立、合并证明文件或其他相关材料；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6.发生90天以上延期收款、付款的，还应提交需延期的证明材料；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7.出口贸易融资放款还应提交与金融机构签订的协议和发票；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8.外币现钞结汇金额达到规定入境申报金额的，还应提交经海关签章的《中华人民共和国海关进境旅客行李物品申报单》。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）《国家外汇管理局关于印发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〈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经常项目外汇业务指引（2020年版）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的通知》</w:t>
      </w:r>
      <w:r>
        <w:rPr>
          <w:rFonts w:ascii="方正仿宋_GBK" w:hAnsi="方正仿宋_GBK" w:eastAsia="方正仿宋_GBK" w:cs="方正仿宋_GBK"/>
          <w:sz w:val="28"/>
          <w:szCs w:val="28"/>
        </w:rPr>
        <w:t>（汇发〔2020〕14号）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第三十四条B类企业在分类监管有效期内的货物贸易外汇收支业务应按照……下列要求办理：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一）以信用证、托收方式结算的，除按国际惯例审核有关商业单证外，还应审核合同；以预付货款、预收货款结算的，应审核合同和发票；以其他方式结算的，应审核相应报关单和合同，货物不报关的，企业可提供运输单据等其他证明材料代替报关单……。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六、中介服务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1.有无法定中介服务事项：</w:t>
      </w:r>
      <w:r>
        <w:rPr>
          <w:rFonts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2.</w:t>
      </w:r>
      <w:r>
        <w:rPr>
          <w:rFonts w:ascii="Times New Roman" w:hAnsi="Times New Roman" w:eastAsia="仿宋GB2312"/>
          <w:b/>
          <w:bCs/>
          <w:sz w:val="28"/>
          <w:szCs w:val="28"/>
        </w:rPr>
        <w:t>中介服务事项名称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3.</w:t>
      </w:r>
      <w:r>
        <w:rPr>
          <w:rFonts w:ascii="Times New Roman" w:hAnsi="Times New Roman" w:eastAsia="仿宋GB2312"/>
          <w:b/>
          <w:bCs/>
          <w:sz w:val="28"/>
          <w:szCs w:val="28"/>
        </w:rPr>
        <w:t>设定中介服务事项的依据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 xml:space="preserve">: </w:t>
      </w:r>
      <w:r>
        <w:rPr>
          <w:rFonts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4.</w:t>
      </w:r>
      <w:r>
        <w:rPr>
          <w:rFonts w:ascii="Times New Roman" w:hAnsi="Times New Roman" w:eastAsia="仿宋GB2312"/>
          <w:b/>
          <w:bCs/>
          <w:sz w:val="28"/>
          <w:szCs w:val="28"/>
        </w:rPr>
        <w:t>提供中介服务的机构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5.</w:t>
      </w:r>
      <w:r>
        <w:rPr>
          <w:rFonts w:ascii="Times New Roman" w:hAnsi="Times New Roman" w:eastAsia="仿宋GB2312"/>
          <w:b/>
          <w:bCs/>
          <w:sz w:val="28"/>
          <w:szCs w:val="28"/>
        </w:rPr>
        <w:t>中介服务事项的收费性质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七、审批程序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1.办理行政许可的程序环节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申请人申请；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审批机构受理/不予受理；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审批机构审查；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决定作出许可决定书/不予许可决定书。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2.规定行政许可程序的依据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（1）《国家外汇管理局行政许可实施办法》（国家外汇管理局公告2021年第1号）第十条外汇局收到行政许可申请后，应区分下列情况分别作出处理：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（一）申请事项属于本局职责范围，但依法不需要取得行政许可的，应即时告知申请人不受理，出具不予受理行政许可通知书；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（二）申请事项不属于本局职责范围，应即时作出不予受理的决定，出具不予受理行政许可通知书，并告知申请人向有关行政机关申请；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（三）申请事项属于本局职责范围，但申请材料不齐全或不符合法定形式的，应当场或在收到申请材料之日起5个工作日内作出要求申请人补正材料的决定，出具补正告知书，一次性告知申请人需要补正的全部内容；逾期不告知的，自收到申请材料之日起即为受理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申请人拒不补正，或者自补正告知书送达之日起30日内未能提交全部且符合法定形式的补正材料的，应不予受理，出具不予受理行政许可通知书；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申请材料存在文字笔误等可当场更正的错误的，应允许申请人当场更正，并告知其在修改处签字或盖章确认；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（四）申请事项属于本局职责范围，申请材料齐全、符合法定形式，或者申请人按照要求提交全部补正申请材料的，应受理行政许可申请，出具行政许可受理通知书。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（2）《国家外汇管理局行政许可实施办法》（国家外汇管理局公告2021年第1号）第十四条外汇局对行政许可申请审查后，应区分下列情况分别作出处理：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（一）申请符合法定条件、拟准予行政许可的，应出具准予行政许可的书面决定。准予行政许可的书面决定应载明名称、出具单位、被许可人姓名或名称、行政许可事项、颁发日期、有效期（如有）等；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（二）申请不符合法定条件、拟不予行政许可的，应出具不予行政许可决定书，并说明不予行政许可的理由，告知申请人享有依法申请行政复议的权利。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3.</w:t>
      </w:r>
      <w:r>
        <w:rPr>
          <w:rFonts w:ascii="Times New Roman" w:hAnsi="Times New Roman" w:eastAsia="仿宋GB2312"/>
          <w:b/>
          <w:bCs/>
          <w:sz w:val="28"/>
          <w:szCs w:val="28"/>
        </w:rPr>
        <w:t>是否需要现场勘验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4.</w:t>
      </w:r>
      <w:r>
        <w:rPr>
          <w:rFonts w:ascii="Times New Roman" w:hAnsi="Times New Roman" w:eastAsia="仿宋GB2312"/>
          <w:b/>
          <w:bCs/>
          <w:sz w:val="28"/>
          <w:szCs w:val="28"/>
        </w:rPr>
        <w:t>是否需要组织听证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5.</w:t>
      </w:r>
      <w:r>
        <w:rPr>
          <w:rFonts w:ascii="Times New Roman" w:hAnsi="Times New Roman" w:eastAsia="仿宋GB2312"/>
          <w:b/>
          <w:bCs/>
          <w:sz w:val="28"/>
          <w:szCs w:val="28"/>
        </w:rPr>
        <w:t>是否需要招标、拍卖、挂牌交易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6.</w:t>
      </w:r>
      <w:r>
        <w:rPr>
          <w:rFonts w:ascii="Times New Roman" w:hAnsi="Times New Roman" w:eastAsia="仿宋GB2312"/>
          <w:b/>
          <w:bCs/>
          <w:sz w:val="28"/>
          <w:szCs w:val="28"/>
        </w:rPr>
        <w:t>是否需要检验、检测、检疫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7.</w:t>
      </w:r>
      <w:r>
        <w:rPr>
          <w:rFonts w:ascii="Times New Roman" w:hAnsi="Times New Roman" w:eastAsia="仿宋GB2312"/>
          <w:b/>
          <w:bCs/>
          <w:sz w:val="28"/>
          <w:szCs w:val="28"/>
        </w:rPr>
        <w:t>是否需要鉴定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8.</w:t>
      </w:r>
      <w:r>
        <w:rPr>
          <w:rFonts w:ascii="Times New Roman" w:hAnsi="Times New Roman" w:eastAsia="仿宋GB2312"/>
          <w:b/>
          <w:bCs/>
          <w:sz w:val="28"/>
          <w:szCs w:val="28"/>
        </w:rPr>
        <w:t>是否需要专家评审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9.</w:t>
      </w:r>
      <w:r>
        <w:rPr>
          <w:rFonts w:ascii="Times New Roman" w:hAnsi="Times New Roman" w:eastAsia="仿宋GB2312"/>
          <w:b/>
          <w:bCs/>
          <w:sz w:val="28"/>
          <w:szCs w:val="28"/>
        </w:rPr>
        <w:t>是否需要向社会公示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10.</w:t>
      </w:r>
      <w:r>
        <w:rPr>
          <w:rFonts w:ascii="Times New Roman" w:hAnsi="Times New Roman" w:eastAsia="仿宋GB2312"/>
          <w:b/>
          <w:bCs/>
          <w:sz w:val="28"/>
          <w:szCs w:val="28"/>
        </w:rPr>
        <w:t>是否实行告知承诺办理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11.审批机关是否委托服务机构开展技术性服务：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八、受理和审批时限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1.承诺受理时限：</w:t>
      </w:r>
      <w:r>
        <w:rPr>
          <w:rFonts w:ascii="方正仿宋_GBK" w:hAnsi="方正仿宋_GBK" w:eastAsia="方正仿宋_GBK" w:cs="方正仿宋_GBK"/>
          <w:sz w:val="28"/>
          <w:szCs w:val="28"/>
        </w:rPr>
        <w:t>5个工作日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2.法定审批时限：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20个工作日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3.规定法定审批时限依据</w:t>
      </w:r>
    </w:p>
    <w:p>
      <w:pPr>
        <w:spacing w:line="600" w:lineRule="exact"/>
        <w:ind w:firstLine="560" w:firstLineChars="200"/>
        <w:rPr>
          <w:rFonts w:ascii="Times New Roman" w:hAnsi="Times New Roman" w:eastAsia="仿宋GB2312"/>
          <w:sz w:val="32"/>
          <w:szCs w:val="32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（1）《国家外汇管理局行政许可实施办法》（国家外汇管理局公告2021年第1号）第十五条外汇局应根据以下要求确保行政许可依法按时完成：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（一）能当场作出决定的，应当场作出行政许可决定。当场作出行政许可决定的，可不出具行政许可受理通知书；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（二）不能当场作出决定的，应自受理之日起20个工作日内作出决定；20个工作日内不能作出决定的，经本级外汇局局长或者主管副局长批准，可延长10个工作日，并向申请人出具延长行政许可办理期限通知书，说明延长期限的理由。行政许可办理期限只能延长一次。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外汇局征求其他部门意见的时间计算在以上办理时限内；依法需要听证、检验、检测、鉴定、专家评审等的时间，不计算在上述办理时限内。</w:t>
      </w:r>
    </w:p>
    <w:p>
      <w:pPr>
        <w:spacing w:line="600" w:lineRule="exact"/>
        <w:ind w:firstLine="560" w:firstLineChars="200"/>
        <w:rPr>
          <w:rFonts w:ascii="Times New Roman" w:hAnsi="Times New Roman" w:eastAsia="仿宋GB2312"/>
          <w:sz w:val="32"/>
          <w:szCs w:val="32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外汇局对行政许可办理时限具有对外承诺的，应按照其承诺的时限完成；对外承诺的时限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不得多于</w:t>
      </w:r>
      <w:r>
        <w:rPr>
          <w:rFonts w:ascii="方正仿宋_GBK" w:hAnsi="方正仿宋_GBK" w:eastAsia="方正仿宋_GBK" w:cs="方正仿宋_GBK"/>
          <w:sz w:val="28"/>
          <w:szCs w:val="28"/>
        </w:rPr>
        <w:t>20个工作日。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4.承诺审批时限：</w:t>
      </w:r>
      <w:r>
        <w:rPr>
          <w:rFonts w:ascii="方正仿宋_GBK" w:hAnsi="方正仿宋_GBK" w:eastAsia="方正仿宋_GBK" w:cs="方正仿宋_GBK"/>
          <w:sz w:val="28"/>
          <w:szCs w:val="28"/>
        </w:rPr>
        <w:t>20个工作日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九、收费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1.办理行政许可是否收费：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 xml:space="preserve">2.收费项目的名称、收费项目的标准、设定收费项目的依据、规定收费标准的依据: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十、行政许可证件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1.审批结果类型：</w:t>
      </w:r>
      <w:r>
        <w:rPr>
          <w:rFonts w:ascii="方正仿宋_GBK" w:hAnsi="方正仿宋_GBK" w:eastAsia="方正仿宋_GBK" w:cs="方正仿宋_GBK"/>
          <w:sz w:val="28"/>
          <w:szCs w:val="28"/>
        </w:rPr>
        <w:t>批文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2.审批结果名称：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《贸易外汇业务登记表》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3.审批结果的有效期限：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原则上不超过1个月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4.规定审批结果有效期限的依据</w:t>
      </w:r>
    </w:p>
    <w:p>
      <w:pPr>
        <w:spacing w:line="600" w:lineRule="exact"/>
        <w:ind w:firstLine="560" w:firstLineChars="200"/>
        <w:rPr>
          <w:rFonts w:ascii="Times New Roman" w:hAnsi="Times New Roman" w:eastAsia="仿宋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（1）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国家外汇管理局关于进一步优化贸易外汇业务管理的通知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》（汇发</w:t>
      </w:r>
      <w:r>
        <w:rPr>
          <w:rFonts w:ascii="方正仿宋_GBK" w:hAnsi="方正仿宋_GBK" w:eastAsia="方正仿宋_GBK" w:cs="方正仿宋_GBK"/>
          <w:sz w:val="28"/>
          <w:szCs w:val="28"/>
        </w:rPr>
        <w:t>〔20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24</w:t>
      </w:r>
      <w:r>
        <w:rPr>
          <w:rFonts w:ascii="方正仿宋_GBK" w:hAnsi="方正仿宋_GBK" w:eastAsia="方正仿宋_GBK" w:cs="方正仿宋_GBK"/>
          <w:sz w:val="28"/>
          <w:szCs w:val="28"/>
        </w:rPr>
        <w:t>〕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号）附件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《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贸易外汇业务登记表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》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备注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登记表有效期原则上不超过1个月。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5.是否需要办理审批结果变更手续：</w:t>
      </w:r>
      <w:r>
        <w:rPr>
          <w:rFonts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 xml:space="preserve">6.办理审批结果变更手续的要求: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7.是否需要办理审批结果延续手续：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 xml:space="preserve">8.办理审批结果延续手续的要求: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 xml:space="preserve">9.审批结果的有效地域范围: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全国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 xml:space="preserve">10.规定审批结果有效地域范围的依据: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十一、行政许可数量限制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1.有无行政许可数量限制：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2.公布数量限制的方式：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3.公布数量限制的周期：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4.在数量限制条件下实施行政许可的方式：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jc w:val="left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 xml:space="preserve">5.规定在数量限制条件下实施行政许可方式的依据: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十二、行政许可后年检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1.有无年检要求：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 xml:space="preserve">2.设定年检要求的依据: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3.年检周期：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4.年检是否要求报送材料：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5.年检报送材料名称：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6.年检是否收费：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 xml:space="preserve">7.年检收费项目的名称、年检收费项目的标准、设定年检收费项目的依据、规定年检项目收费标准的依据: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8.通过年检的证明或者标志：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十三、行政许可后年报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1.</w:t>
      </w:r>
      <w:r>
        <w:rPr>
          <w:rFonts w:ascii="Times New Roman" w:hAnsi="Times New Roman" w:eastAsia="仿宋GB2312"/>
          <w:b/>
          <w:bCs/>
          <w:sz w:val="28"/>
          <w:szCs w:val="28"/>
        </w:rPr>
        <w:t>有无年报要求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2.</w:t>
      </w:r>
      <w:r>
        <w:rPr>
          <w:rFonts w:ascii="Times New Roman" w:hAnsi="Times New Roman" w:eastAsia="仿宋GB2312"/>
          <w:b/>
          <w:bCs/>
          <w:sz w:val="28"/>
          <w:szCs w:val="28"/>
        </w:rPr>
        <w:t>年报报送材料名称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3.</w:t>
      </w:r>
      <w:r>
        <w:rPr>
          <w:rFonts w:ascii="Times New Roman" w:hAnsi="Times New Roman" w:eastAsia="仿宋GB2312"/>
          <w:b/>
          <w:bCs/>
          <w:sz w:val="28"/>
          <w:szCs w:val="28"/>
        </w:rPr>
        <w:t>设定年报要求的依据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 xml:space="preserve">: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4.</w:t>
      </w:r>
      <w:r>
        <w:rPr>
          <w:rFonts w:ascii="Times New Roman" w:hAnsi="Times New Roman" w:eastAsia="仿宋GB2312"/>
          <w:b/>
          <w:bCs/>
          <w:sz w:val="28"/>
          <w:szCs w:val="28"/>
        </w:rPr>
        <w:t>年报周期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十四、监管主体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国家外汇局及其分局</w:t>
      </w:r>
    </w:p>
    <w:p>
      <w:pPr>
        <w:spacing w:line="540" w:lineRule="exact"/>
        <w:outlineLvl w:val="1"/>
        <w:rPr>
          <w:rFonts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黑体" w:cs="Times New Roman"/>
          <w:color w:val="auto"/>
          <w:sz w:val="28"/>
          <w:szCs w:val="28"/>
        </w:rPr>
        <w:t>十五、</w:t>
      </w:r>
      <w:bookmarkStart w:id="0" w:name="_Toc1293375433_WPSOffice_Level1"/>
      <w:r>
        <w:rPr>
          <w:rFonts w:hint="eastAsia" w:ascii="Times New Roman" w:hAnsi="Times New Roman" w:eastAsia="黑体" w:cs="Times New Roman"/>
          <w:color w:val="auto"/>
          <w:sz w:val="28"/>
          <w:szCs w:val="28"/>
        </w:rPr>
        <w:t>业务办理信息</w:t>
      </w:r>
      <w:bookmarkEnd w:id="0"/>
    </w:p>
    <w:p>
      <w:pPr>
        <w:spacing w:line="600" w:lineRule="exact"/>
        <w:ind w:firstLine="562" w:firstLineChars="2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Times New Roman" w:hAnsi="Times New Roman" w:eastAsia="仿宋GB2312" w:cs="Times New Roman"/>
          <w:b/>
          <w:bCs/>
          <w:color w:val="auto"/>
          <w:sz w:val="28"/>
          <w:szCs w:val="28"/>
        </w:rPr>
        <w:t>1.是否通办：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ascii="方正仿宋_GBK" w:hAnsi="方正仿宋_GBK" w:eastAsia="仿宋GB2312" w:cs="方正仿宋_GBK"/>
          <w:color w:val="auto"/>
          <w:sz w:val="28"/>
          <w:szCs w:val="28"/>
        </w:rPr>
      </w:pPr>
      <w:r>
        <w:rPr>
          <w:rFonts w:hint="eastAsia" w:ascii="Times New Roman" w:hAnsi="Times New Roman" w:eastAsia="仿宋GB2312" w:cs="Times New Roman"/>
          <w:b/>
          <w:bCs/>
          <w:color w:val="auto"/>
          <w:sz w:val="28"/>
          <w:szCs w:val="28"/>
        </w:rPr>
        <w:t>2.通办业务模式：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方正仿宋_GBK" w:hAnsi="方正仿宋_GBK" w:eastAsia="仿宋GB2312" w:cs="方正仿宋_GBK"/>
          <w:color w:val="auto"/>
          <w:sz w:val="28"/>
          <w:szCs w:val="28"/>
        </w:rPr>
      </w:pPr>
      <w:r>
        <w:rPr>
          <w:rFonts w:hint="eastAsia" w:ascii="Times New Roman" w:hAnsi="Times New Roman" w:eastAsia="仿宋GB2312" w:cs="Times New Roman"/>
          <w:b/>
          <w:bCs/>
          <w:color w:val="auto"/>
          <w:sz w:val="28"/>
          <w:szCs w:val="28"/>
        </w:rPr>
        <w:t>3.跨省通办事项名称：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方正仿宋_GBK" w:hAnsi="方正仿宋_GBK" w:eastAsia="仿宋GB2312" w:cs="方正仿宋_GBK"/>
          <w:color w:val="auto"/>
          <w:sz w:val="28"/>
          <w:szCs w:val="28"/>
        </w:rPr>
      </w:pPr>
      <w:r>
        <w:rPr>
          <w:rFonts w:hint="eastAsia" w:ascii="Times New Roman" w:hAnsi="Times New Roman" w:eastAsia="仿宋GB2312" w:cs="Times New Roman"/>
          <w:b/>
          <w:bCs/>
          <w:color w:val="auto"/>
          <w:sz w:val="28"/>
          <w:szCs w:val="28"/>
        </w:rPr>
        <w:t>4.是否是35号文中的跨省通办事项：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hint="eastAsia" w:ascii="方正仿宋_GBK" w:hAnsi="方正仿宋_GBK" w:eastAsia="仿宋GB2312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color w:val="auto"/>
          <w:sz w:val="28"/>
          <w:szCs w:val="28"/>
        </w:rPr>
        <w:t>5.是否网办：</w:t>
      </w:r>
      <w:r>
        <w:rPr>
          <w:rFonts w:hint="eastAsia" w:ascii="Times New Roman" w:hAnsi="Times New Roman" w:eastAsia="仿宋GB2312" w:cs="Times New Roman"/>
          <w:b/>
          <w:bCs/>
          <w:color w:val="auto"/>
          <w:sz w:val="28"/>
          <w:szCs w:val="28"/>
          <w:lang w:eastAsia="zh-CN"/>
        </w:rPr>
        <w:t>否</w:t>
      </w:r>
    </w:p>
    <w:p>
      <w:pPr>
        <w:spacing w:line="600" w:lineRule="exact"/>
        <w:ind w:firstLine="562" w:firstLineChars="200"/>
        <w:rPr>
          <w:rFonts w:hint="eastAsia" w:ascii="方正仿宋_GBK" w:hAnsi="方正仿宋_GBK" w:eastAsia="仿宋GB2312" w:cs="方正仿宋_GBK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GB2312" w:cs="Times New Roman"/>
          <w:b/>
          <w:bCs/>
          <w:color w:val="auto"/>
          <w:sz w:val="28"/>
          <w:szCs w:val="28"/>
        </w:rPr>
        <w:t>6.网上办理深度：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互联网预审</w:t>
      </w:r>
    </w:p>
    <w:p>
      <w:pPr>
        <w:spacing w:line="600" w:lineRule="exact"/>
        <w:ind w:firstLine="562" w:firstLineChars="200"/>
        <w:rPr>
          <w:rFonts w:hint="eastAsia" w:ascii="方正仿宋_GBK" w:hAnsi="方正仿宋_GBK" w:eastAsia="仿宋GB2312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 w:cs="Times New Roman"/>
          <w:b/>
          <w:bCs/>
          <w:color w:val="auto"/>
          <w:sz w:val="28"/>
          <w:szCs w:val="28"/>
        </w:rPr>
        <w:t>7.到办事现场次数：</w:t>
      </w:r>
      <w:r>
        <w:rPr>
          <w:rFonts w:hint="eastAsia" w:ascii="Times New Roman" w:hAnsi="Times New Roman" w:eastAsia="仿宋GB2312" w:cs="Times New Roman"/>
          <w:b/>
          <w:bCs/>
          <w:color w:val="auto"/>
          <w:sz w:val="28"/>
          <w:szCs w:val="28"/>
          <w:lang w:val="en-US" w:eastAsia="zh-CN"/>
        </w:rPr>
        <w:t>1</w:t>
      </w:r>
    </w:p>
    <w:p>
      <w:pPr>
        <w:spacing w:line="600" w:lineRule="exact"/>
        <w:ind w:firstLine="562" w:firstLineChars="200"/>
        <w:rPr>
          <w:rFonts w:hint="eastAsia" w:ascii="方正仿宋_GBK" w:hAnsi="方正仿宋_GBK" w:eastAsia="仿宋GB2312" w:cs="方正仿宋_GBK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GB2312" w:cs="Times New Roman"/>
          <w:b/>
          <w:bCs/>
          <w:color w:val="auto"/>
          <w:sz w:val="28"/>
          <w:szCs w:val="28"/>
        </w:rPr>
        <w:t>8.必须现场办理原因说明：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需现场核验材料</w:t>
      </w:r>
    </w:p>
    <w:p>
      <w:pPr>
        <w:spacing w:line="600" w:lineRule="exact"/>
        <w:ind w:firstLine="562" w:firstLineChars="2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Times New Roman" w:hAnsi="Times New Roman" w:eastAsia="仿宋GB2312" w:cs="Times New Roman"/>
          <w:b/>
          <w:bCs/>
          <w:color w:val="auto"/>
          <w:sz w:val="28"/>
          <w:szCs w:val="28"/>
        </w:rPr>
        <w:t>9.是否进驻政务大厅：</w:t>
      </w:r>
      <w:r>
        <w:rPr>
          <w:rFonts w:ascii="方正仿宋_GBK" w:hAnsi="方正仿宋_GBK" w:eastAsia="方正仿宋_GBK" w:cs="方正仿宋_GBK"/>
          <w:color w:val="auto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hint="eastAsia" w:ascii="Times New Roman" w:hAnsi="Times New Roman" w:eastAsia="仿宋GB2312"/>
          <w:b/>
          <w:bCs/>
          <w:color w:val="auto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color w:val="auto"/>
          <w:sz w:val="28"/>
          <w:szCs w:val="28"/>
        </w:rPr>
        <w:t>10.办理地点：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1）国家外汇管理局宁夏回族自治区分局：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宁夏回族自治区银川市兴庆区北京东路215号外汇管理处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；</w:t>
      </w:r>
    </w:p>
    <w:p>
      <w:pPr>
        <w:pStyle w:val="2"/>
        <w:ind w:left="0" w:leftChars="0" w:firstLine="560" w:firstLineChars="200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2）国家外汇管理局宁夏回族自治区分局灵武营业管理部：宁夏灵武市西平路102号。</w:t>
      </w:r>
    </w:p>
    <w:p>
      <w:pPr>
        <w:spacing w:line="600" w:lineRule="exact"/>
        <w:ind w:firstLine="562" w:firstLineChars="200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GB2312"/>
          <w:b/>
          <w:bCs/>
          <w:color w:val="auto"/>
          <w:sz w:val="28"/>
          <w:szCs w:val="28"/>
        </w:rPr>
        <w:t>11.办理时间</w:t>
      </w:r>
      <w:bookmarkStart w:id="1" w:name="_GoBack"/>
      <w:bookmarkEnd w:id="1"/>
      <w:r>
        <w:rPr>
          <w:rFonts w:hint="eastAsia" w:ascii="Times New Roman" w:hAnsi="Times New Roman" w:eastAsia="仿宋GB2312"/>
          <w:b/>
          <w:bCs/>
          <w:color w:val="auto"/>
          <w:sz w:val="28"/>
          <w:szCs w:val="28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周一至周五，上午0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: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0到12:00,下午1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:30到1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:00；周六、周日及法定节假日不对外办理业务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。</w:t>
      </w:r>
    </w:p>
    <w:p>
      <w:pPr>
        <w:spacing w:line="600" w:lineRule="exact"/>
        <w:ind w:firstLine="562" w:firstLineChars="200"/>
        <w:rPr>
          <w:rFonts w:hint="eastAsia" w:ascii="Times New Roman" w:hAnsi="Times New Roman" w:eastAsia="仿宋GB2312"/>
          <w:b/>
          <w:bCs/>
          <w:color w:val="auto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color w:val="auto"/>
          <w:sz w:val="28"/>
          <w:szCs w:val="28"/>
        </w:rPr>
        <w:t>12.咨询方式：</w:t>
      </w:r>
    </w:p>
    <w:p>
      <w:pPr>
        <w:spacing w:line="600" w:lineRule="exact"/>
        <w:ind w:firstLine="840" w:firstLineChars="300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lang w:val="en-US" w:eastAsia="zh-CN" w:bidi="ar-SA"/>
        </w:rPr>
        <w:t>（1）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国家外汇管理局宁夏回族自治区分局：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lang w:val="en-US" w:eastAsia="zh-CN" w:bidi="ar-SA"/>
        </w:rPr>
        <w:t>0951-5189600；0951-5189495；</w:t>
      </w:r>
    </w:p>
    <w:p>
      <w:pPr>
        <w:pStyle w:val="2"/>
        <w:ind w:left="0" w:leftChars="0" w:firstLine="840" w:firstLineChars="300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2）国家外汇管理局宁夏回族自治区分局灵武营业管理部：0951-5189984。</w:t>
      </w:r>
    </w:p>
    <w:p>
      <w:pPr>
        <w:spacing w:line="600" w:lineRule="exact"/>
        <w:ind w:firstLine="562" w:firstLineChars="2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Times New Roman" w:hAnsi="Times New Roman" w:eastAsia="仿宋GB2312" w:cs="Times New Roman"/>
          <w:b/>
          <w:bCs/>
          <w:color w:val="auto"/>
          <w:sz w:val="28"/>
          <w:szCs w:val="28"/>
        </w:rPr>
        <w:t>13.监督投诉方式：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监督和投诉等可通过国家外汇管理局宁夏回族自治区分局网站www.safe.gov.cn/ningxia/的投诉建议栏目进行,也可通过该网站公布的电话进行。</w:t>
      </w:r>
    </w:p>
    <w:p>
      <w:pPr>
        <w:spacing w:line="600" w:lineRule="exact"/>
        <w:ind w:firstLine="562" w:firstLineChars="2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Times New Roman" w:hAnsi="Times New Roman" w:eastAsia="仿宋GB2312" w:cs="Times New Roman"/>
          <w:b/>
          <w:bCs/>
          <w:color w:val="auto"/>
          <w:sz w:val="28"/>
          <w:szCs w:val="28"/>
        </w:rPr>
        <w:t>14.是否支持网上支付：</w:t>
      </w:r>
      <w:r>
        <w:rPr>
          <w:rFonts w:ascii="方正仿宋_GBK" w:hAnsi="方正仿宋_GBK" w:eastAsia="方正仿宋_GBK" w:cs="方正仿宋_GBK"/>
          <w:color w:val="auto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GB2312" w:cs="Times New Roman"/>
          <w:b/>
          <w:bCs/>
          <w:color w:val="auto"/>
          <w:sz w:val="28"/>
          <w:szCs w:val="28"/>
        </w:rPr>
        <w:t>15.是否支持物流快递：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否</w:t>
      </w:r>
    </w:p>
    <w:p>
      <w:pPr>
        <w:spacing w:line="540" w:lineRule="exact"/>
        <w:outlineLvl w:val="1"/>
        <w:rPr>
          <w:rFonts w:cs="Times New Roma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十六、</w:t>
      </w:r>
      <w:r>
        <w:rPr>
          <w:rFonts w:hint="eastAsia" w:ascii="Times New Roman" w:hAnsi="Times New Roman" w:eastAsia="黑体" w:cs="Times New Roman"/>
          <w:sz w:val="28"/>
          <w:szCs w:val="28"/>
        </w:rPr>
        <w:t>备注</w:t>
      </w:r>
    </w:p>
    <w:p>
      <w:pPr>
        <w:rPr>
          <w:rFonts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GB2312">
    <w:altName w:val="仿宋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C5E"/>
    <w:rsid w:val="000501C6"/>
    <w:rsid w:val="003966ED"/>
    <w:rsid w:val="005A6C35"/>
    <w:rsid w:val="00670C50"/>
    <w:rsid w:val="007E32A7"/>
    <w:rsid w:val="00A07AC3"/>
    <w:rsid w:val="00A34A5F"/>
    <w:rsid w:val="00A74CD6"/>
    <w:rsid w:val="00B61C5E"/>
    <w:rsid w:val="00BA787B"/>
    <w:rsid w:val="00C644C9"/>
    <w:rsid w:val="00D459A2"/>
    <w:rsid w:val="00E66EB5"/>
    <w:rsid w:val="0263158C"/>
    <w:rsid w:val="106157E1"/>
    <w:rsid w:val="16711BF9"/>
    <w:rsid w:val="232732AA"/>
    <w:rsid w:val="2BE92FCB"/>
    <w:rsid w:val="423C12AF"/>
    <w:rsid w:val="51856548"/>
    <w:rsid w:val="5D387180"/>
    <w:rsid w:val="628F39AF"/>
    <w:rsid w:val="7164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next w:val="1"/>
    <w:unhideWhenUsed/>
    <w:qFormat/>
    <w:uiPriority w:val="39"/>
    <w:pPr>
      <w:widowControl w:val="0"/>
      <w:ind w:left="840" w:leftChars="4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694</Words>
  <Characters>3958</Characters>
  <Lines>32</Lines>
  <Paragraphs>9</Paragraphs>
  <TotalTime>1</TotalTime>
  <ScaleCrop>false</ScaleCrop>
  <LinksUpToDate>false</LinksUpToDate>
  <CharactersWithSpaces>4643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2024-05-30T09:35:00Z</dcterms:created>
  <dc:creator>朱力</dc:creator>
  <cp:lastModifiedBy>Administrator</cp:lastModifiedBy>
  <dcterms:modified xsi:type="dcterms:W3CDTF">2026-06-17T06:17:51Z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26D93CA3BCB541B9905E16D12448BF0F</vt:lpwstr>
  </property>
</Properties>
</file>